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5513" w:rsidRPr="001C5513" w:rsidRDefault="001C5513" w:rsidP="001C5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C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Organização do fluxo de atendimento de pacientes com úlcera cutânea na Estratégia de Saúde da Família</w:t>
      </w:r>
    </w:p>
    <w:p w:rsidR="00276B92" w:rsidRDefault="00276B92" w:rsidP="001C551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76B92" w:rsidRPr="00276B92" w:rsidRDefault="00276B92" w:rsidP="00276B9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202F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>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de Souza Paiva Rodrigues</w:t>
      </w:r>
    </w:p>
    <w:p w:rsidR="001C5513" w:rsidRDefault="001C5513" w:rsidP="00276B92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239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Simone Karine da Costa Mesquita</w:t>
      </w:r>
    </w:p>
    <w:p w:rsidR="00276B92" w:rsidRDefault="00276B92" w:rsidP="00276B9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Isabelle Pereira da Silva</w:t>
      </w:r>
    </w:p>
    <w:p w:rsidR="00276B92" w:rsidRDefault="00276B92" w:rsidP="00276B9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Anna Alice </w:t>
      </w:r>
      <w:r w:rsidRPr="00E6759D">
        <w:rPr>
          <w:rFonts w:ascii="Times New Roman" w:eastAsia="Times New Roman" w:hAnsi="Times New Roman" w:cs="Times New Roman"/>
          <w:sz w:val="24"/>
          <w:szCs w:val="24"/>
        </w:rPr>
        <w:t>Carmo Gonçalves</w:t>
      </w:r>
    </w:p>
    <w:p w:rsidR="00276B92" w:rsidRDefault="00276B92" w:rsidP="00276B9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Rhayssa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 Araújo</w:t>
      </w:r>
    </w:p>
    <w:p w:rsidR="00276B92" w:rsidRDefault="00276B92" w:rsidP="00276B92">
      <w:pPr>
        <w:spacing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Isabelle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Katherinne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Fernandes Costa</w:t>
      </w:r>
    </w:p>
    <w:p w:rsidR="00276B92" w:rsidRPr="00323956" w:rsidRDefault="00276B92" w:rsidP="001C5513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1613" w:rsidRPr="00323956" w:rsidRDefault="005D1613" w:rsidP="001C551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513" w:rsidRPr="00D67B95" w:rsidRDefault="001C5513" w:rsidP="00D6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513" w:rsidRPr="00D67B95" w:rsidRDefault="001C5513" w:rsidP="00D67B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Estratégia de Saúde da Família tem como objetivo principal a reorganização da atenção básica no Brasil, proporcionando um atendimento integral e contínuo à população. Um dos desafios enfrentados pelas equipes da estratégia de saúde da família, é o manejo de pacientes com úlceras cutâneas, condição que requer um cuidado específico e sistematizado. </w:t>
      </w:r>
      <w:r w:rsidRPr="00D67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Objetivos: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Descrever a organização do fluxo de atendimento de pacientes</w:t>
      </w:r>
      <w:r w:rsidR="005D1613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úlcera cutânea na estratégia de saúde da família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D67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Método: 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Relato de experiência </w:t>
      </w:r>
      <w:r w:rsidR="005D1613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profissionais de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Unidade Básica de Saúde</w:t>
      </w:r>
      <w:r w:rsidR="00BC67BD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localizada no Rio Grande do Norte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 equipe é composta por um médico, um enfermeiro, técnicos de enfermagem, cinco agentes comunitários de saúde, três profissionais de apoio administrativo, um dentista, uma auxiliar de saúde bucal e uma auxiliar de serviços gerais. A organização do fluxo de atendimento</w:t>
      </w:r>
      <w:r w:rsidR="005D1613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 configurou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cinco etapas, são elas:  identificação e/ou cadastro; triagem; avaliação inicial; planejamento do cuidado e acompanhamento e tratamento. A primeira etapa foi a identificação e/ou cadastro dos pacientes na recepção. Vale ressaltar que a procura da unidade pelo paciente é orientada pelos agentes comunitários de saúde. Eles desempenharam um papel fundamental na identificação dos casos e nas orientações para acompanhamento dos profissionais de saúde. Após passar na recepção, o paciente é encaminhado para triagem, onde serão verificados os sinais vitais. É direcionado para avaliação inicial com a enfermeira da unidade. Nessa avaliação, são coletadas informações sobre a história clínica, 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características das lesões e fatores de risco associados. Essas informações são inseridas em ficha de avaliação, criada pela própria enfermeira da unidade. Em seguida, ocorre o planejamento do cuidado com a médica, a enfermeira e a técnica da unidade. A equipe multidisciplinar elabora um plano de cuidado individualizado para cada paciente e discute as condutas e as orientações sobre cuidados com a pele e nutrição. O acompanhamento e tratamento dos pacientes é realizado de forma contínua e sistematizada. Inclui as visitas domiciliares pelos agentes semanalmente, enquanto as consultas na UBS são realizadas conforme a necessidade de cada caso. O tratamento das úlceras incluía limpeza e curativos específicos, prescrição de medicamentos e orientações sobre prevenção de novas lesões, entre outros cuidados. </w:t>
      </w:r>
      <w:r w:rsidRPr="00D67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organização do fluxo de atendimento proporcionou uma melhor às consultas e maior satisfação com o atendimento da unidade. Além disso, o trabalho integrado da equipe da Estratégia de Saúde da Família contribuiu para desenvolver um melhor trabalho em equipe, melhor satisfação dos profissionais e fortaleceu o vínculo com a comunidade, promovendo um cuidado mais humanizado e eficiente. </w:t>
      </w:r>
      <w:r w:rsidRPr="00D67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Finais: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experiência relatada demonstra que a </w:t>
      </w:r>
      <w:r w:rsidR="005D1613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gestão em saúde, com a 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organização sistematizada do fluxo de atendimento de pacientes com úlceras cutâneas na estratégia de saúde da família é fundamental para a adesão do tratamento e a melhoria da qualidade de vida dos pacientes. A integração da equipe multidisciplinar e o acompanhamento contínuo são elementos-chave para alcançar esses resultados. Esse modelo pode servir como referência para outras equipes de saúde da família que enfrentam desafios semelhantes.</w:t>
      </w:r>
    </w:p>
    <w:p w:rsidR="001C5513" w:rsidRPr="00D67B95" w:rsidRDefault="003D4CFA" w:rsidP="00D67B95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Descritores</w:t>
      </w:r>
      <w:r w:rsidR="001C5513" w:rsidRPr="00D67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1C5513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C67BD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Saúde da Família; </w:t>
      </w:r>
      <w:r w:rsidR="005D1613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Úlcera Cutânea</w:t>
      </w:r>
      <w:r w:rsidR="00BC67BD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5D1613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Gestão em Saúde</w:t>
      </w:r>
      <w:r w:rsidR="001C5513"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5513" w:rsidRPr="00D67B95" w:rsidRDefault="001C5513" w:rsidP="00D67B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5513" w:rsidRPr="00D67B95" w:rsidRDefault="001C5513" w:rsidP="00D67B9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67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</w:t>
      </w:r>
    </w:p>
    <w:p w:rsidR="00323956" w:rsidRPr="00D67B95" w:rsidRDefault="00323956" w:rsidP="00D67B9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PERUZZO, H.E.; BEGA, G.; LOPES, A. P. A. T.; HADDAD, M. do C. F. L.; PERES, A. M.; MARCON, S. S. The </w:t>
      </w:r>
      <w:proofErr w:type="spellStart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challenges</w:t>
      </w:r>
      <w:proofErr w:type="spellEnd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</w:t>
      </w:r>
      <w:proofErr w:type="spellEnd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teamwork</w:t>
      </w:r>
      <w:proofErr w:type="spellEnd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 </w:t>
      </w:r>
      <w:proofErr w:type="spellStart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the</w:t>
      </w:r>
      <w:proofErr w:type="spellEnd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family</w:t>
      </w:r>
      <w:proofErr w:type="spellEnd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health</w:t>
      </w:r>
      <w:proofErr w:type="spellEnd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strategy</w:t>
      </w:r>
      <w:proofErr w:type="spellEnd"/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D67B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Escola Anna Nery</w:t>
      </w:r>
      <w:r w:rsidRPr="00D67B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22(4), 2018.</w:t>
      </w:r>
    </w:p>
    <w:p w:rsidR="001C5513" w:rsidRPr="00D67B95" w:rsidRDefault="001C5513" w:rsidP="00D67B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7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SILVA, C. </w:t>
      </w:r>
      <w:proofErr w:type="spellStart"/>
      <w:r w:rsidRPr="00D67B95"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proofErr w:type="spellEnd"/>
      <w:r w:rsidRPr="00D67B95">
        <w:rPr>
          <w:rFonts w:ascii="Times New Roman" w:hAnsi="Times New Roman" w:cs="Times New Roman"/>
          <w:sz w:val="24"/>
          <w:szCs w:val="24"/>
          <w:shd w:val="clear" w:color="auto" w:fill="FFFFFF"/>
        </w:rPr>
        <w:t>; SANTOS, W. L. dos. Limitações do enfermeiro no cuidado de feridas na estratégia de saúde da família. </w:t>
      </w:r>
      <w:r w:rsidRPr="00D67B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JRG de Estudos Acadêmicos</w:t>
      </w:r>
      <w:r w:rsidRPr="00D67B95">
        <w:rPr>
          <w:rFonts w:ascii="Times New Roman" w:hAnsi="Times New Roman" w:cs="Times New Roman"/>
          <w:sz w:val="24"/>
          <w:szCs w:val="24"/>
          <w:shd w:val="clear" w:color="auto" w:fill="FFFFFF"/>
        </w:rPr>
        <w:t>, Brasil, São Paulo, v. 6, n. 13, p. 2671–2688, 2023. </w:t>
      </w:r>
    </w:p>
    <w:p w:rsidR="003D4CFA" w:rsidRPr="001C5513" w:rsidRDefault="003D4CFA" w:rsidP="001C55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27E9" w:rsidRDefault="00F727E9"/>
    <w:p w:rsidR="007C0DE7" w:rsidRDefault="007C0DE7"/>
    <w:sectPr w:rsidR="007C0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54D38"/>
    <w:multiLevelType w:val="multilevel"/>
    <w:tmpl w:val="58261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936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13"/>
    <w:rsid w:val="000609F5"/>
    <w:rsid w:val="001C5513"/>
    <w:rsid w:val="00276B92"/>
    <w:rsid w:val="00323956"/>
    <w:rsid w:val="003D4CFA"/>
    <w:rsid w:val="005D1613"/>
    <w:rsid w:val="006269D4"/>
    <w:rsid w:val="007C0DE7"/>
    <w:rsid w:val="00B33270"/>
    <w:rsid w:val="00BC67BD"/>
    <w:rsid w:val="00D67B95"/>
    <w:rsid w:val="00F727E9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E881"/>
  <w15:chartTrackingRefBased/>
  <w15:docId w15:val="{604020E5-3340-40A6-AF77-4EF06AB9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2792</TotalTime>
  <Pages>3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lis_saninha@hotmail.com</dc:creator>
  <cp:keywords/>
  <dc:description/>
  <cp:lastModifiedBy>Simone Mesquita</cp:lastModifiedBy>
  <cp:revision>8</cp:revision>
  <dcterms:created xsi:type="dcterms:W3CDTF">2024-07-25T19:42:00Z</dcterms:created>
  <dcterms:modified xsi:type="dcterms:W3CDTF">2024-07-27T18:48:00Z</dcterms:modified>
</cp:coreProperties>
</file>