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0104A" w14:textId="5830D8D8" w:rsidR="00D32EA1" w:rsidRDefault="00D32EA1" w:rsidP="00FD22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A1">
        <w:rPr>
          <w:rFonts w:ascii="Times New Roman" w:hAnsi="Times New Roman" w:cs="Times New Roman"/>
          <w:b/>
          <w:bCs/>
          <w:sz w:val="24"/>
          <w:szCs w:val="24"/>
        </w:rPr>
        <w:t>TERMOGRAFIA MÉDICA COMO ALTERNATIVA NÃO INVASIVA NA MEDICINA ESPORTIVA</w:t>
      </w:r>
    </w:p>
    <w:p w14:paraId="16BD7304" w14:textId="16AF5355" w:rsidR="00FD2225" w:rsidRDefault="003263CE" w:rsidP="00FD222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João Paulo Murta Alves¹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D2225" w:rsidRPr="00D66493">
        <w:rPr>
          <w:rFonts w:ascii="Times New Roman" w:hAnsi="Times New Roman" w:cs="Times New Roman"/>
          <w:sz w:val="20"/>
          <w:szCs w:val="20"/>
        </w:rPr>
        <w:t>Anna Carolina Alkmim Otoni</w:t>
      </w:r>
      <w:r w:rsidR="00FD2225">
        <w:rPr>
          <w:rFonts w:ascii="Times New Roman" w:hAnsi="Times New Roman" w:cs="Times New Roman"/>
          <w:sz w:val="20"/>
          <w:szCs w:val="20"/>
        </w:rPr>
        <w:t>¹, Clara Rabelo de Castro</w:t>
      </w:r>
      <w:r w:rsidR="0076557B" w:rsidRPr="0076557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6557B">
        <w:rPr>
          <w:rFonts w:ascii="Times New Roman" w:hAnsi="Times New Roman" w:cs="Times New Roman"/>
          <w:sz w:val="20"/>
          <w:szCs w:val="20"/>
        </w:rPr>
        <w:t xml:space="preserve">, </w:t>
      </w:r>
      <w:r w:rsidR="00FD2225">
        <w:rPr>
          <w:rFonts w:ascii="Times New Roman" w:hAnsi="Times New Roman" w:cs="Times New Roman"/>
          <w:sz w:val="20"/>
          <w:szCs w:val="20"/>
        </w:rPr>
        <w:t xml:space="preserve">Daniele Barbosa de Medeiros¹, e Milla Mariane Freitas Silva¹  </w:t>
      </w:r>
    </w:p>
    <w:p w14:paraId="095B1374" w14:textId="69C7C22C" w:rsidR="00BA3F68" w:rsidRDefault="00FD2225" w:rsidP="008274D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 Discentes de Medicina do Centro Universitário Atenas, Uniatenas, Paracatu/MG</w:t>
      </w:r>
    </w:p>
    <w:p w14:paraId="2F70F15F" w14:textId="1AE885C2" w:rsidR="008274D4" w:rsidRDefault="008274D4" w:rsidP="008274D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D21952" w14:textId="765598E4" w:rsidR="00843BA9" w:rsidRPr="006D7F6B" w:rsidRDefault="008274D4" w:rsidP="00A97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D4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A978E8" w:rsidRPr="00A978E8">
        <w:rPr>
          <w:rFonts w:ascii="Times New Roman" w:hAnsi="Times New Roman" w:cs="Times New Roman"/>
          <w:sz w:val="24"/>
          <w:szCs w:val="24"/>
        </w:rPr>
        <w:t xml:space="preserve"> </w:t>
      </w:r>
      <w:r w:rsidR="00A978E8" w:rsidRPr="00E47F20">
        <w:rPr>
          <w:rFonts w:ascii="Times New Roman" w:hAnsi="Times New Roman" w:cs="Times New Roman"/>
          <w:sz w:val="24"/>
          <w:szCs w:val="24"/>
        </w:rPr>
        <w:t>As lesões osteomusculares são as mais comuns no mundo do esporte</w:t>
      </w:r>
      <w:r w:rsidR="00A978E8">
        <w:rPr>
          <w:rFonts w:ascii="Times New Roman" w:hAnsi="Times New Roman" w:cs="Times New Roman"/>
          <w:sz w:val="24"/>
          <w:szCs w:val="24"/>
        </w:rPr>
        <w:t xml:space="preserve"> e críticas para todos os atletas. </w:t>
      </w:r>
      <w:r w:rsidR="006D7F6B">
        <w:rPr>
          <w:rFonts w:ascii="Times New Roman" w:hAnsi="Times New Roman" w:cs="Times New Roman"/>
          <w:sz w:val="24"/>
          <w:szCs w:val="24"/>
        </w:rPr>
        <w:t>Apesar de não identificar alterações anatômicas, a termografia mostra-se uma alternativa de exame prática, não invasiva e não radioativa, s</w:t>
      </w:r>
      <w:r w:rsidR="00A978E8">
        <w:rPr>
          <w:rFonts w:ascii="Times New Roman" w:hAnsi="Times New Roman" w:cs="Times New Roman"/>
          <w:sz w:val="24"/>
          <w:szCs w:val="24"/>
        </w:rPr>
        <w:t>eja para a prevenção ou tratamento de u</w:t>
      </w:r>
      <w:r w:rsidR="00C35877">
        <w:rPr>
          <w:rFonts w:ascii="Times New Roman" w:hAnsi="Times New Roman" w:cs="Times New Roman"/>
          <w:sz w:val="24"/>
          <w:szCs w:val="24"/>
        </w:rPr>
        <w:t>m ferimento</w:t>
      </w:r>
      <w:r w:rsidR="006D7F6B">
        <w:rPr>
          <w:rFonts w:ascii="Times New Roman" w:hAnsi="Times New Roman" w:cs="Times New Roman"/>
          <w:sz w:val="24"/>
          <w:szCs w:val="24"/>
        </w:rPr>
        <w:t>. A</w:t>
      </w:r>
      <w:r w:rsidR="00A978E8">
        <w:rPr>
          <w:rFonts w:ascii="Times New Roman" w:hAnsi="Times New Roman" w:cs="Times New Roman"/>
          <w:sz w:val="24"/>
          <w:szCs w:val="24"/>
        </w:rPr>
        <w:t xml:space="preserve">lém de não precisar de grandes equipamentos é uma ferramenta que pode detectar diversas desordens fisiológicas e ser usada constantemente na rotina de um </w:t>
      </w:r>
      <w:r w:rsidR="00C35877">
        <w:rPr>
          <w:rFonts w:ascii="Times New Roman" w:hAnsi="Times New Roman" w:cs="Times New Roman"/>
          <w:sz w:val="24"/>
          <w:szCs w:val="24"/>
        </w:rPr>
        <w:t>esportista</w:t>
      </w:r>
      <w:r w:rsidR="00A978E8">
        <w:rPr>
          <w:rFonts w:ascii="Times New Roman" w:hAnsi="Times New Roman" w:cs="Times New Roman"/>
          <w:sz w:val="24"/>
          <w:szCs w:val="24"/>
        </w:rPr>
        <w:t xml:space="preserve"> de alto nível.</w:t>
      </w:r>
      <w:r w:rsidRPr="008274D4">
        <w:rPr>
          <w:rFonts w:ascii="Times New Roman" w:hAnsi="Times New Roman" w:cs="Times New Roman"/>
          <w:b/>
          <w:bCs/>
          <w:sz w:val="24"/>
          <w:szCs w:val="24"/>
        </w:rPr>
        <w:t xml:space="preserve"> Objetivo: </w:t>
      </w:r>
      <w:r w:rsidR="00A978E8">
        <w:rPr>
          <w:rFonts w:ascii="Times New Roman" w:hAnsi="Times New Roman" w:cs="Times New Roman"/>
          <w:sz w:val="24"/>
          <w:szCs w:val="24"/>
        </w:rPr>
        <w:t>E</w:t>
      </w:r>
      <w:r w:rsidR="00A978E8" w:rsidRPr="00D8105D">
        <w:rPr>
          <w:rFonts w:ascii="Times New Roman" w:hAnsi="Times New Roman" w:cs="Times New Roman"/>
          <w:sz w:val="24"/>
          <w:szCs w:val="24"/>
        </w:rPr>
        <w:t xml:space="preserve">sse estudo tem como objetivo </w:t>
      </w:r>
      <w:r w:rsidR="00A978E8">
        <w:rPr>
          <w:rFonts w:ascii="Times New Roman" w:hAnsi="Times New Roman" w:cs="Times New Roman"/>
          <w:sz w:val="24"/>
          <w:szCs w:val="24"/>
        </w:rPr>
        <w:t>revisar</w:t>
      </w:r>
      <w:r w:rsidR="00A978E8" w:rsidRPr="00D8105D">
        <w:rPr>
          <w:rFonts w:ascii="Times New Roman" w:hAnsi="Times New Roman" w:cs="Times New Roman"/>
          <w:sz w:val="24"/>
          <w:szCs w:val="24"/>
        </w:rPr>
        <w:t xml:space="preserve"> </w:t>
      </w:r>
      <w:r w:rsidR="00A978E8">
        <w:rPr>
          <w:rFonts w:ascii="Times New Roman" w:hAnsi="Times New Roman" w:cs="Times New Roman"/>
          <w:sz w:val="24"/>
          <w:szCs w:val="24"/>
        </w:rPr>
        <w:t xml:space="preserve">a utilização da termografia médica como um procedimento menos invasivo para atletas. </w:t>
      </w:r>
      <w:r w:rsidRPr="008274D4">
        <w:rPr>
          <w:rFonts w:ascii="Times New Roman" w:hAnsi="Times New Roman" w:cs="Times New Roman"/>
          <w:b/>
          <w:bCs/>
          <w:sz w:val="24"/>
          <w:szCs w:val="24"/>
        </w:rPr>
        <w:t xml:space="preserve">Revisão: </w:t>
      </w:r>
      <w:r w:rsidR="00160F0B">
        <w:rPr>
          <w:rFonts w:ascii="Times New Roman" w:hAnsi="Times New Roman" w:cs="Times New Roman"/>
          <w:sz w:val="24"/>
          <w:szCs w:val="24"/>
        </w:rPr>
        <w:t>O atual estudo é do tipo observacional, analítico e transversal.</w:t>
      </w:r>
      <w:r w:rsidR="00E80893">
        <w:rPr>
          <w:rFonts w:ascii="Times New Roman" w:hAnsi="Times New Roman" w:cs="Times New Roman"/>
          <w:sz w:val="24"/>
          <w:szCs w:val="24"/>
        </w:rPr>
        <w:t xml:space="preserve"> </w:t>
      </w:r>
      <w:r w:rsidR="00E80893" w:rsidRPr="00E80893">
        <w:rPr>
          <w:rFonts w:ascii="Times New Roman" w:hAnsi="Times New Roman" w:cs="Times New Roman"/>
          <w:sz w:val="24"/>
          <w:szCs w:val="24"/>
        </w:rPr>
        <w:t>Foram revisados artigos</w:t>
      </w:r>
      <w:r w:rsidR="00512C5E" w:rsidRPr="00512C5E">
        <w:rPr>
          <w:rFonts w:ascii="Times New Roman" w:hAnsi="Times New Roman" w:cs="Times New Roman"/>
          <w:sz w:val="24"/>
          <w:szCs w:val="24"/>
        </w:rPr>
        <w:t xml:space="preserve"> </w:t>
      </w:r>
      <w:r w:rsidR="00512C5E" w:rsidRPr="004E2FA7">
        <w:rPr>
          <w:rFonts w:ascii="Times New Roman" w:hAnsi="Times New Roman" w:cs="Times New Roman"/>
          <w:sz w:val="24"/>
          <w:szCs w:val="24"/>
        </w:rPr>
        <w:t>publicados em inglês e português</w:t>
      </w:r>
      <w:r w:rsidR="00E80893">
        <w:rPr>
          <w:rFonts w:ascii="Times New Roman" w:hAnsi="Times New Roman" w:cs="Times New Roman"/>
          <w:sz w:val="24"/>
          <w:szCs w:val="24"/>
        </w:rPr>
        <w:t>,</w:t>
      </w:r>
      <w:r w:rsidR="00E80893" w:rsidRPr="00E80893">
        <w:rPr>
          <w:rFonts w:ascii="Times New Roman" w:hAnsi="Times New Roman" w:cs="Times New Roman"/>
          <w:sz w:val="24"/>
          <w:szCs w:val="24"/>
        </w:rPr>
        <w:t xml:space="preserve"> entre o período de 20</w:t>
      </w:r>
      <w:r w:rsidR="00E80893">
        <w:rPr>
          <w:rFonts w:ascii="Times New Roman" w:hAnsi="Times New Roman" w:cs="Times New Roman"/>
          <w:sz w:val="24"/>
          <w:szCs w:val="24"/>
        </w:rPr>
        <w:t>15 a</w:t>
      </w:r>
      <w:r w:rsidR="00E80893" w:rsidRPr="00E80893">
        <w:rPr>
          <w:rFonts w:ascii="Times New Roman" w:hAnsi="Times New Roman" w:cs="Times New Roman"/>
          <w:sz w:val="24"/>
          <w:szCs w:val="24"/>
        </w:rPr>
        <w:t xml:space="preserve"> 20</w:t>
      </w:r>
      <w:r w:rsidR="00E80893">
        <w:rPr>
          <w:rFonts w:ascii="Times New Roman" w:hAnsi="Times New Roman" w:cs="Times New Roman"/>
          <w:sz w:val="24"/>
          <w:szCs w:val="24"/>
        </w:rPr>
        <w:t xml:space="preserve">20, </w:t>
      </w:r>
      <w:r w:rsidR="00E80893" w:rsidRPr="00E80893">
        <w:rPr>
          <w:rFonts w:ascii="Times New Roman" w:hAnsi="Times New Roman" w:cs="Times New Roman"/>
          <w:sz w:val="24"/>
          <w:szCs w:val="24"/>
        </w:rPr>
        <w:t>nas plataformas</w:t>
      </w:r>
      <w:r w:rsidR="00E80893">
        <w:rPr>
          <w:rFonts w:ascii="Times New Roman" w:hAnsi="Times New Roman" w:cs="Times New Roman"/>
          <w:sz w:val="24"/>
          <w:szCs w:val="24"/>
        </w:rPr>
        <w:t xml:space="preserve"> </w:t>
      </w:r>
      <w:r w:rsidR="004E2FA7" w:rsidRPr="004E2FA7">
        <w:rPr>
          <w:rFonts w:ascii="Times New Roman" w:hAnsi="Times New Roman" w:cs="Times New Roman"/>
          <w:sz w:val="24"/>
          <w:szCs w:val="24"/>
        </w:rPr>
        <w:t>SciElo e PubMed</w:t>
      </w:r>
      <w:r w:rsidR="00512C5E">
        <w:rPr>
          <w:rFonts w:ascii="Times New Roman" w:hAnsi="Times New Roman" w:cs="Times New Roman"/>
          <w:sz w:val="24"/>
          <w:szCs w:val="24"/>
        </w:rPr>
        <w:t>,</w:t>
      </w:r>
      <w:r w:rsidR="004E2FA7" w:rsidRPr="004E2FA7">
        <w:rPr>
          <w:rFonts w:ascii="Times New Roman" w:hAnsi="Times New Roman" w:cs="Times New Roman"/>
          <w:sz w:val="24"/>
          <w:szCs w:val="24"/>
        </w:rPr>
        <w:t xml:space="preserve"> </w:t>
      </w:r>
      <w:r w:rsidR="00512C5E">
        <w:rPr>
          <w:rFonts w:ascii="Times New Roman" w:hAnsi="Times New Roman" w:cs="Times New Roman"/>
          <w:sz w:val="24"/>
          <w:szCs w:val="24"/>
        </w:rPr>
        <w:t>que utilizavam</w:t>
      </w:r>
      <w:r w:rsidR="004E2FA7" w:rsidRPr="004E2FA7">
        <w:rPr>
          <w:rFonts w:ascii="Times New Roman" w:hAnsi="Times New Roman" w:cs="Times New Roman"/>
          <w:sz w:val="24"/>
          <w:szCs w:val="24"/>
        </w:rPr>
        <w:t xml:space="preserve"> os descritores de busca ‘‘medical thermography and sport and sports medicine</w:t>
      </w:r>
      <w:r w:rsidR="00512C5E">
        <w:rPr>
          <w:rFonts w:ascii="Times New Roman" w:hAnsi="Times New Roman" w:cs="Times New Roman"/>
          <w:sz w:val="24"/>
          <w:szCs w:val="24"/>
        </w:rPr>
        <w:t>.</w:t>
      </w:r>
      <w:r w:rsidR="004E2FA7" w:rsidRPr="004E2FA7">
        <w:rPr>
          <w:rFonts w:ascii="Times New Roman" w:hAnsi="Times New Roman" w:cs="Times New Roman"/>
          <w:sz w:val="24"/>
          <w:szCs w:val="24"/>
        </w:rPr>
        <w:t>’</w:t>
      </w:r>
      <w:r w:rsidR="00512C5E">
        <w:rPr>
          <w:rFonts w:ascii="Times New Roman" w:hAnsi="Times New Roman" w:cs="Times New Roman"/>
          <w:sz w:val="24"/>
          <w:szCs w:val="24"/>
        </w:rPr>
        <w:t>’ Esta pesquisa encontrou</w:t>
      </w:r>
      <w:r w:rsidR="004E2FA7" w:rsidRPr="004E2FA7">
        <w:rPr>
          <w:rFonts w:ascii="Times New Roman" w:hAnsi="Times New Roman" w:cs="Times New Roman"/>
          <w:sz w:val="24"/>
          <w:szCs w:val="24"/>
        </w:rPr>
        <w:t xml:space="preserve"> 13 artigos, todavia, para essa revisão apenas 5 foram selecionados</w:t>
      </w:r>
      <w:r w:rsidR="00E80893">
        <w:rPr>
          <w:rFonts w:ascii="Times New Roman" w:hAnsi="Times New Roman" w:cs="Times New Roman"/>
          <w:sz w:val="24"/>
          <w:szCs w:val="24"/>
        </w:rPr>
        <w:t xml:space="preserve">. </w:t>
      </w:r>
      <w:r w:rsidR="006517E9" w:rsidRPr="006517E9">
        <w:rPr>
          <w:rFonts w:ascii="Times New Roman" w:hAnsi="Times New Roman" w:cs="Times New Roman"/>
          <w:sz w:val="24"/>
          <w:szCs w:val="24"/>
        </w:rPr>
        <w:t xml:space="preserve">Isto posto, a ocorrência de alguma lesão leva a alterações fisiológicas como inflamação e aumento do fluxo sanguíneo na região e adjacências. Tais eventos ocasionam por sua vez o aumento da temperatura na pele e torna possível a captação de imagens por meio da análise termográfica. A tese de doutorado de Carmona baseou-se na aplicação de ações preventivas em jogadores de futebol após uma observação termográfica. O estudo demonstrou uma queda de 15 lesões na pré-temporada do ano de 2008 para 6 na pré-temporada de 2009. Diante disso, mostra-se o potencial desse mecanismo para prevenção de lesões. Ademais, os estudos indicam a necessidade de condições adequadas para que as imagens sejam capturadas de forma fidedigna, como a </w:t>
      </w:r>
      <w:r w:rsidR="006517E9" w:rsidRPr="00843BA9">
        <w:rPr>
          <w:rFonts w:ascii="Times New Roman" w:hAnsi="Times New Roman" w:cs="Times New Roman"/>
          <w:sz w:val="24"/>
          <w:szCs w:val="24"/>
        </w:rPr>
        <w:t>temperatura do ambiente, já que pode alterar a temperatura da pele.</w:t>
      </w:r>
      <w:r w:rsidR="00160F0B" w:rsidRPr="00843BA9">
        <w:rPr>
          <w:rFonts w:ascii="Times New Roman" w:hAnsi="Times New Roman" w:cs="Times New Roman"/>
          <w:sz w:val="24"/>
          <w:szCs w:val="24"/>
        </w:rPr>
        <w:t xml:space="preserve"> </w:t>
      </w:r>
      <w:r w:rsidRPr="00843BA9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843BA9" w:rsidRPr="00843BA9">
        <w:rPr>
          <w:rFonts w:ascii="Times New Roman" w:eastAsia="Times New Roman" w:hAnsi="Times New Roman" w:cs="Times New Roman"/>
          <w:sz w:val="24"/>
          <w:szCs w:val="24"/>
        </w:rPr>
        <w:t xml:space="preserve"> Por fim, é possível concluir que a termografia médica </w:t>
      </w:r>
      <w:r w:rsidR="00B16890">
        <w:rPr>
          <w:rFonts w:ascii="Times New Roman" w:eastAsia="Times New Roman" w:hAnsi="Times New Roman" w:cs="Times New Roman"/>
          <w:sz w:val="24"/>
          <w:szCs w:val="24"/>
        </w:rPr>
        <w:t>mostra-se</w:t>
      </w:r>
      <w:r w:rsidR="00843BA9" w:rsidRPr="00843BA9">
        <w:rPr>
          <w:rFonts w:ascii="Times New Roman" w:eastAsia="Times New Roman" w:hAnsi="Times New Roman" w:cs="Times New Roman"/>
          <w:sz w:val="24"/>
          <w:szCs w:val="24"/>
        </w:rPr>
        <w:t xml:space="preserve"> um importante instrumento no tratamento e prevenção de traumas no âmbito do esporte, uma vez que é prática e não invasiva. Desse modo, é possível elevar o condicionamento físico dos atletas e estender suas carreiras ao máximo.</w:t>
      </w:r>
    </w:p>
    <w:p w14:paraId="4CD377B6" w14:textId="7A43098B" w:rsidR="00F77FC1" w:rsidRPr="00843BA9" w:rsidRDefault="002361C0" w:rsidP="00A978E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61C0">
        <w:rPr>
          <w:rFonts w:ascii="Times New Roman" w:hAnsi="Times New Roman" w:cs="Times New Roman"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Termografia, esportes, medicina esportiva.</w:t>
      </w:r>
    </w:p>
    <w:sectPr w:rsidR="00F77FC1" w:rsidRPr="00843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25"/>
    <w:rsid w:val="00160F0B"/>
    <w:rsid w:val="001833C5"/>
    <w:rsid w:val="002361C0"/>
    <w:rsid w:val="003263CE"/>
    <w:rsid w:val="00377E65"/>
    <w:rsid w:val="004E2FA7"/>
    <w:rsid w:val="00512C5E"/>
    <w:rsid w:val="006517E9"/>
    <w:rsid w:val="006D7F6B"/>
    <w:rsid w:val="0076557B"/>
    <w:rsid w:val="008274D4"/>
    <w:rsid w:val="00843BA9"/>
    <w:rsid w:val="00A978E8"/>
    <w:rsid w:val="00B16890"/>
    <w:rsid w:val="00BA3F68"/>
    <w:rsid w:val="00C35877"/>
    <w:rsid w:val="00D32EA1"/>
    <w:rsid w:val="00DD3DFE"/>
    <w:rsid w:val="00E80893"/>
    <w:rsid w:val="00F77FC1"/>
    <w:rsid w:val="00F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07E9"/>
  <w15:chartTrackingRefBased/>
  <w15:docId w15:val="{B068C89C-AFD1-4B47-BB98-7A9DE16D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12</cp:revision>
  <dcterms:created xsi:type="dcterms:W3CDTF">2020-09-16T18:01:00Z</dcterms:created>
  <dcterms:modified xsi:type="dcterms:W3CDTF">2020-09-20T15:08:00Z</dcterms:modified>
</cp:coreProperties>
</file>