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D432" w14:textId="77777777" w:rsidR="00B85B78" w:rsidRDefault="00B85B78" w:rsidP="00B85B78">
      <w:pPr>
        <w:spacing w:before="222" w:line="254" w:lineRule="auto"/>
        <w:ind w:right="282"/>
        <w:jc w:val="center"/>
        <w:rPr>
          <w:b/>
          <w:sz w:val="24"/>
        </w:rPr>
      </w:pPr>
      <w:r>
        <w:rPr>
          <w:b/>
          <w:sz w:val="24"/>
        </w:rPr>
        <w:t>EMERGÊNCIAS CARDIOVASCULARES ASSOCIADAS AO CONSUMO DE SUBSTÂNCIAS TÓXICAS: UMA REVISÃO DE LITERATURA</w:t>
      </w:r>
    </w:p>
    <w:p w14:paraId="247F79D4" w14:textId="77777777" w:rsidR="00B85B78" w:rsidRDefault="00B85B78" w:rsidP="00B85B78">
      <w:pPr>
        <w:pStyle w:val="Corpodetexto"/>
        <w:spacing w:before="3"/>
        <w:ind w:left="0"/>
        <w:rPr>
          <w:b/>
          <w:sz w:val="35"/>
        </w:rPr>
      </w:pPr>
    </w:p>
    <w:p w14:paraId="49717090" w14:textId="17EB4DFB" w:rsidR="00B85B78" w:rsidRDefault="0036021A" w:rsidP="00B85B78">
      <w:pPr>
        <w:pStyle w:val="Corpodetexto"/>
        <w:spacing w:line="254" w:lineRule="auto"/>
        <w:ind w:right="710"/>
      </w:pPr>
      <w:r>
        <w:t>Monique Vieira de Rezende Sales1</w:t>
      </w:r>
      <w:r>
        <w:t xml:space="preserve">, </w:t>
      </w:r>
      <w:r w:rsidR="00B85B78">
        <w:t>Juliana Prado de Souza1, Doris Ferreira Barreto Alexim1, Leonardo Gomes Santos1, Thayanni Santos Pessanha Panisset1, Carmen Cardilo Lima1, Anna Ximenes Alvim1</w:t>
      </w:r>
    </w:p>
    <w:p w14:paraId="1FF82725" w14:textId="77777777" w:rsidR="00B85B78" w:rsidRDefault="00B85B78" w:rsidP="00B85B78">
      <w:pPr>
        <w:pStyle w:val="Corpodetexto"/>
        <w:spacing w:before="10"/>
        <w:ind w:left="0"/>
        <w:rPr>
          <w:sz w:val="33"/>
        </w:rPr>
      </w:pPr>
    </w:p>
    <w:p w14:paraId="0E028053" w14:textId="77777777" w:rsidR="00B85B78" w:rsidRDefault="00B85B78" w:rsidP="00B85B78">
      <w:pPr>
        <w:pStyle w:val="Corpodetexto"/>
        <w:spacing w:line="254" w:lineRule="auto"/>
        <w:ind w:right="1077"/>
      </w:pPr>
      <w:r>
        <w:t xml:space="preserve">1Faculdade Metropolitana São Carlos (FAMESC) </w:t>
      </w:r>
      <w:r w:rsidRPr="001C42D3">
        <w:rPr>
          <w:i/>
          <w:iCs/>
        </w:rPr>
        <w:t>campus</w:t>
      </w:r>
      <w:r>
        <w:t xml:space="preserve"> Bom Jesus do Itabapoana – RJ</w:t>
      </w:r>
    </w:p>
    <w:p w14:paraId="1101A761" w14:textId="77777777" w:rsidR="00B85B78" w:rsidRDefault="00B85B78" w:rsidP="00B85B78">
      <w:pPr>
        <w:pStyle w:val="Corpodetexto"/>
        <w:spacing w:line="254" w:lineRule="auto"/>
        <w:ind w:right="1077"/>
      </w:pPr>
    </w:p>
    <w:p w14:paraId="077EE2B3" w14:textId="0A82C112" w:rsidR="00B85B78" w:rsidRDefault="00B85B78" w:rsidP="00B85B78">
      <w:pPr>
        <w:pStyle w:val="Corpodetexto"/>
        <w:spacing w:before="44" w:line="600" w:lineRule="auto"/>
        <w:ind w:right="5056"/>
      </w:pPr>
      <w:r>
        <w:t>(</w:t>
      </w:r>
      <w:r w:rsidR="00D1284B">
        <w:t>moniquerezende_@hotmail.com</w:t>
      </w:r>
      <w:r>
        <w:t>)</w:t>
      </w:r>
    </w:p>
    <w:p w14:paraId="29CB91D2" w14:textId="4C1451DE" w:rsidR="00B85B78" w:rsidRDefault="00B85B78" w:rsidP="00791BAA">
      <w:pPr>
        <w:pStyle w:val="Corpodetexto"/>
        <w:spacing w:line="360" w:lineRule="auto"/>
        <w:jc w:val="both"/>
      </w:pPr>
      <w:r w:rsidRPr="0097585C">
        <w:rPr>
          <w:b/>
          <w:bCs/>
        </w:rPr>
        <w:t>Introdução:</w:t>
      </w:r>
      <w:r>
        <w:t xml:space="preserve"> As emergências cardiovasculares devido ao consumo de substâncias tóxicas são frequentes na prática médica. O abuso desses compostos pode desencadear eventos cardiovasculares graves, como arritmias, crises hipertensivas e infarto agudo do miocárdio (IAM). Desse modo, faz-se necessário uma compreensão profunda dessas interações para uma intervenção eficaz e imediata. </w:t>
      </w:r>
      <w:r w:rsidRPr="0097585C">
        <w:rPr>
          <w:b/>
          <w:bCs/>
        </w:rPr>
        <w:t>Objetivo:</w:t>
      </w:r>
      <w:r>
        <w:t xml:space="preserve"> Abordar de forma abrangente as emergências cardiovasculares associadas ao uso de substâncias tóxicas, destacando exemplos de substâncias e seus efeitos no sistema cardiovascular, bem como o manejo inicial desses casos. Ademais, busca-se elucidar a abordagem necessária no atendimento inicial. </w:t>
      </w:r>
      <w:r w:rsidRPr="00F23C36">
        <w:rPr>
          <w:b/>
          <w:bCs/>
        </w:rPr>
        <w:t>Metodologia:</w:t>
      </w:r>
      <w:r w:rsidRPr="00F23C36">
        <w:t xml:space="preserve"> Trata-se de uma revisão narrativa de literatura, em que foram analisados cinco artigos publicados base de dados </w:t>
      </w:r>
      <w:r w:rsidR="00791BAA">
        <w:t xml:space="preserve">do </w:t>
      </w:r>
      <w:r w:rsidRPr="00F23C36">
        <w:t xml:space="preserve">Google Acadêmico entre 2020 e 2024. Na busca, utilizaram-se os descritores “Emergência cardiovascular” </w:t>
      </w:r>
      <w:r w:rsidRPr="00F23C36">
        <w:rPr>
          <w:i/>
          <w:iCs/>
        </w:rPr>
        <w:t>AND</w:t>
      </w:r>
      <w:r w:rsidRPr="00F23C36">
        <w:t xml:space="preserve"> “Consumo de substâncias tóxicas”. Os dados foram avaliados qualitativamente pelos pesquisadores e registrados no programa </w:t>
      </w:r>
      <w:r w:rsidRPr="00CB4709">
        <w:rPr>
          <w:i/>
          <w:iCs/>
        </w:rPr>
        <w:t>Microsoft Word®</w:t>
      </w:r>
      <w:r w:rsidRPr="00F23C36">
        <w:t xml:space="preserve">. </w:t>
      </w:r>
      <w:r w:rsidRPr="00F23C36">
        <w:rPr>
          <w:b/>
          <w:bCs/>
        </w:rPr>
        <w:t>Desenvolvimento:</w:t>
      </w:r>
      <w:r>
        <w:t xml:space="preserve"> Diversas substâncias tóxicas afetam o sistema cardiovascular, por exemplo, a cocaína provoca taquicardia, vasoconstrição coronariana e, por conseguinte, aumenta o risco de arritmias e IAM. Outras drogas como o álcool e a nicotina estão associados a arritmias e crises hipertensivas e, portanto, maior predisposição ao IAM. </w:t>
      </w:r>
      <w:r w:rsidRPr="00984EF1">
        <w:t xml:space="preserve">Além disso, </w:t>
      </w:r>
      <w:r>
        <w:t xml:space="preserve">o álcool está associado </w:t>
      </w:r>
      <w:r w:rsidR="00791BAA">
        <w:t>à</w:t>
      </w:r>
      <w:r>
        <w:t xml:space="preserve"> cardiomiopatia alcoólica e </w:t>
      </w:r>
      <w:r w:rsidRPr="00984EF1">
        <w:t xml:space="preserve">o monóxido de carbono presente na fumaça do cigarro reduz a capacidade do sangue de transportar oxigênio, </w:t>
      </w:r>
      <w:r>
        <w:t>gerando sobrecarga cardiovascular</w:t>
      </w:r>
      <w:r w:rsidRPr="00984EF1">
        <w:t>.</w:t>
      </w:r>
      <w:r>
        <w:t xml:space="preserve"> A Heroína e os opioides, por sua vez, causam depressão respiratória, hipotensão e, associam-se a endocardite infecciosa. No atendimento inicial desses casos a estabilização hemodinâmica e administração de ant</w:t>
      </w:r>
      <w:r w:rsidR="00791BAA">
        <w:t>í</w:t>
      </w:r>
      <w:r>
        <w:t xml:space="preserve">dotos são cruciais. De imediato, deve-se monitorar os </w:t>
      </w:r>
      <w:r w:rsidRPr="003F18B0">
        <w:t xml:space="preserve">sinais vitais </w:t>
      </w:r>
      <w:r>
        <w:t>e fornecer suporte ventilatório</w:t>
      </w:r>
      <w:r w:rsidRPr="003F18B0">
        <w:t xml:space="preserve">. </w:t>
      </w:r>
      <w:r>
        <w:t>A</w:t>
      </w:r>
      <w:r w:rsidRPr="003F18B0">
        <w:t xml:space="preserve"> administração de fluidos</w:t>
      </w:r>
      <w:r>
        <w:t xml:space="preserve"> e vassopressores é considerada</w:t>
      </w:r>
      <w:r w:rsidRPr="003F18B0">
        <w:t xml:space="preserve"> em casos de hipotensão. </w:t>
      </w:r>
      <w:r>
        <w:t xml:space="preserve">O monitor com eletrocardiograma é indispensável, haja vista o risco de </w:t>
      </w:r>
      <w:r w:rsidRPr="003F18B0">
        <w:t>arritmias</w:t>
      </w:r>
      <w:r>
        <w:t xml:space="preserve">. A obtenção de informações sobre a substância envolvida é relevante para a </w:t>
      </w:r>
      <w:r w:rsidR="00791BAA">
        <w:t>prescrição</w:t>
      </w:r>
      <w:r>
        <w:t xml:space="preserve"> precoce de ant</w:t>
      </w:r>
      <w:r w:rsidR="00791BAA">
        <w:t>í</w:t>
      </w:r>
      <w:r>
        <w:t xml:space="preserve">dotos, quando disponíveis. Ainda, devido a gravidade a equipe de saúde precisa está preparada para uma abordagem imediata em caso de parada cardiorespiratória. </w:t>
      </w:r>
      <w:r w:rsidRPr="00984EF1">
        <w:rPr>
          <w:b/>
          <w:bCs/>
        </w:rPr>
        <w:t xml:space="preserve">Conclusão: </w:t>
      </w:r>
      <w:r w:rsidRPr="00D41F06">
        <w:t>A gestão das emergências cardiovasculares ligadas ao uso de substâncias exige uma resposta rápida. Este estudo destaca os impactos d</w:t>
      </w:r>
      <w:r>
        <w:t>e algumas substâncias, como a</w:t>
      </w:r>
      <w:r w:rsidRPr="00D41F06">
        <w:t xml:space="preserve"> cocaína e o álcool no sistema cardiovascular, evidenciando </w:t>
      </w:r>
      <w:r>
        <w:t xml:space="preserve">variados </w:t>
      </w:r>
      <w:r w:rsidRPr="00D41F06">
        <w:t>efeitos. A disseminação desse conhecimento é vital entre os profissionais de saúde</w:t>
      </w:r>
      <w:r>
        <w:t xml:space="preserve">, a fim de </w:t>
      </w:r>
      <w:r w:rsidRPr="00D41F06">
        <w:t xml:space="preserve">uma abordagem eficiente diante dessas situações </w:t>
      </w:r>
      <w:r>
        <w:t>críticas</w:t>
      </w:r>
      <w:r w:rsidRPr="00D41F06">
        <w:t xml:space="preserve">, visando </w:t>
      </w:r>
      <w:r w:rsidR="00791BAA">
        <w:t>à</w:t>
      </w:r>
      <w:r>
        <w:t xml:space="preserve"> eficiência no manejo desses casos</w:t>
      </w:r>
      <w:r w:rsidRPr="00D41F06">
        <w:t>.</w:t>
      </w:r>
    </w:p>
    <w:p w14:paraId="01A5DFE3" w14:textId="77777777" w:rsidR="00B85B78" w:rsidRDefault="00B85B78" w:rsidP="00B85B78">
      <w:pPr>
        <w:pStyle w:val="Corpodetexto"/>
        <w:spacing w:before="8" w:line="247" w:lineRule="auto"/>
        <w:ind w:right="463"/>
        <w:jc w:val="both"/>
      </w:pPr>
    </w:p>
    <w:p w14:paraId="538ABC97" w14:textId="77777777" w:rsidR="00B85B78" w:rsidRDefault="00B85B78" w:rsidP="00B85B78">
      <w:pPr>
        <w:pStyle w:val="Corpodetexto"/>
        <w:spacing w:before="51"/>
        <w:jc w:val="both"/>
      </w:pPr>
      <w:r>
        <w:t>Palavras-chave: Emergência cardiovascular. Intoxicação exógena. Manejo inicial.</w:t>
      </w:r>
    </w:p>
    <w:p w14:paraId="0C71BE62" w14:textId="77777777" w:rsidR="00B85B78" w:rsidRDefault="00B85B78" w:rsidP="00B85B78">
      <w:pPr>
        <w:pStyle w:val="Corpodetexto"/>
        <w:tabs>
          <w:tab w:val="left" w:pos="1966"/>
        </w:tabs>
        <w:spacing w:before="51"/>
        <w:jc w:val="both"/>
      </w:pPr>
      <w:r>
        <w:tab/>
      </w:r>
      <w:r>
        <w:tab/>
      </w:r>
    </w:p>
    <w:p w14:paraId="02A16629" w14:textId="77777777" w:rsidR="00B85B78" w:rsidRDefault="00B85B78" w:rsidP="00B85B78">
      <w:pPr>
        <w:pStyle w:val="Corpodetexto"/>
        <w:spacing w:before="69"/>
        <w:jc w:val="both"/>
      </w:pPr>
      <w:r>
        <w:t xml:space="preserve">Área Temática: Emergência clínica.  </w:t>
      </w:r>
    </w:p>
    <w:p w14:paraId="51FCDE28" w14:textId="5457A732" w:rsidR="00CC7A0B" w:rsidRPr="00101E52" w:rsidRDefault="00CC7A0B" w:rsidP="00101E52"/>
    <w:sectPr w:rsidR="00CC7A0B" w:rsidRPr="00101E52" w:rsidSect="009C3E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0B"/>
    <w:rsid w:val="00101E52"/>
    <w:rsid w:val="002E4CF8"/>
    <w:rsid w:val="0034530F"/>
    <w:rsid w:val="0036021A"/>
    <w:rsid w:val="00544527"/>
    <w:rsid w:val="00784610"/>
    <w:rsid w:val="00791BAA"/>
    <w:rsid w:val="008B1118"/>
    <w:rsid w:val="009C3EB1"/>
    <w:rsid w:val="00B85B78"/>
    <w:rsid w:val="00CC7A0B"/>
    <w:rsid w:val="00D1284B"/>
    <w:rsid w:val="00D546B0"/>
    <w:rsid w:val="00D55CEC"/>
    <w:rsid w:val="00E162AF"/>
    <w:rsid w:val="00F71167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4F86"/>
  <w15:chartTrackingRefBased/>
  <w15:docId w15:val="{E5A29ABF-AF9C-412F-97DB-89CC2CFA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C7A0B"/>
    <w:pPr>
      <w:ind w:left="205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C7A0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Luanny Santos</dc:creator>
  <cp:keywords/>
  <dc:description/>
  <cp:lastModifiedBy>Juliana</cp:lastModifiedBy>
  <cp:revision>3</cp:revision>
  <dcterms:created xsi:type="dcterms:W3CDTF">2024-03-12T00:00:00Z</dcterms:created>
  <dcterms:modified xsi:type="dcterms:W3CDTF">2024-03-12T00:00:00Z</dcterms:modified>
</cp:coreProperties>
</file>