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2BAC" w14:textId="33C676C6" w:rsidR="008B456E" w:rsidRPr="00520C14" w:rsidRDefault="008B456E" w:rsidP="00DF5B63">
      <w:pPr>
        <w:pStyle w:val="Ttulo"/>
        <w:rPr>
          <w:color w:val="FF0000"/>
        </w:rPr>
      </w:pPr>
      <w:r w:rsidRPr="00520C14">
        <w:rPr>
          <w:b w:val="0"/>
          <w:color w:val="FF0000"/>
        </w:rPr>
        <w:t xml:space="preserve"> </w:t>
      </w:r>
      <w:r w:rsidR="00DF5B63" w:rsidRPr="00520C14">
        <w:t>Lúdico no processo de ensino relato da experiência no programa Residência pedagógica</w:t>
      </w:r>
    </w:p>
    <w:p w14:paraId="295AAF88" w14:textId="77777777" w:rsidR="00191423" w:rsidRPr="00520C14" w:rsidRDefault="00191423" w:rsidP="00AF4930">
      <w:pPr>
        <w:spacing w:line="276" w:lineRule="auto"/>
        <w:jc w:val="center"/>
        <w:rPr>
          <w:rFonts w:ascii="Times New Roman" w:eastAsia="Calibri" w:hAnsi="Times New Roman"/>
          <w:b/>
          <w:lang w:eastAsia="en-US"/>
        </w:rPr>
      </w:pPr>
    </w:p>
    <w:p w14:paraId="170CC7A8" w14:textId="77777777" w:rsidR="00AF4930" w:rsidRPr="00520C14" w:rsidRDefault="00AF4930" w:rsidP="00191423">
      <w:pPr>
        <w:spacing w:line="240" w:lineRule="auto"/>
        <w:jc w:val="right"/>
        <w:rPr>
          <w:rFonts w:ascii="Times New Roman" w:hAnsi="Times New Roman"/>
        </w:rPr>
      </w:pPr>
    </w:p>
    <w:p w14:paraId="16F398F7" w14:textId="3081DECC" w:rsidR="00191423" w:rsidRPr="00520C14" w:rsidRDefault="00DF5B63" w:rsidP="00191423">
      <w:pPr>
        <w:spacing w:line="240" w:lineRule="auto"/>
        <w:jc w:val="right"/>
        <w:rPr>
          <w:rFonts w:ascii="Times New Roman" w:hAnsi="Times New Roman"/>
          <w:vertAlign w:val="superscript"/>
        </w:rPr>
      </w:pPr>
      <w:r w:rsidRPr="00520C14">
        <w:rPr>
          <w:rFonts w:ascii="Times New Roman" w:hAnsi="Times New Roman"/>
          <w:u w:val="single"/>
        </w:rPr>
        <w:t>Humberto Mendonça Oliveira</w:t>
      </w:r>
      <w:r w:rsidR="00E06EFE" w:rsidRPr="00520C14">
        <w:rPr>
          <w:rFonts w:ascii="Times New Roman" w:hAnsi="Times New Roman"/>
        </w:rPr>
        <w:t xml:space="preserve"> </w:t>
      </w:r>
      <w:r w:rsidR="00306CCB" w:rsidRPr="00520C14">
        <w:rPr>
          <w:rFonts w:ascii="Times New Roman" w:hAnsi="Times New Roman"/>
          <w:vertAlign w:val="superscript"/>
        </w:rPr>
        <w:t>1</w:t>
      </w:r>
      <w:r w:rsidR="00191423" w:rsidRPr="00520C14">
        <w:rPr>
          <w:rFonts w:ascii="Times New Roman" w:hAnsi="Times New Roman"/>
        </w:rPr>
        <w:t xml:space="preserve"> </w:t>
      </w:r>
    </w:p>
    <w:p w14:paraId="1A3FE8FD" w14:textId="35EC1808" w:rsidR="00191423" w:rsidRPr="00520C14" w:rsidRDefault="00DF5B63" w:rsidP="00191423">
      <w:pPr>
        <w:spacing w:line="240" w:lineRule="auto"/>
        <w:jc w:val="right"/>
        <w:rPr>
          <w:rFonts w:ascii="Times New Roman" w:hAnsi="Times New Roman"/>
        </w:rPr>
      </w:pPr>
      <w:r w:rsidRPr="00520C14">
        <w:rPr>
          <w:rFonts w:ascii="Times New Roman" w:hAnsi="Times New Roman"/>
        </w:rPr>
        <w:t>Janiel Oliveira Magalhães</w:t>
      </w:r>
      <w:r w:rsidR="00306CCB" w:rsidRPr="00520C14">
        <w:rPr>
          <w:rFonts w:ascii="Times New Roman" w:hAnsi="Times New Roman"/>
          <w:vertAlign w:val="superscript"/>
        </w:rPr>
        <w:t>2</w:t>
      </w:r>
    </w:p>
    <w:p w14:paraId="322288B7" w14:textId="77777777" w:rsidR="004564D1" w:rsidRPr="00520C14" w:rsidRDefault="00191423" w:rsidP="004564D1">
      <w:pPr>
        <w:spacing w:line="240" w:lineRule="auto"/>
        <w:jc w:val="right"/>
        <w:rPr>
          <w:rFonts w:ascii="Times New Roman" w:eastAsia="Calibri" w:hAnsi="Times New Roman"/>
          <w:lang w:eastAsia="en-US"/>
        </w:rPr>
      </w:pPr>
      <w:r w:rsidRPr="00520C14">
        <w:rPr>
          <w:rFonts w:ascii="Times New Roman" w:eastAsia="Calibri" w:hAnsi="Times New Roman"/>
          <w:vertAlign w:val="superscript"/>
          <w:lang w:eastAsia="en-US"/>
        </w:rPr>
        <w:t>1</w:t>
      </w:r>
      <w:r w:rsidR="004564D1" w:rsidRPr="00520C14">
        <w:rPr>
          <w:rFonts w:ascii="Times New Roman" w:eastAsia="Calibri" w:hAnsi="Times New Roman"/>
          <w:lang w:eastAsia="en-US"/>
        </w:rPr>
        <w:t xml:space="preserve"> Graduando</w:t>
      </w:r>
      <w:r w:rsidRPr="00520C14">
        <w:rPr>
          <w:rFonts w:ascii="Times New Roman" w:eastAsia="Calibri" w:hAnsi="Times New Roman"/>
          <w:lang w:eastAsia="en-US"/>
        </w:rPr>
        <w:t xml:space="preserve"> do curso de </w:t>
      </w:r>
      <w:r w:rsidR="004C0887" w:rsidRPr="00520C14">
        <w:rPr>
          <w:rFonts w:ascii="Times New Roman" w:eastAsia="Calibri" w:hAnsi="Times New Roman"/>
          <w:lang w:eastAsia="en-US"/>
        </w:rPr>
        <w:t>Licenciatura</w:t>
      </w:r>
      <w:r w:rsidR="00DF5B63" w:rsidRPr="00520C14">
        <w:rPr>
          <w:rFonts w:ascii="Times New Roman" w:eastAsia="Calibri" w:hAnsi="Times New Roman"/>
          <w:lang w:eastAsia="en-US"/>
        </w:rPr>
        <w:t xml:space="preserve"> plena em geogra</w:t>
      </w:r>
      <w:r w:rsidR="009F3C51" w:rsidRPr="00520C14">
        <w:rPr>
          <w:rFonts w:ascii="Times New Roman" w:eastAsia="Calibri" w:hAnsi="Times New Roman"/>
          <w:lang w:eastAsia="en-US"/>
        </w:rPr>
        <w:t>fia</w:t>
      </w:r>
      <w:r w:rsidRPr="00520C14">
        <w:rPr>
          <w:rFonts w:ascii="Times New Roman" w:eastAsia="Calibri" w:hAnsi="Times New Roman"/>
          <w:lang w:eastAsia="en-US"/>
        </w:rPr>
        <w:t>, U</w:t>
      </w:r>
      <w:r w:rsidR="004C0887" w:rsidRPr="00520C14">
        <w:rPr>
          <w:rFonts w:ascii="Times New Roman" w:eastAsia="Calibri" w:hAnsi="Times New Roman"/>
          <w:lang w:eastAsia="en-US"/>
        </w:rPr>
        <w:t>neal</w:t>
      </w:r>
    </w:p>
    <w:p w14:paraId="5F3F4ECE" w14:textId="6099BDD1" w:rsidR="00E06EFE" w:rsidRPr="00520C14" w:rsidRDefault="004564D1" w:rsidP="004564D1">
      <w:pPr>
        <w:spacing w:line="240" w:lineRule="auto"/>
        <w:jc w:val="right"/>
        <w:rPr>
          <w:rFonts w:ascii="Times New Roman" w:eastAsia="Calibri" w:hAnsi="Times New Roman"/>
          <w:lang w:val="en-US" w:eastAsia="en-US"/>
        </w:rPr>
      </w:pPr>
      <w:r w:rsidRPr="00520C14">
        <w:rPr>
          <w:rFonts w:ascii="Times New Roman" w:hAnsi="Times New Roman"/>
        </w:rPr>
        <w:t xml:space="preserve"> </w:t>
      </w:r>
      <w:r w:rsidRPr="00520C14">
        <w:rPr>
          <w:rFonts w:ascii="Times New Roman" w:eastAsia="Calibri" w:hAnsi="Times New Roman"/>
          <w:lang w:eastAsia="en-US"/>
        </w:rPr>
        <w:t>Graduado no</w:t>
      </w:r>
      <w:r w:rsidRPr="00520C14">
        <w:rPr>
          <w:rFonts w:ascii="Times New Roman" w:hAnsi="Times New Roman"/>
        </w:rPr>
        <w:t xml:space="preserve"> </w:t>
      </w:r>
      <w:r w:rsidRPr="00520C14">
        <w:rPr>
          <w:rFonts w:ascii="Times New Roman" w:eastAsia="Calibri" w:hAnsi="Times New Roman"/>
          <w:lang w:eastAsia="en-US"/>
        </w:rPr>
        <w:t xml:space="preserve">curso de Licenciatura plena em geografia. </w:t>
      </w:r>
      <w:r w:rsidR="004C0887" w:rsidRPr="00520C14">
        <w:rPr>
          <w:rFonts w:ascii="Times New Roman" w:eastAsia="Calibri" w:hAnsi="Times New Roman"/>
          <w:lang w:val="en-US" w:eastAsia="en-US"/>
        </w:rPr>
        <w:t>Uneal</w:t>
      </w:r>
      <w:r w:rsidR="00191423" w:rsidRPr="00520C14">
        <w:rPr>
          <w:rFonts w:ascii="Times New Roman" w:eastAsia="Calibri" w:hAnsi="Times New Roman"/>
          <w:lang w:val="en-US" w:eastAsia="en-US"/>
        </w:rPr>
        <w:t xml:space="preserve">. </w:t>
      </w:r>
    </w:p>
    <w:p w14:paraId="299FD789" w14:textId="62885E57" w:rsidR="004564D1" w:rsidRPr="00520C14" w:rsidRDefault="004564D1" w:rsidP="004564D1">
      <w:pPr>
        <w:autoSpaceDE w:val="0"/>
        <w:autoSpaceDN w:val="0"/>
        <w:adjustRightInd w:val="0"/>
        <w:spacing w:line="240" w:lineRule="auto"/>
        <w:jc w:val="right"/>
        <w:rPr>
          <w:rFonts w:ascii="Times New Roman" w:eastAsia="Calibri" w:hAnsi="Times New Roman"/>
          <w:lang w:val="en-US" w:eastAsia="en-US"/>
        </w:rPr>
      </w:pPr>
      <w:r w:rsidRPr="00520C14">
        <w:rPr>
          <w:rFonts w:ascii="Times New Roman" w:eastAsia="Calibri" w:hAnsi="Times New Roman"/>
          <w:lang w:val="en-US" w:eastAsia="en-US"/>
        </w:rPr>
        <w:t xml:space="preserve">humbertomendonca4000@gmail.com </w:t>
      </w:r>
    </w:p>
    <w:p w14:paraId="6978A21D" w14:textId="18F0ED46" w:rsidR="004564D1" w:rsidRDefault="00B80693" w:rsidP="004564D1">
      <w:pPr>
        <w:autoSpaceDE w:val="0"/>
        <w:autoSpaceDN w:val="0"/>
        <w:adjustRightInd w:val="0"/>
        <w:spacing w:line="240" w:lineRule="auto"/>
        <w:jc w:val="right"/>
        <w:rPr>
          <w:rFonts w:ascii="Times New Roman" w:eastAsia="Calibri" w:hAnsi="Times New Roman"/>
          <w:lang w:val="en-US" w:eastAsia="en-US"/>
        </w:rPr>
      </w:pPr>
      <w:r w:rsidRPr="00B80693">
        <w:rPr>
          <w:rFonts w:ascii="Times New Roman" w:eastAsia="Calibri" w:hAnsi="Times New Roman"/>
          <w:lang w:val="en-US" w:eastAsia="en-US"/>
        </w:rPr>
        <w:t>oliveira.janiel@gmail.com</w:t>
      </w:r>
    </w:p>
    <w:p w14:paraId="341E725E" w14:textId="77777777" w:rsidR="00B80693" w:rsidRPr="00520C14" w:rsidRDefault="00B80693" w:rsidP="004564D1">
      <w:pPr>
        <w:autoSpaceDE w:val="0"/>
        <w:autoSpaceDN w:val="0"/>
        <w:adjustRightInd w:val="0"/>
        <w:spacing w:line="240" w:lineRule="auto"/>
        <w:jc w:val="right"/>
        <w:rPr>
          <w:rFonts w:ascii="Times New Roman" w:eastAsia="Calibri" w:hAnsi="Times New Roman"/>
          <w:lang w:val="en-US" w:eastAsia="en-US"/>
        </w:rPr>
      </w:pPr>
    </w:p>
    <w:p w14:paraId="63D61756" w14:textId="53C49987" w:rsidR="00C151D1" w:rsidRPr="00520C14" w:rsidRDefault="00191423" w:rsidP="00C151D1">
      <w:pPr>
        <w:autoSpaceDE w:val="0"/>
        <w:autoSpaceDN w:val="0"/>
        <w:adjustRightInd w:val="0"/>
        <w:spacing w:line="240" w:lineRule="auto"/>
        <w:rPr>
          <w:rFonts w:ascii="Times New Roman" w:hAnsi="Times New Roman"/>
        </w:rPr>
      </w:pPr>
      <w:r w:rsidRPr="00520C14">
        <w:rPr>
          <w:rFonts w:ascii="Times New Roman" w:hAnsi="Times New Roman"/>
          <w:b/>
        </w:rPr>
        <w:t xml:space="preserve">RESUMO: </w:t>
      </w:r>
      <w:r w:rsidR="00C151D1" w:rsidRPr="00520C14">
        <w:rPr>
          <w:rFonts w:ascii="Times New Roman" w:hAnsi="Times New Roman"/>
        </w:rPr>
        <w:t>O presente artigo tem como objetivo apresenta resultado parcial das atividades realizadas pelo programa residência pedagógica na Escola de Ensino Fundamental Domingos Lopes da Silva localizada no município de Arapiraca, para alcança este objetivo focaremos na atividade pedagógica desenvolvida durante a aula de geograf</w:t>
      </w:r>
      <w:r w:rsidR="00B80693">
        <w:rPr>
          <w:rFonts w:ascii="Times New Roman" w:hAnsi="Times New Roman"/>
        </w:rPr>
        <w:t>ia da população, além de uma su</w:t>
      </w:r>
      <w:r w:rsidR="00C151D1" w:rsidRPr="00520C14">
        <w:rPr>
          <w:rFonts w:ascii="Times New Roman" w:hAnsi="Times New Roman"/>
        </w:rPr>
        <w:t>ci</w:t>
      </w:r>
      <w:r w:rsidR="00B80693">
        <w:rPr>
          <w:rFonts w:ascii="Times New Roman" w:hAnsi="Times New Roman"/>
        </w:rPr>
        <w:t>n</w:t>
      </w:r>
      <w:r w:rsidR="00C151D1" w:rsidRPr="00520C14">
        <w:rPr>
          <w:rFonts w:ascii="Times New Roman" w:hAnsi="Times New Roman"/>
        </w:rPr>
        <w:t xml:space="preserve">ta discussão sobre uso do lúdico e ludicidade como facilitador no processo de aprendizagem. Pretende-se desenvolver atividades com os discentes a partir de recursos materiais simples e acessível aos alunos e professor voltado para o ensino prático e descontraído de alunos de geografia, Além de proporcionar um aprendizado eficiente. </w:t>
      </w:r>
      <w:proofErr w:type="gramStart"/>
      <w:r w:rsidR="00C151D1" w:rsidRPr="00520C14">
        <w:rPr>
          <w:rFonts w:ascii="Times New Roman" w:hAnsi="Times New Roman"/>
        </w:rPr>
        <w:t>visamos</w:t>
      </w:r>
      <w:proofErr w:type="gramEnd"/>
      <w:r w:rsidR="00C151D1" w:rsidRPr="00520C14">
        <w:rPr>
          <w:rFonts w:ascii="Times New Roman" w:hAnsi="Times New Roman"/>
        </w:rPr>
        <w:t xml:space="preserve"> contribuir com o ensino de Geografia com essa proposta de atividade pedagógica simples, mas divertida. Para tal foram usadas duas metodologias de pesquisa: pesquisa bibliográfica e pesquisa de campo, estamos apoiados teoricamente nos autores RUPEL (2009), PINHEIRO, SANTOS (2013), ALMEIDA (2012). A atividade pedagógica proporcionou situações onde os discentes possam participar de forma criativa, sendo desafiados à descoberta, ao desejo de querer aprender e de valorizar o que </w:t>
      </w:r>
      <w:r w:rsidR="00B80693">
        <w:rPr>
          <w:rFonts w:ascii="Times New Roman" w:hAnsi="Times New Roman"/>
        </w:rPr>
        <w:t>estão</w:t>
      </w:r>
      <w:r w:rsidR="00C151D1" w:rsidRPr="00520C14">
        <w:rPr>
          <w:rFonts w:ascii="Times New Roman" w:hAnsi="Times New Roman"/>
        </w:rPr>
        <w:t xml:space="preserve"> aprendendo.</w:t>
      </w:r>
    </w:p>
    <w:p w14:paraId="694B9E31" w14:textId="77777777" w:rsidR="00C151D1" w:rsidRPr="00520C14" w:rsidRDefault="00C151D1" w:rsidP="00C151D1">
      <w:pPr>
        <w:autoSpaceDE w:val="0"/>
        <w:autoSpaceDN w:val="0"/>
        <w:adjustRightInd w:val="0"/>
        <w:spacing w:line="240" w:lineRule="auto"/>
        <w:rPr>
          <w:rFonts w:ascii="Times New Roman" w:hAnsi="Times New Roman"/>
        </w:rPr>
      </w:pPr>
    </w:p>
    <w:p w14:paraId="7D6B1722" w14:textId="3818ACC6" w:rsidR="00191423" w:rsidRPr="00520C14" w:rsidRDefault="00191423" w:rsidP="00C151D1">
      <w:pPr>
        <w:autoSpaceDE w:val="0"/>
        <w:autoSpaceDN w:val="0"/>
        <w:adjustRightInd w:val="0"/>
        <w:spacing w:line="240" w:lineRule="auto"/>
        <w:rPr>
          <w:rFonts w:ascii="Times New Roman" w:hAnsi="Times New Roman"/>
        </w:rPr>
      </w:pPr>
      <w:r w:rsidRPr="00520C14">
        <w:rPr>
          <w:rFonts w:ascii="Times New Roman" w:hAnsi="Times New Roman"/>
          <w:b/>
        </w:rPr>
        <w:t>Palavras-chave:</w:t>
      </w:r>
      <w:r w:rsidRPr="00520C14">
        <w:rPr>
          <w:rFonts w:ascii="Times New Roman" w:hAnsi="Times New Roman"/>
        </w:rPr>
        <w:t xml:space="preserve"> </w:t>
      </w:r>
      <w:r w:rsidR="00C151D1" w:rsidRPr="00520C14">
        <w:rPr>
          <w:rFonts w:ascii="Times New Roman" w:hAnsi="Times New Roman"/>
        </w:rPr>
        <w:t>atividade pedagógica</w:t>
      </w:r>
      <w:r w:rsidR="00E238B0" w:rsidRPr="00520C14">
        <w:rPr>
          <w:rFonts w:ascii="Times New Roman" w:hAnsi="Times New Roman"/>
        </w:rPr>
        <w:t>,</w:t>
      </w:r>
      <w:r w:rsidRPr="00520C14">
        <w:rPr>
          <w:rFonts w:ascii="Times New Roman" w:hAnsi="Times New Roman"/>
        </w:rPr>
        <w:t xml:space="preserve"> </w:t>
      </w:r>
      <w:r w:rsidR="00C151D1" w:rsidRPr="00520C14">
        <w:rPr>
          <w:rFonts w:ascii="Times New Roman" w:hAnsi="Times New Roman"/>
        </w:rPr>
        <w:t>lúdico</w:t>
      </w:r>
      <w:r w:rsidR="00E238B0" w:rsidRPr="00520C14">
        <w:rPr>
          <w:rFonts w:ascii="Times New Roman" w:hAnsi="Times New Roman"/>
        </w:rPr>
        <w:t>,</w:t>
      </w:r>
      <w:r w:rsidRPr="00520C14">
        <w:rPr>
          <w:rFonts w:ascii="Times New Roman" w:hAnsi="Times New Roman"/>
        </w:rPr>
        <w:t xml:space="preserve"> </w:t>
      </w:r>
      <w:r w:rsidR="00C151D1" w:rsidRPr="00520C14">
        <w:rPr>
          <w:rFonts w:ascii="Times New Roman" w:hAnsi="Times New Roman"/>
        </w:rPr>
        <w:t>geografia</w:t>
      </w:r>
    </w:p>
    <w:p w14:paraId="25A8EFF0" w14:textId="77777777" w:rsidR="002836C3" w:rsidRPr="00520C14" w:rsidRDefault="002836C3" w:rsidP="00C151D1">
      <w:pPr>
        <w:autoSpaceDE w:val="0"/>
        <w:autoSpaceDN w:val="0"/>
        <w:adjustRightInd w:val="0"/>
        <w:spacing w:line="240" w:lineRule="auto"/>
        <w:rPr>
          <w:rFonts w:ascii="Times New Roman" w:hAnsi="Times New Roman"/>
        </w:rPr>
      </w:pPr>
    </w:p>
    <w:p w14:paraId="31A47DE9" w14:textId="77777777" w:rsidR="00C151D1" w:rsidRPr="00520C14" w:rsidRDefault="00C151D1" w:rsidP="00C151D1">
      <w:pPr>
        <w:autoSpaceDE w:val="0"/>
        <w:autoSpaceDN w:val="0"/>
        <w:adjustRightInd w:val="0"/>
        <w:spacing w:line="240" w:lineRule="auto"/>
        <w:rPr>
          <w:rFonts w:ascii="Times New Roman" w:hAnsi="Times New Roman"/>
          <w:lang w:val="en-US"/>
        </w:rPr>
      </w:pPr>
      <w:proofErr w:type="gramStart"/>
      <w:r w:rsidRPr="00520C14">
        <w:rPr>
          <w:rFonts w:ascii="Times New Roman" w:hAnsi="Times New Roman"/>
          <w:b/>
          <w:lang w:val="en-US"/>
        </w:rPr>
        <w:t>ABSTRACT:</w:t>
      </w:r>
      <w:r w:rsidRPr="00520C14">
        <w:rPr>
          <w:rFonts w:ascii="Times New Roman" w:hAnsi="Times New Roman"/>
          <w:lang w:val="en-US"/>
        </w:rPr>
        <w:t xml:space="preserve"> This article aims to present a partial result of the activities performed by the Pedagogical residency program at the School of Elementary education Domingos Lopes da Silva located in </w:t>
      </w:r>
      <w:r w:rsidRPr="00520C14">
        <w:rPr>
          <w:rFonts w:ascii="Times New Roman" w:hAnsi="Times New Roman"/>
          <w:lang w:val="en-US"/>
        </w:rPr>
        <w:lastRenderedPageBreak/>
        <w:t>the municipality of Arapiraca, to achieve this goal We will focus on the pedagogical activity developed during the geography class of the population, in addition to a discussion about the use of playful and ludicity as a facilitator in the learning process.</w:t>
      </w:r>
      <w:proofErr w:type="gramEnd"/>
      <w:r w:rsidRPr="00520C14">
        <w:rPr>
          <w:rFonts w:ascii="Times New Roman" w:hAnsi="Times New Roman"/>
          <w:lang w:val="en-US"/>
        </w:rPr>
        <w:t xml:space="preserve"> It intends to develop activities with students from simple and accessible material resources to pupils and teacher focused on the practical and relaxed teaching of geography students, in addition to providing an efficient learning. We aim to contribute to the teaching of geography with this proposal of simple but entertaining pedagogical activity. Two research methodologies were used: Bibliographic research and field research, we are theoretically supported by the authors RUPEL (2009), PINHEIRO, SANTOS (2013), ALMEIDA (2012). The pedagogical activity provided situations where the students can participate in a creative way, being challenged to the discovery, the desire to want to learn and to value what they are learning.</w:t>
      </w:r>
    </w:p>
    <w:p w14:paraId="0E7F3308" w14:textId="77777777" w:rsidR="00C151D1" w:rsidRPr="00520C14" w:rsidRDefault="00C151D1" w:rsidP="00C151D1">
      <w:pPr>
        <w:autoSpaceDE w:val="0"/>
        <w:autoSpaceDN w:val="0"/>
        <w:adjustRightInd w:val="0"/>
        <w:spacing w:line="240" w:lineRule="auto"/>
        <w:rPr>
          <w:rFonts w:ascii="Times New Roman" w:hAnsi="Times New Roman"/>
          <w:lang w:val="en-US"/>
        </w:rPr>
      </w:pPr>
    </w:p>
    <w:p w14:paraId="12387852" w14:textId="40D57626" w:rsidR="00C151D1" w:rsidRPr="00C151D1" w:rsidRDefault="00C151D1" w:rsidP="00C151D1">
      <w:pPr>
        <w:autoSpaceDE w:val="0"/>
        <w:autoSpaceDN w:val="0"/>
        <w:adjustRightInd w:val="0"/>
        <w:spacing w:line="240" w:lineRule="auto"/>
        <w:rPr>
          <w:rFonts w:cs="Arial"/>
          <w:lang w:val="en-US"/>
        </w:rPr>
      </w:pPr>
      <w:r w:rsidRPr="00520C14">
        <w:rPr>
          <w:rFonts w:ascii="Times New Roman" w:hAnsi="Times New Roman"/>
          <w:b/>
          <w:lang w:val="en-US"/>
        </w:rPr>
        <w:t>Keywords:</w:t>
      </w:r>
      <w:r w:rsidRPr="00520C14">
        <w:rPr>
          <w:rFonts w:ascii="Times New Roman" w:hAnsi="Times New Roman"/>
          <w:lang w:val="en-US"/>
        </w:rPr>
        <w:t xml:space="preserve"> pedagogical activity. Playful. Geography</w:t>
      </w:r>
      <w:r w:rsidRPr="00C151D1">
        <w:rPr>
          <w:rFonts w:cs="Arial"/>
          <w:lang w:val="en-US"/>
        </w:rPr>
        <w:t>.</w:t>
      </w:r>
    </w:p>
    <w:p w14:paraId="244AFC26" w14:textId="77777777" w:rsidR="006E7830" w:rsidRPr="00E238B0" w:rsidRDefault="006E7830" w:rsidP="006E7830">
      <w:pPr>
        <w:spacing w:line="240" w:lineRule="auto"/>
        <w:jc w:val="left"/>
        <w:rPr>
          <w:rFonts w:cs="Arial"/>
          <w:lang w:val="en-US"/>
        </w:rPr>
      </w:pPr>
    </w:p>
    <w:p w14:paraId="51214E18" w14:textId="684B1AAB" w:rsidR="00191423" w:rsidRPr="00520C14" w:rsidRDefault="00191423" w:rsidP="006E7830">
      <w:pPr>
        <w:spacing w:line="240" w:lineRule="auto"/>
        <w:jc w:val="left"/>
        <w:rPr>
          <w:rFonts w:ascii="Times New Roman" w:hAnsi="Times New Roman"/>
        </w:rPr>
      </w:pPr>
      <w:r w:rsidRPr="00520C14">
        <w:rPr>
          <w:rFonts w:ascii="Times New Roman" w:hAnsi="Times New Roman"/>
          <w:b/>
        </w:rPr>
        <w:t>INTRODUÇÃO</w:t>
      </w:r>
    </w:p>
    <w:p w14:paraId="05BDDB12" w14:textId="77777777" w:rsidR="00191423" w:rsidRPr="00520C14" w:rsidRDefault="00191423" w:rsidP="00191423">
      <w:pPr>
        <w:spacing w:line="276" w:lineRule="auto"/>
        <w:rPr>
          <w:rFonts w:ascii="Times New Roman" w:hAnsi="Times New Roman"/>
          <w:b/>
        </w:rPr>
      </w:pPr>
    </w:p>
    <w:p w14:paraId="50D94937" w14:textId="7F9A3120" w:rsidR="00507EEB" w:rsidRPr="00520C14" w:rsidRDefault="00507EEB" w:rsidP="00191423">
      <w:pPr>
        <w:spacing w:line="276" w:lineRule="auto"/>
        <w:ind w:firstLine="709"/>
        <w:rPr>
          <w:rFonts w:ascii="Times New Roman" w:hAnsi="Times New Roman"/>
        </w:rPr>
      </w:pPr>
      <w:r w:rsidRPr="00520C14">
        <w:rPr>
          <w:rFonts w:ascii="Times New Roman" w:hAnsi="Times New Roman"/>
        </w:rPr>
        <w:t>O presente trabalho foi desenvolvido com a intenção de discuti sobre o lúdico no ensino de geografia, além de compartilhar as experiências desenvolvidas na escola municipal de ensino fundamental Domingos Lopes</w:t>
      </w:r>
      <w:r w:rsidR="000A24AA" w:rsidRPr="00520C14">
        <w:rPr>
          <w:rFonts w:ascii="Times New Roman" w:hAnsi="Times New Roman"/>
        </w:rPr>
        <w:t xml:space="preserve"> da Silva</w:t>
      </w:r>
      <w:r w:rsidRPr="00520C14">
        <w:rPr>
          <w:rFonts w:ascii="Times New Roman" w:hAnsi="Times New Roman"/>
        </w:rPr>
        <w:t>. O lúdico no ensino de geografia foi escolha de abordagem para atender dois objetivos durante as aulas atrai atenção dos educandos e torna a aula prazerosa, em certos momentos da vida escolar as aulas deixam de ser divertidas se torna obrigação a ser realizada “perde-se o encantamento por aprender” com o objetivo de trazer diversão as aulas focamos na ludicidade para facilita o processo de aprendizagem.</w:t>
      </w:r>
    </w:p>
    <w:p w14:paraId="1A208CDB" w14:textId="3E76A8AE" w:rsidR="00507EEB" w:rsidRPr="00520C14" w:rsidRDefault="007C45BD" w:rsidP="00191423">
      <w:pPr>
        <w:spacing w:line="276" w:lineRule="auto"/>
        <w:ind w:firstLine="709"/>
        <w:rPr>
          <w:rFonts w:ascii="Times New Roman" w:hAnsi="Times New Roman"/>
        </w:rPr>
      </w:pPr>
      <w:r w:rsidRPr="00520C14">
        <w:rPr>
          <w:rFonts w:ascii="Times New Roman" w:hAnsi="Times New Roman"/>
        </w:rPr>
        <w:t>Segundo SANTOS</w:t>
      </w:r>
      <w:r w:rsidR="007B1BB0" w:rsidRPr="00520C14">
        <w:rPr>
          <w:rFonts w:ascii="Times New Roman" w:hAnsi="Times New Roman"/>
        </w:rPr>
        <w:t xml:space="preserve"> </w:t>
      </w:r>
    </w:p>
    <w:p w14:paraId="71524395" w14:textId="77777777" w:rsidR="00507EEB" w:rsidRDefault="00507EEB" w:rsidP="00191423">
      <w:pPr>
        <w:spacing w:line="276" w:lineRule="auto"/>
        <w:ind w:firstLine="709"/>
        <w:rPr>
          <w:rFonts w:cs="Arial"/>
        </w:rPr>
      </w:pPr>
    </w:p>
    <w:p w14:paraId="6F4B75DA" w14:textId="59C514E4" w:rsidR="00507EEB" w:rsidRPr="00520C14" w:rsidRDefault="00507EEB" w:rsidP="00507EEB">
      <w:pPr>
        <w:spacing w:line="276" w:lineRule="auto"/>
        <w:ind w:left="2268" w:firstLine="709"/>
        <w:rPr>
          <w:rFonts w:ascii="Times New Roman" w:hAnsi="Times New Roman"/>
          <w:sz w:val="20"/>
        </w:rPr>
      </w:pPr>
      <w:r w:rsidRPr="00520C14">
        <w:rPr>
          <w:rFonts w:ascii="Times New Roman" w:hAnsi="Times New Roman"/>
          <w:sz w:val="20"/>
        </w:rPr>
        <w:t xml:space="preserve">A atividade lúdica no ensino de Geografia proporciona o prazer e divertimento durante as aulas, ao passo em que ajuda a desenvolver no educando </w:t>
      </w:r>
      <w:r w:rsidRPr="00520C14">
        <w:rPr>
          <w:rFonts w:ascii="Times New Roman" w:hAnsi="Times New Roman"/>
          <w:sz w:val="20"/>
        </w:rPr>
        <w:lastRenderedPageBreak/>
        <w:t>habilidades cognitivas e motoras; atenção e percepção; capacidade de reflexão; conhecimento quanto à posição do corpo; direção a seguir e outras habilidades importantes para o desenvolvimento da pessoa humana. (PINHEIRO, SANTOS, p. 25- 41, 2013)</w:t>
      </w:r>
    </w:p>
    <w:p w14:paraId="78BF5E51" w14:textId="77777777" w:rsidR="00507EEB" w:rsidRPr="00507EEB" w:rsidRDefault="00507EEB" w:rsidP="00507EEB">
      <w:pPr>
        <w:spacing w:line="276" w:lineRule="auto"/>
        <w:ind w:left="2268" w:firstLine="709"/>
        <w:rPr>
          <w:rFonts w:cs="Arial"/>
          <w:sz w:val="20"/>
        </w:rPr>
      </w:pPr>
    </w:p>
    <w:p w14:paraId="388E3FA1" w14:textId="7501AE7B" w:rsidR="00C26E50" w:rsidRDefault="00507EEB" w:rsidP="00507EEB">
      <w:pPr>
        <w:spacing w:line="240" w:lineRule="auto"/>
        <w:ind w:firstLine="708"/>
        <w:rPr>
          <w:rFonts w:cs="Arial"/>
        </w:rPr>
      </w:pPr>
      <w:r w:rsidRPr="00520C14">
        <w:rPr>
          <w:rFonts w:ascii="Times New Roman" w:hAnsi="Times New Roman"/>
        </w:rPr>
        <w:t>Pensa o ensino da geografia é encontra vários desafios por ser uma disciplina ampla e complexas, essa complexidade fez com que a geografia por muito tempo fosse associada a “decoreba” a simples memorização de conceitos, “Historicamente, a Geografia é vista como uma disciplina do “decorar” conteúdos. Infelizmente, essa visão ainda permanece” (RUPEL, 2009 p.2) para romper esse estereótipo e preciso que professor utilize de diversa metodologia de ensino.</w:t>
      </w:r>
      <w:r w:rsidR="00C26E50" w:rsidRPr="00520C14">
        <w:rPr>
          <w:rFonts w:ascii="Times New Roman" w:hAnsi="Times New Roman"/>
        </w:rPr>
        <w:t xml:space="preserve"> Por isto neste artigo trataremos sobre a ludicidade no ensino de geografia da população, abordaremos diversos autores sobre o assunto lúdico e o processor de aprendizagem, além de demostra a experiência com esse método na residência pedagógica na produção de aulas dinâmicas</w:t>
      </w:r>
      <w:r w:rsidR="00C26E50" w:rsidRPr="00C26E50">
        <w:rPr>
          <w:rFonts w:cs="Arial"/>
        </w:rPr>
        <w:t>.</w:t>
      </w:r>
    </w:p>
    <w:p w14:paraId="58D16037" w14:textId="77777777" w:rsidR="00C26E50" w:rsidRDefault="00C26E50" w:rsidP="00C26E50">
      <w:pPr>
        <w:spacing w:line="240" w:lineRule="auto"/>
        <w:rPr>
          <w:rFonts w:cs="Arial"/>
        </w:rPr>
      </w:pPr>
    </w:p>
    <w:p w14:paraId="08343349" w14:textId="7B070ED8" w:rsidR="00191423" w:rsidRPr="00520C14" w:rsidRDefault="00191423" w:rsidP="00C26E50">
      <w:pPr>
        <w:spacing w:line="240" w:lineRule="auto"/>
        <w:rPr>
          <w:rFonts w:ascii="Times New Roman" w:hAnsi="Times New Roman"/>
        </w:rPr>
      </w:pPr>
      <w:r w:rsidRPr="00520C14">
        <w:rPr>
          <w:rFonts w:ascii="Times New Roman" w:hAnsi="Times New Roman"/>
          <w:b/>
        </w:rPr>
        <w:t>MATERIAIS E MÉTODO</w:t>
      </w:r>
    </w:p>
    <w:p w14:paraId="55A0345C" w14:textId="77777777" w:rsidR="00191423" w:rsidRPr="00520C14" w:rsidRDefault="00191423" w:rsidP="00191423">
      <w:pPr>
        <w:tabs>
          <w:tab w:val="left" w:pos="426"/>
        </w:tabs>
        <w:autoSpaceDE w:val="0"/>
        <w:autoSpaceDN w:val="0"/>
        <w:adjustRightInd w:val="0"/>
        <w:spacing w:line="276" w:lineRule="auto"/>
        <w:ind w:left="720"/>
        <w:rPr>
          <w:rFonts w:ascii="Times New Roman" w:hAnsi="Times New Roman"/>
          <w:b/>
        </w:rPr>
      </w:pPr>
    </w:p>
    <w:p w14:paraId="49047440" w14:textId="77777777" w:rsidR="00453F95" w:rsidRPr="00520C14" w:rsidRDefault="00C26E50" w:rsidP="00C26E50">
      <w:pPr>
        <w:autoSpaceDE w:val="0"/>
        <w:autoSpaceDN w:val="0"/>
        <w:adjustRightInd w:val="0"/>
        <w:spacing w:line="276" w:lineRule="auto"/>
        <w:ind w:firstLine="708"/>
        <w:rPr>
          <w:rFonts w:ascii="Times New Roman" w:hAnsi="Times New Roman"/>
        </w:rPr>
      </w:pPr>
      <w:r w:rsidRPr="00520C14">
        <w:rPr>
          <w:rFonts w:ascii="Times New Roman" w:hAnsi="Times New Roman"/>
        </w:rPr>
        <w:t>O presente trabalho tem como metodologia pesquisa bibliográficas de diversos autores sobre o assunto lúdico, ensino geográfico, ludicidade e aprendizagem.</w:t>
      </w:r>
    </w:p>
    <w:p w14:paraId="13BC7771" w14:textId="41B03CB8" w:rsidR="00453F95" w:rsidRPr="00520C14" w:rsidRDefault="00C26E50" w:rsidP="00C26E50">
      <w:pPr>
        <w:autoSpaceDE w:val="0"/>
        <w:autoSpaceDN w:val="0"/>
        <w:adjustRightInd w:val="0"/>
        <w:spacing w:line="276" w:lineRule="auto"/>
        <w:ind w:firstLine="708"/>
        <w:rPr>
          <w:rFonts w:ascii="Times New Roman" w:hAnsi="Times New Roman"/>
        </w:rPr>
      </w:pPr>
      <w:r w:rsidRPr="00520C14">
        <w:rPr>
          <w:rFonts w:ascii="Times New Roman" w:hAnsi="Times New Roman"/>
        </w:rPr>
        <w:t xml:space="preserve"> Quando ser </w:t>
      </w:r>
      <w:r w:rsidR="00B80693">
        <w:rPr>
          <w:rFonts w:ascii="Times New Roman" w:hAnsi="Times New Roman"/>
        </w:rPr>
        <w:t>utiliza o lúdico no ensino está</w:t>
      </w:r>
      <w:r w:rsidRPr="00520C14">
        <w:rPr>
          <w:rFonts w:ascii="Times New Roman" w:hAnsi="Times New Roman"/>
        </w:rPr>
        <w:t xml:space="preserve"> as</w:t>
      </w:r>
      <w:r w:rsidR="000A24AA" w:rsidRPr="00520C14">
        <w:rPr>
          <w:rFonts w:ascii="Times New Roman" w:hAnsi="Times New Roman"/>
        </w:rPr>
        <w:t>sociado normalmente a jogos, poré</w:t>
      </w:r>
      <w:r w:rsidRPr="00520C14">
        <w:rPr>
          <w:rFonts w:ascii="Times New Roman" w:hAnsi="Times New Roman"/>
        </w:rPr>
        <w:t>m as dinâmicas também fazem parte do lúdico e consegue ser tão interativas como jogos. Para trabalhar geografia da população foi desenvolvida uma atividade pedagógica que precisava atende certos requisitos ser de baixo custo de fácil obtenção dos materiais e o p</w:t>
      </w:r>
      <w:r w:rsidR="00453F95" w:rsidRPr="00520C14">
        <w:rPr>
          <w:rFonts w:ascii="Times New Roman" w:hAnsi="Times New Roman"/>
        </w:rPr>
        <w:t>rincipal ser divertida de fazer, a</w:t>
      </w:r>
      <w:r w:rsidRPr="00520C14">
        <w:rPr>
          <w:rFonts w:ascii="Times New Roman" w:hAnsi="Times New Roman"/>
        </w:rPr>
        <w:t xml:space="preserve">lém de </w:t>
      </w:r>
      <w:r w:rsidR="007C45BD" w:rsidRPr="00520C14">
        <w:rPr>
          <w:rFonts w:ascii="Times New Roman" w:hAnsi="Times New Roman"/>
        </w:rPr>
        <w:t>atender</w:t>
      </w:r>
      <w:r w:rsidRPr="00520C14">
        <w:rPr>
          <w:rFonts w:ascii="Times New Roman" w:hAnsi="Times New Roman"/>
        </w:rPr>
        <w:t xml:space="preserve"> os objetivos da aula.</w:t>
      </w:r>
    </w:p>
    <w:p w14:paraId="252C0AB2" w14:textId="3FE8F42B" w:rsidR="00564EE9" w:rsidRPr="00520C14" w:rsidRDefault="00C26E50" w:rsidP="00C26E50">
      <w:pPr>
        <w:autoSpaceDE w:val="0"/>
        <w:autoSpaceDN w:val="0"/>
        <w:adjustRightInd w:val="0"/>
        <w:spacing w:line="276" w:lineRule="auto"/>
        <w:ind w:firstLine="708"/>
        <w:rPr>
          <w:rFonts w:ascii="Times New Roman" w:hAnsi="Times New Roman"/>
        </w:rPr>
      </w:pPr>
      <w:r w:rsidRPr="00520C14">
        <w:rPr>
          <w:rFonts w:ascii="Times New Roman" w:hAnsi="Times New Roman"/>
        </w:rPr>
        <w:t xml:space="preserve"> Os materiais utilizados para a confecção da atividade: cartolina, revistas e jornais, tesouras, colar branca e um decalque do mapa do brasil. A execução da atividade e dividida em três etapas; primeira etapa uma aula dialogada sobre o assunto população brasileira </w:t>
      </w:r>
      <w:r w:rsidRPr="00520C14">
        <w:rPr>
          <w:rFonts w:ascii="Times New Roman" w:hAnsi="Times New Roman"/>
        </w:rPr>
        <w:lastRenderedPageBreak/>
        <w:t>com os objetivos de demostras a</w:t>
      </w:r>
      <w:r w:rsidRPr="00C26E50">
        <w:rPr>
          <w:rFonts w:cs="Arial"/>
        </w:rPr>
        <w:t xml:space="preserve"> miscigenação e as origens da </w:t>
      </w:r>
      <w:r w:rsidRPr="00520C14">
        <w:rPr>
          <w:rFonts w:ascii="Times New Roman" w:hAnsi="Times New Roman"/>
        </w:rPr>
        <w:t xml:space="preserve">população desde os nativos a chegada dos colonizadores, a chegados dos africanos e dos imigrantes europeus; segunda etapa a distribuição entre os alunos dos materiais com explicando que é necessário como foco da atividade e demostra como a população brasileira e plural pede- se o aluno que preencham o mapa decalcado </w:t>
      </w:r>
      <w:r w:rsidR="00453F95" w:rsidRPr="00520C14">
        <w:rPr>
          <w:rFonts w:ascii="Times New Roman" w:hAnsi="Times New Roman"/>
        </w:rPr>
        <w:t>com imagens  de pessoas que ele</w:t>
      </w:r>
      <w:r w:rsidRPr="00520C14">
        <w:rPr>
          <w:rFonts w:ascii="Times New Roman" w:hAnsi="Times New Roman"/>
        </w:rPr>
        <w:t xml:space="preserve"> considerem da população</w:t>
      </w:r>
      <w:r w:rsidR="00453F95" w:rsidRPr="00520C14">
        <w:rPr>
          <w:rFonts w:ascii="Times New Roman" w:hAnsi="Times New Roman"/>
        </w:rPr>
        <w:t xml:space="preserve"> brasileira</w:t>
      </w:r>
      <w:r w:rsidRPr="00520C14">
        <w:rPr>
          <w:rFonts w:ascii="Times New Roman" w:hAnsi="Times New Roman"/>
        </w:rPr>
        <w:t>.</w:t>
      </w:r>
    </w:p>
    <w:p w14:paraId="010B0120" w14:textId="77777777" w:rsidR="00C26E50" w:rsidRPr="00520C14" w:rsidRDefault="00C26E50" w:rsidP="00C26E50">
      <w:pPr>
        <w:autoSpaceDE w:val="0"/>
        <w:autoSpaceDN w:val="0"/>
        <w:adjustRightInd w:val="0"/>
        <w:spacing w:line="276" w:lineRule="auto"/>
        <w:ind w:firstLine="708"/>
        <w:rPr>
          <w:rFonts w:ascii="Times New Roman" w:hAnsi="Times New Roman"/>
        </w:rPr>
      </w:pPr>
    </w:p>
    <w:p w14:paraId="24557414" w14:textId="77777777" w:rsidR="00191423" w:rsidRPr="00520C14" w:rsidRDefault="00191423" w:rsidP="008E1111">
      <w:pPr>
        <w:tabs>
          <w:tab w:val="left" w:pos="426"/>
        </w:tabs>
        <w:autoSpaceDE w:val="0"/>
        <w:autoSpaceDN w:val="0"/>
        <w:adjustRightInd w:val="0"/>
        <w:spacing w:line="276" w:lineRule="auto"/>
        <w:rPr>
          <w:rFonts w:ascii="Times New Roman" w:hAnsi="Times New Roman"/>
          <w:b/>
          <w:caps/>
        </w:rPr>
      </w:pPr>
      <w:r w:rsidRPr="00520C14">
        <w:rPr>
          <w:rFonts w:ascii="Times New Roman" w:hAnsi="Times New Roman"/>
          <w:b/>
          <w:caps/>
        </w:rPr>
        <w:t>Resultados e discussão</w:t>
      </w:r>
    </w:p>
    <w:p w14:paraId="7D52EABE" w14:textId="77777777" w:rsidR="00191423" w:rsidRPr="00520C14" w:rsidRDefault="00191423" w:rsidP="00191423">
      <w:pPr>
        <w:tabs>
          <w:tab w:val="left" w:pos="426"/>
        </w:tabs>
        <w:autoSpaceDE w:val="0"/>
        <w:autoSpaceDN w:val="0"/>
        <w:adjustRightInd w:val="0"/>
        <w:spacing w:line="276" w:lineRule="auto"/>
        <w:ind w:left="720"/>
        <w:rPr>
          <w:rFonts w:ascii="Times New Roman" w:hAnsi="Times New Roman"/>
          <w:b/>
          <w:caps/>
        </w:rPr>
      </w:pPr>
    </w:p>
    <w:p w14:paraId="287D342C" w14:textId="40F11DC0" w:rsidR="002F6B7A" w:rsidRPr="00520C14" w:rsidRDefault="001A73AA" w:rsidP="002F6B7A">
      <w:pPr>
        <w:ind w:firstLine="708"/>
        <w:rPr>
          <w:rFonts w:ascii="Times New Roman" w:hAnsi="Times New Roman"/>
        </w:rPr>
      </w:pPr>
      <w:r w:rsidRPr="00520C14">
        <w:rPr>
          <w:rFonts w:ascii="Times New Roman" w:hAnsi="Times New Roman"/>
        </w:rPr>
        <w:t>Atualmente o ensino de geografia vem sofrendo com crescente falta de interesse do alunado, as grandes quantidades de informações disponível a eles em tempo real são verdadeiros ladrões de atenção, as atividades prazerosas como jogos, rede sociais são acessíveis ao torque de uma tecla, por isso o professor necessita de novos métodos não apenas para ensina mais torna a aula divertida e di</w:t>
      </w:r>
      <w:r w:rsidR="00F262FC">
        <w:rPr>
          <w:rFonts w:ascii="Times New Roman" w:hAnsi="Times New Roman"/>
        </w:rPr>
        <w:t xml:space="preserve">nâmica segundo ALMEIDA, FALCÃO </w:t>
      </w:r>
    </w:p>
    <w:p w14:paraId="33CBE0BF" w14:textId="7AD8852D" w:rsidR="001A73AA" w:rsidRPr="00520C14" w:rsidRDefault="001A73AA" w:rsidP="002F6B7A">
      <w:pPr>
        <w:ind w:left="2268" w:firstLine="708"/>
        <w:rPr>
          <w:rFonts w:ascii="Times New Roman" w:hAnsi="Times New Roman"/>
          <w:sz w:val="20"/>
        </w:rPr>
      </w:pPr>
      <w:r w:rsidRPr="00520C14">
        <w:rPr>
          <w:rFonts w:ascii="Times New Roman" w:hAnsi="Times New Roman"/>
          <w:sz w:val="20"/>
        </w:rPr>
        <w:t>O professor que apenas fala não conquista o aluno e nem proporciona aprendizagem, apenas transmite um saber já pronto. Na verdade, o professor deve fazer o aluno trabalhar: trabalhar a mente, as habilidades, as capacidades, enfim, ser um sujeito ativo. ALMEIDA, FALCÃO (2012, p.8)</w:t>
      </w:r>
    </w:p>
    <w:p w14:paraId="5F7A0821" w14:textId="55334988" w:rsidR="002F6B7A" w:rsidRPr="00520C14" w:rsidRDefault="002F6B7A" w:rsidP="002F6B7A">
      <w:pPr>
        <w:ind w:firstLine="708"/>
        <w:rPr>
          <w:rFonts w:ascii="Times New Roman" w:hAnsi="Times New Roman"/>
        </w:rPr>
      </w:pPr>
      <w:r w:rsidRPr="00520C14">
        <w:rPr>
          <w:rFonts w:ascii="Times New Roman" w:hAnsi="Times New Roman"/>
        </w:rPr>
        <w:t xml:space="preserve">O professor interessado em promover mudanças, poderá encontrar na proposta do lúdico um importante mecanismo com vistas à significação do Ensino de Geografia as atividades lúdicas desenvolvem a imaginação, pratica a interação e a integração com os </w:t>
      </w:r>
      <w:r w:rsidRPr="00520C14">
        <w:rPr>
          <w:rFonts w:ascii="Times New Roman" w:hAnsi="Times New Roman"/>
        </w:rPr>
        <w:lastRenderedPageBreak/>
        <w:t xml:space="preserve">colegas e essas ações favorecem uma aprendizagem de qualidade em todas as áreas </w:t>
      </w:r>
      <w:r w:rsidR="00F262FC">
        <w:rPr>
          <w:rFonts w:ascii="Times New Roman" w:hAnsi="Times New Roman"/>
        </w:rPr>
        <w:t xml:space="preserve">do conhecimento. Segundo RUPEL </w:t>
      </w:r>
      <w:bookmarkStart w:id="0" w:name="_GoBack"/>
      <w:bookmarkEnd w:id="0"/>
    </w:p>
    <w:p w14:paraId="600F6CF0" w14:textId="13E9FC0C" w:rsidR="002F6B7A" w:rsidRPr="00520C14" w:rsidRDefault="002F6B7A" w:rsidP="002F6B7A">
      <w:pPr>
        <w:ind w:left="2268" w:firstLine="708"/>
        <w:rPr>
          <w:rFonts w:ascii="Times New Roman" w:hAnsi="Times New Roman"/>
          <w:sz w:val="20"/>
        </w:rPr>
      </w:pPr>
      <w:r w:rsidRPr="00520C14">
        <w:rPr>
          <w:rFonts w:ascii="Times New Roman" w:hAnsi="Times New Roman"/>
          <w:sz w:val="20"/>
        </w:rPr>
        <w:t>Desde os primeiros anos de vida, a criança entra em contato com as atividades lúdicas, por meio de jogos, brincadeiras, videogames, jogos de computador e outras. Essas atividades lúdicas são inerentes ao ser humano durante toda a sua vida, por isso os educadores não devem perder a oportunidade de utilizá-los em sala de aula. [...]. Assim como ocorre naturalmente na vida das pessoas, no campo educacional também acontece algo muito parecido: na educação infantil e nas séries iniciais, os professores se utilizam muito das atividades lúdicas. Porém, a partir da 5ª série é comum que essas atividades fiquem cada vez mais escassas. RUPEL (2009, p.5)</w:t>
      </w:r>
    </w:p>
    <w:p w14:paraId="12771B46" w14:textId="3C567AB7" w:rsidR="002F6B7A" w:rsidRPr="00520C14" w:rsidRDefault="00F00E7C" w:rsidP="002F6B7A">
      <w:pPr>
        <w:ind w:firstLine="708"/>
        <w:rPr>
          <w:rFonts w:ascii="Times New Roman" w:hAnsi="Times New Roman"/>
        </w:rPr>
      </w:pPr>
      <w:r w:rsidRPr="00C632DD">
        <w:rPr>
          <w:rFonts w:cs="Arial"/>
        </w:rPr>
        <w:t xml:space="preserve"> </w:t>
      </w:r>
      <w:r w:rsidR="002F6B7A" w:rsidRPr="00520C14">
        <w:rPr>
          <w:rFonts w:ascii="Times New Roman" w:hAnsi="Times New Roman"/>
        </w:rPr>
        <w:t>A compreensão do que lúdico estar normalmente associada a jogos, mas conceito e mais amplo Ludicidade refere-se aos jogos pedagógicos; brincadeiras; dinâmicas de grupo; recorte e colagem; dramatizações; exercícios físicos; cantigas de roda; atividades rítmicas e atividades nos computadores.</w:t>
      </w:r>
    </w:p>
    <w:p w14:paraId="3CB24855" w14:textId="77777777" w:rsidR="000C79CA" w:rsidRPr="00520C14" w:rsidRDefault="00C632DD" w:rsidP="00EA7A50">
      <w:pPr>
        <w:ind w:firstLine="708"/>
        <w:rPr>
          <w:rFonts w:ascii="Times New Roman" w:hAnsi="Times New Roman"/>
        </w:rPr>
      </w:pPr>
      <w:r w:rsidRPr="00520C14">
        <w:rPr>
          <w:rFonts w:ascii="Times New Roman" w:hAnsi="Times New Roman"/>
        </w:rPr>
        <w:t xml:space="preserve">Diante do que foi exposto a atividade de recorte e colagem foi escolhida sendo utilizada como recurso incentivador, como elemento para fixação de noções e aprendizagens, de recreação e de expressão. O objetivo proposto para esta atividade foi o de propiciar aos alunos uma reflexão inicial sobre a população brasileira visando despertar o interesse em conhecê-la melhor. Iniciei o trabalho através do diálogo com turma sobre eles sabiam sobre a polução brasileira apresentando </w:t>
      </w:r>
      <w:r w:rsidRPr="00520C14">
        <w:rPr>
          <w:rFonts w:ascii="Times New Roman" w:hAnsi="Times New Roman"/>
        </w:rPr>
        <w:lastRenderedPageBreak/>
        <w:t>conceito e quais povos fizeram parte do processo de formação da população.</w:t>
      </w:r>
    </w:p>
    <w:p w14:paraId="1760E1BD" w14:textId="30701B1A" w:rsidR="002A3125" w:rsidRPr="00520C14" w:rsidRDefault="002A3125" w:rsidP="00C632DD">
      <w:pPr>
        <w:shd w:val="clear" w:color="auto" w:fill="FFFFFF"/>
        <w:spacing w:after="360" w:line="240" w:lineRule="auto"/>
        <w:rPr>
          <w:rFonts w:ascii="Times New Roman" w:hAnsi="Times New Roman"/>
        </w:rPr>
      </w:pPr>
      <w:r w:rsidRPr="00520C14">
        <w:rPr>
          <w:rFonts w:ascii="Times New Roman" w:hAnsi="Times New Roman"/>
          <w:b/>
          <w:sz w:val="22"/>
        </w:rPr>
        <w:t>F</w:t>
      </w:r>
      <w:r w:rsidRPr="00520C14">
        <w:rPr>
          <w:rFonts w:ascii="Times New Roman" w:hAnsi="Times New Roman"/>
          <w:b/>
        </w:rPr>
        <w:t>igura 1.</w:t>
      </w:r>
      <w:r w:rsidRPr="00520C14">
        <w:rPr>
          <w:rFonts w:ascii="Times New Roman" w:hAnsi="Times New Roman"/>
        </w:rPr>
        <w:t xml:space="preserve"> </w:t>
      </w:r>
      <w:r w:rsidR="000C79CA" w:rsidRPr="00520C14">
        <w:rPr>
          <w:rFonts w:ascii="Times New Roman" w:hAnsi="Times New Roman"/>
        </w:rPr>
        <w:t>Decalque do mapa do Brasil</w:t>
      </w:r>
      <w:r w:rsidRPr="00520C14">
        <w:rPr>
          <w:rFonts w:ascii="Times New Roman" w:hAnsi="Times New Roman"/>
        </w:rPr>
        <w:t>.</w:t>
      </w:r>
    </w:p>
    <w:p w14:paraId="7AC0D0FF" w14:textId="5816C131" w:rsidR="002A3125" w:rsidRDefault="000C79CA" w:rsidP="001D602D">
      <w:pPr>
        <w:shd w:val="clear" w:color="auto" w:fill="FFFFFF"/>
        <w:spacing w:after="360" w:line="240" w:lineRule="auto"/>
        <w:jc w:val="center"/>
        <w:rPr>
          <w:rFonts w:cs="Arial"/>
        </w:rPr>
      </w:pPr>
      <w:r>
        <w:rPr>
          <w:rFonts w:cs="Arial"/>
          <w:noProof/>
        </w:rPr>
        <w:drawing>
          <wp:inline distT="0" distB="0" distL="0" distR="0" wp14:anchorId="7BFE565B" wp14:editId="7BB073D3">
            <wp:extent cx="1900674" cy="1425575"/>
            <wp:effectExtent l="0" t="0" r="4445"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710_1630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232" cy="1427494"/>
                    </a:xfrm>
                    <a:prstGeom prst="rect">
                      <a:avLst/>
                    </a:prstGeom>
                  </pic:spPr>
                </pic:pic>
              </a:graphicData>
            </a:graphic>
          </wp:inline>
        </w:drawing>
      </w:r>
    </w:p>
    <w:p w14:paraId="40D8628A" w14:textId="77777777" w:rsidR="00FB7E4F" w:rsidRDefault="001D602D" w:rsidP="00FB7E4F">
      <w:pPr>
        <w:shd w:val="clear" w:color="auto" w:fill="FFFFFF"/>
        <w:spacing w:after="360" w:line="240" w:lineRule="auto"/>
        <w:jc w:val="center"/>
        <w:rPr>
          <w:rFonts w:cs="Arial"/>
          <w:sz w:val="20"/>
        </w:rPr>
      </w:pPr>
      <w:r w:rsidRPr="001D602D">
        <w:rPr>
          <w:rFonts w:cs="Arial"/>
          <w:sz w:val="20"/>
        </w:rPr>
        <w:t xml:space="preserve">Fonte: </w:t>
      </w:r>
      <w:r w:rsidR="000C79CA" w:rsidRPr="000C79CA">
        <w:rPr>
          <w:rFonts w:cs="Arial"/>
          <w:sz w:val="20"/>
        </w:rPr>
        <w:t>Acervo do autor</w:t>
      </w:r>
      <w:r w:rsidRPr="000C79CA">
        <w:rPr>
          <w:rFonts w:cs="Arial"/>
          <w:sz w:val="20"/>
        </w:rPr>
        <w:t>.</w:t>
      </w:r>
    </w:p>
    <w:p w14:paraId="306638AB" w14:textId="18B3B2A0" w:rsidR="00191423" w:rsidRPr="00520C14" w:rsidRDefault="006F05DE" w:rsidP="004564D1">
      <w:pPr>
        <w:shd w:val="clear" w:color="auto" w:fill="FFFFFF"/>
        <w:spacing w:after="360" w:line="240" w:lineRule="auto"/>
        <w:rPr>
          <w:rFonts w:ascii="Times New Roman" w:hAnsi="Times New Roman"/>
          <w:sz w:val="20"/>
        </w:rPr>
      </w:pPr>
      <w:r w:rsidRPr="00520C14">
        <w:rPr>
          <w:rFonts w:ascii="Times New Roman" w:hAnsi="Times New Roman"/>
        </w:rPr>
        <w:t>Após esse primeiro contado pedir que resolvesse uma situação problema, completasse o decalque do mapa do Brasil com imagens de pessoas que eles compreendem como brasileiros</w:t>
      </w:r>
    </w:p>
    <w:p w14:paraId="5C98C093" w14:textId="77777777" w:rsidR="001D602D" w:rsidRPr="00520C14" w:rsidRDefault="001D602D" w:rsidP="001D602D">
      <w:pPr>
        <w:tabs>
          <w:tab w:val="left" w:pos="426"/>
        </w:tabs>
        <w:spacing w:line="276" w:lineRule="auto"/>
        <w:ind w:firstLine="709"/>
        <w:rPr>
          <w:rFonts w:ascii="Times New Roman" w:hAnsi="Times New Roman"/>
          <w:b/>
          <w:noProof/>
        </w:rPr>
      </w:pPr>
    </w:p>
    <w:p w14:paraId="6B20BA0A" w14:textId="2E1EFB17" w:rsidR="00345944" w:rsidRPr="00520C14" w:rsidRDefault="00345944" w:rsidP="00345944">
      <w:pPr>
        <w:tabs>
          <w:tab w:val="left" w:pos="426"/>
        </w:tabs>
        <w:spacing w:line="276" w:lineRule="auto"/>
        <w:rPr>
          <w:rFonts w:ascii="Times New Roman" w:hAnsi="Times New Roman"/>
          <w:b/>
          <w:noProof/>
        </w:rPr>
      </w:pPr>
      <w:r w:rsidRPr="00520C14">
        <w:rPr>
          <w:rFonts w:ascii="Times New Roman" w:hAnsi="Times New Roman"/>
          <w:b/>
          <w:noProof/>
        </w:rPr>
        <w:t xml:space="preserve">Figura 2. </w:t>
      </w:r>
      <w:r w:rsidR="006F05DE" w:rsidRPr="00520C14">
        <w:rPr>
          <w:rFonts w:ascii="Times New Roman" w:hAnsi="Times New Roman"/>
          <w:noProof/>
        </w:rPr>
        <w:t xml:space="preserve">Alunos relizando corte e colagem </w:t>
      </w:r>
    </w:p>
    <w:p w14:paraId="618E0E63" w14:textId="2014D980" w:rsidR="00345944" w:rsidRDefault="00345944" w:rsidP="00564EE9">
      <w:pPr>
        <w:tabs>
          <w:tab w:val="left" w:pos="426"/>
        </w:tabs>
        <w:spacing w:line="276" w:lineRule="auto"/>
        <w:jc w:val="center"/>
        <w:rPr>
          <w:rFonts w:cs="Arial"/>
          <w:b/>
          <w:noProof/>
        </w:rPr>
      </w:pPr>
      <w:r>
        <w:rPr>
          <w:noProof/>
        </w:rPr>
        <w:drawing>
          <wp:inline distT="0" distB="0" distL="0" distR="0" wp14:anchorId="1B36FFFB" wp14:editId="16087A1E">
            <wp:extent cx="2266950" cy="15621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B4DAD">
        <w:rPr>
          <w:rFonts w:cs="Arial"/>
          <w:b/>
          <w:noProof/>
        </w:rPr>
        <w:t xml:space="preserve"> </w:t>
      </w:r>
    </w:p>
    <w:p w14:paraId="21CAD671" w14:textId="4517EE6C" w:rsidR="00345944" w:rsidRPr="00345944" w:rsidRDefault="00A51983" w:rsidP="00564EE9">
      <w:pPr>
        <w:tabs>
          <w:tab w:val="left" w:pos="426"/>
        </w:tabs>
        <w:spacing w:line="276" w:lineRule="auto"/>
        <w:jc w:val="center"/>
        <w:rPr>
          <w:rFonts w:cs="Arial"/>
          <w:noProof/>
          <w:sz w:val="20"/>
        </w:rPr>
      </w:pPr>
      <w:r>
        <w:rPr>
          <w:rFonts w:cs="Arial"/>
          <w:noProof/>
          <w:sz w:val="20"/>
        </w:rPr>
        <w:t xml:space="preserve">Fonte: </w:t>
      </w:r>
      <w:r w:rsidR="006F05DE" w:rsidRPr="006F05DE">
        <w:rPr>
          <w:rFonts w:cs="Arial"/>
          <w:noProof/>
          <w:sz w:val="20"/>
        </w:rPr>
        <w:t>Acervo do autor.</w:t>
      </w:r>
    </w:p>
    <w:p w14:paraId="389F381D" w14:textId="27F14DFD" w:rsidR="006F05DE" w:rsidRPr="00520C14" w:rsidRDefault="004564D1" w:rsidP="004564D1">
      <w:pPr>
        <w:tabs>
          <w:tab w:val="left" w:pos="426"/>
        </w:tabs>
        <w:spacing w:line="276" w:lineRule="auto"/>
        <w:rPr>
          <w:rFonts w:ascii="Times New Roman" w:hAnsi="Times New Roman"/>
        </w:rPr>
      </w:pPr>
      <w:r>
        <w:rPr>
          <w:rFonts w:cs="Arial"/>
          <w:b/>
          <w:noProof/>
        </w:rPr>
        <w:tab/>
      </w:r>
      <w:r w:rsidR="006F05DE" w:rsidRPr="00520C14">
        <w:rPr>
          <w:rFonts w:ascii="Times New Roman" w:hAnsi="Times New Roman"/>
        </w:rPr>
        <w:t xml:space="preserve">Os alunos foram receptivos, participaram bem das atividades e o trabalho foi produtivo, comprovando que a utilização de atividades pedagógica de corte e colagem é uma maneira prazerosa de levar o </w:t>
      </w:r>
      <w:r w:rsidR="006F05DE" w:rsidRPr="00520C14">
        <w:rPr>
          <w:rFonts w:ascii="Times New Roman" w:hAnsi="Times New Roman"/>
        </w:rPr>
        <w:lastRenderedPageBreak/>
        <w:t>aluno a realizar reflexões sobre o conteúdo estudado os objetivos propostos nas atividades relatadas acima foram alcançados, despertando o interesse dos alunos e propiciando o aprendizado do conteúdo trabalhado.</w:t>
      </w:r>
    </w:p>
    <w:p w14:paraId="4C464CEE" w14:textId="77777777" w:rsidR="00987E4A" w:rsidRPr="00520C14" w:rsidRDefault="00987E4A" w:rsidP="00564EE9">
      <w:pPr>
        <w:tabs>
          <w:tab w:val="left" w:pos="426"/>
        </w:tabs>
        <w:spacing w:line="276" w:lineRule="auto"/>
        <w:ind w:firstLine="709"/>
        <w:rPr>
          <w:rFonts w:ascii="Times New Roman" w:hAnsi="Times New Roman"/>
        </w:rPr>
      </w:pPr>
    </w:p>
    <w:p w14:paraId="00E2A348" w14:textId="6AC48274" w:rsidR="00191423" w:rsidRPr="00520C14" w:rsidRDefault="00191423" w:rsidP="006E7830">
      <w:pPr>
        <w:spacing w:line="240" w:lineRule="auto"/>
        <w:jc w:val="left"/>
        <w:rPr>
          <w:rFonts w:ascii="Times New Roman" w:hAnsi="Times New Roman"/>
          <w:noProof/>
          <w:sz w:val="20"/>
          <w:szCs w:val="20"/>
        </w:rPr>
      </w:pPr>
      <w:r w:rsidRPr="00520C14">
        <w:rPr>
          <w:rFonts w:ascii="Times New Roman" w:hAnsi="Times New Roman"/>
          <w:b/>
          <w:bCs/>
        </w:rPr>
        <w:t xml:space="preserve">CONCLUSÕES </w:t>
      </w:r>
    </w:p>
    <w:p w14:paraId="6BCDFE33" w14:textId="77777777" w:rsidR="004564D1" w:rsidRPr="00520C14" w:rsidRDefault="004564D1" w:rsidP="005B1839">
      <w:pPr>
        <w:tabs>
          <w:tab w:val="left" w:pos="284"/>
          <w:tab w:val="left" w:pos="567"/>
        </w:tabs>
        <w:spacing w:line="276" w:lineRule="auto"/>
        <w:rPr>
          <w:rFonts w:ascii="Times New Roman" w:hAnsi="Times New Roman"/>
        </w:rPr>
      </w:pPr>
    </w:p>
    <w:p w14:paraId="4BBC0915" w14:textId="67F6ABC2" w:rsidR="00191423" w:rsidRPr="00520C14" w:rsidRDefault="004564D1" w:rsidP="005B1839">
      <w:pPr>
        <w:tabs>
          <w:tab w:val="left" w:pos="284"/>
          <w:tab w:val="left" w:pos="567"/>
        </w:tabs>
        <w:spacing w:line="276" w:lineRule="auto"/>
        <w:rPr>
          <w:rFonts w:ascii="Times New Roman" w:hAnsi="Times New Roman"/>
        </w:rPr>
      </w:pPr>
      <w:r w:rsidRPr="00520C14">
        <w:rPr>
          <w:rFonts w:ascii="Times New Roman" w:hAnsi="Times New Roman"/>
        </w:rPr>
        <w:tab/>
      </w:r>
      <w:r w:rsidR="005B1839" w:rsidRPr="00520C14">
        <w:rPr>
          <w:rFonts w:ascii="Times New Roman" w:hAnsi="Times New Roman"/>
        </w:rPr>
        <w:t>Através da utilização do lúdico na educação, vários objetivos podem ser atingidos, não só em curto prazo, mas também, objetivos de longo prazo como o desenvolvimento do sens</w:t>
      </w:r>
      <w:r w:rsidR="000A24AA" w:rsidRPr="00520C14">
        <w:rPr>
          <w:rFonts w:ascii="Times New Roman" w:hAnsi="Times New Roman"/>
        </w:rPr>
        <w:t xml:space="preserve">o crítico, colaboração em grupo. </w:t>
      </w:r>
      <w:proofErr w:type="gramStart"/>
      <w:r w:rsidR="005B1839" w:rsidRPr="00520C14">
        <w:rPr>
          <w:rFonts w:ascii="Times New Roman" w:hAnsi="Times New Roman"/>
        </w:rPr>
        <w:t>os</w:t>
      </w:r>
      <w:proofErr w:type="gramEnd"/>
      <w:r w:rsidR="005B1839" w:rsidRPr="00520C14">
        <w:rPr>
          <w:rFonts w:ascii="Times New Roman" w:hAnsi="Times New Roman"/>
        </w:rPr>
        <w:t xml:space="preserve"> discentes são incentivados a Participar de forma criativa, sendo desafiados à descoberta, ao desejo de querer aprender e de valorizar o que </w:t>
      </w:r>
      <w:r w:rsidR="00B80693">
        <w:rPr>
          <w:rFonts w:ascii="Times New Roman" w:hAnsi="Times New Roman"/>
        </w:rPr>
        <w:t>estão</w:t>
      </w:r>
      <w:r w:rsidR="005B1839" w:rsidRPr="00520C14">
        <w:rPr>
          <w:rFonts w:ascii="Times New Roman" w:hAnsi="Times New Roman"/>
        </w:rPr>
        <w:t xml:space="preserve"> aprendendo. Devem-se propiciar em sala de aula, diversas situações que conduzam a aprendizagem divertida e prazerosa, por meio da ludicidade existe uma vasta </w:t>
      </w:r>
      <w:r w:rsidR="000A24AA" w:rsidRPr="00520C14">
        <w:rPr>
          <w:rFonts w:ascii="Times New Roman" w:hAnsi="Times New Roman"/>
        </w:rPr>
        <w:t>quantidade</w:t>
      </w:r>
      <w:r w:rsidR="005B1839" w:rsidRPr="00520C14">
        <w:rPr>
          <w:rFonts w:ascii="Times New Roman" w:hAnsi="Times New Roman"/>
        </w:rPr>
        <w:t xml:space="preserve"> de atividades possíveis nas aulas de geografia, mas salientando que as aulas tradicionais não necessitam ser abandonada o oposto disto e necessário uma mescla das duas metodologias</w:t>
      </w:r>
      <w:r w:rsidR="000A24AA" w:rsidRPr="00520C14">
        <w:rPr>
          <w:rFonts w:ascii="Times New Roman" w:hAnsi="Times New Roman"/>
        </w:rPr>
        <w:t>.</w:t>
      </w:r>
      <w:r w:rsidR="005B1839" w:rsidRPr="00520C14">
        <w:rPr>
          <w:rFonts w:ascii="Times New Roman" w:hAnsi="Times New Roman"/>
        </w:rPr>
        <w:t xml:space="preserve"> O principal objetivo deste trabalho concentrou-se em propor através da utilização de atividades lúdicas uma metodologia para o ensino da Geografia escolar como auxiliar do método tradicional e uma estratégia eficiente para tornar a disciplina mais encantadora e atrativa, incentivando os alunos à busca do conhecimento.  </w:t>
      </w:r>
    </w:p>
    <w:p w14:paraId="34867EF1" w14:textId="77777777" w:rsidR="005B1839" w:rsidRDefault="005B1839" w:rsidP="005B1839">
      <w:pPr>
        <w:tabs>
          <w:tab w:val="left" w:pos="284"/>
          <w:tab w:val="left" w:pos="567"/>
        </w:tabs>
        <w:spacing w:line="276" w:lineRule="auto"/>
        <w:rPr>
          <w:rFonts w:cs="Arial"/>
          <w:b/>
        </w:rPr>
      </w:pPr>
    </w:p>
    <w:p w14:paraId="07B54D47" w14:textId="77777777" w:rsidR="00191423" w:rsidRPr="00F2333F" w:rsidRDefault="00191423" w:rsidP="00191423">
      <w:pPr>
        <w:tabs>
          <w:tab w:val="left" w:pos="284"/>
          <w:tab w:val="left" w:pos="567"/>
        </w:tabs>
        <w:spacing w:line="276" w:lineRule="auto"/>
        <w:ind w:left="426" w:hanging="426"/>
        <w:rPr>
          <w:rFonts w:cs="Arial"/>
          <w:b/>
        </w:rPr>
      </w:pPr>
      <w:r w:rsidRPr="00F2333F">
        <w:rPr>
          <w:rFonts w:cs="Arial"/>
          <w:b/>
        </w:rPr>
        <w:t>REFERÊNCIAS BIBLIOGRÁFICAS</w:t>
      </w:r>
    </w:p>
    <w:p w14:paraId="5162421B" w14:textId="77777777" w:rsidR="004B17EF" w:rsidRDefault="004B17EF" w:rsidP="00191423">
      <w:pPr>
        <w:spacing w:line="240" w:lineRule="auto"/>
        <w:rPr>
          <w:rFonts w:cs="Arial"/>
          <w:sz w:val="20"/>
          <w:szCs w:val="20"/>
        </w:rPr>
      </w:pPr>
    </w:p>
    <w:p w14:paraId="710F6651" w14:textId="77777777" w:rsidR="00415D99" w:rsidRPr="00415D99" w:rsidRDefault="00415D99" w:rsidP="00415D99">
      <w:pPr>
        <w:jc w:val="left"/>
        <w:rPr>
          <w:sz w:val="20"/>
        </w:rPr>
      </w:pPr>
      <w:r w:rsidRPr="00415D99">
        <w:rPr>
          <w:sz w:val="20"/>
        </w:rPr>
        <w:t xml:space="preserve">ALMEIDA, Carliana Lima; FALCÃO, Cleire Lima da Costa. O LÚDICO COMO INSTRUMENTO FACILITADOR DA APRENDIZAGEM: UMA ABORDAGEM AO ESTUDO DO SOLO NO ENSINO DE GEOGRAFIA. </w:t>
      </w:r>
      <w:r w:rsidRPr="00415D99">
        <w:rPr>
          <w:b/>
          <w:sz w:val="20"/>
        </w:rPr>
        <w:t>Revista Homem, Espaço e Tempo</w:t>
      </w:r>
      <w:r w:rsidRPr="00415D99">
        <w:rPr>
          <w:sz w:val="20"/>
        </w:rPr>
        <w:t>, Ceará, v. 6, n. 2 2012 p.</w:t>
      </w:r>
    </w:p>
    <w:p w14:paraId="6AE0CA9D" w14:textId="691E89D6" w:rsidR="00415D99" w:rsidRPr="00415D99" w:rsidRDefault="00415D99" w:rsidP="00415D99">
      <w:pPr>
        <w:jc w:val="left"/>
        <w:rPr>
          <w:sz w:val="20"/>
        </w:rPr>
      </w:pPr>
      <w:r w:rsidRPr="00415D99">
        <w:rPr>
          <w:sz w:val="20"/>
        </w:rPr>
        <w:t xml:space="preserve">PINHEIRO, Igor de Araújo; SANTOS, Valéria de Sousa; RIBEIRO FILHO, Francisco Gomes. BRINCAR DE GEOGRAFIA: o lúdico no processo de </w:t>
      </w:r>
      <w:r w:rsidRPr="00415D99">
        <w:rPr>
          <w:sz w:val="20"/>
        </w:rPr>
        <w:lastRenderedPageBreak/>
        <w:t xml:space="preserve">ensino e aprendizagem. </w:t>
      </w:r>
      <w:r w:rsidRPr="00415D99">
        <w:rPr>
          <w:b/>
          <w:sz w:val="20"/>
        </w:rPr>
        <w:t>Revista Equador</w:t>
      </w:r>
      <w:r w:rsidRPr="00415D99">
        <w:rPr>
          <w:sz w:val="20"/>
        </w:rPr>
        <w:t xml:space="preserve"> (UFPI), Vol.2, Nº 2, p. 25- 41 (Julho/Dezembro, 2013)</w:t>
      </w:r>
    </w:p>
    <w:p w14:paraId="4CC9DADA" w14:textId="59C577F3" w:rsidR="00415D99" w:rsidRPr="00415D99" w:rsidRDefault="00415D99" w:rsidP="00415D99">
      <w:pPr>
        <w:jc w:val="left"/>
        <w:rPr>
          <w:sz w:val="20"/>
        </w:rPr>
      </w:pPr>
      <w:r w:rsidRPr="00415D99">
        <w:rPr>
          <w:sz w:val="20"/>
        </w:rPr>
        <w:t xml:space="preserve">PEREIRA, Suellen Silva. A música no ensino de geografia: abordagem lúdica do semiárido nordestino – uma proposta didático-pedagógica. </w:t>
      </w:r>
      <w:r w:rsidRPr="00415D99">
        <w:rPr>
          <w:b/>
          <w:sz w:val="20"/>
        </w:rPr>
        <w:t>Geografia Ensino &amp; Pesquisa</w:t>
      </w:r>
      <w:r w:rsidRPr="00415D99">
        <w:rPr>
          <w:sz w:val="20"/>
        </w:rPr>
        <w:t xml:space="preserve">, vol. 16, n. 3, </w:t>
      </w:r>
      <w:r w:rsidR="007C45BD" w:rsidRPr="00415D99">
        <w:rPr>
          <w:sz w:val="20"/>
        </w:rPr>
        <w:t>set. /</w:t>
      </w:r>
      <w:r w:rsidRPr="00415D99">
        <w:rPr>
          <w:sz w:val="20"/>
        </w:rPr>
        <w:t xml:space="preserve"> </w:t>
      </w:r>
      <w:r w:rsidR="007C45BD" w:rsidRPr="00415D99">
        <w:rPr>
          <w:sz w:val="20"/>
        </w:rPr>
        <w:t>Dez.</w:t>
      </w:r>
      <w:r w:rsidRPr="00415D99">
        <w:rPr>
          <w:sz w:val="20"/>
        </w:rPr>
        <w:t xml:space="preserve"> 2012. P. 137 a 148.</w:t>
      </w:r>
    </w:p>
    <w:p w14:paraId="76DDB3BC" w14:textId="77777777" w:rsidR="00415D99" w:rsidRPr="00415D99" w:rsidRDefault="00415D99" w:rsidP="00415D99">
      <w:pPr>
        <w:jc w:val="left"/>
        <w:rPr>
          <w:sz w:val="20"/>
        </w:rPr>
      </w:pPr>
      <w:r w:rsidRPr="00415D99">
        <w:rPr>
          <w:sz w:val="20"/>
        </w:rPr>
        <w:t xml:space="preserve">LIBÂNEO, José Carlos. </w:t>
      </w:r>
      <w:r w:rsidRPr="00415D99">
        <w:rPr>
          <w:b/>
          <w:sz w:val="20"/>
        </w:rPr>
        <w:t>Didática</w:t>
      </w:r>
      <w:r w:rsidRPr="00415D99">
        <w:rPr>
          <w:sz w:val="20"/>
        </w:rPr>
        <w:t>. 2. Ed. São Paulo; Cortez, 2013.</w:t>
      </w:r>
    </w:p>
    <w:p w14:paraId="32452BA2" w14:textId="1F9509D8" w:rsidR="00415D99" w:rsidRPr="00415D99" w:rsidRDefault="00415D99" w:rsidP="00415D99">
      <w:pPr>
        <w:jc w:val="left"/>
        <w:rPr>
          <w:sz w:val="20"/>
        </w:rPr>
      </w:pPr>
      <w:r w:rsidRPr="00415D99">
        <w:rPr>
          <w:sz w:val="20"/>
        </w:rPr>
        <w:t xml:space="preserve">SILVA, Limara M. </w:t>
      </w:r>
      <w:r w:rsidR="007C45BD" w:rsidRPr="00415D99">
        <w:rPr>
          <w:sz w:val="20"/>
        </w:rPr>
        <w:t>da;</w:t>
      </w:r>
      <w:r w:rsidRPr="00415D99">
        <w:rPr>
          <w:sz w:val="20"/>
        </w:rPr>
        <w:t xml:space="preserve"> CASTROGIOVANNI, Antonio C. Geografia e a cartografia escolar no ensino básico: uma relação complexa – percursos e possibilidades. In: ENCONTRO DE PRÁTICAS DE ENSINO DE GEOGRAFIA DA REGIÃO SUL, 2., 2014, Florianópolis. </w:t>
      </w:r>
      <w:r w:rsidRPr="00415D99">
        <w:rPr>
          <w:b/>
          <w:sz w:val="20"/>
        </w:rPr>
        <w:t xml:space="preserve">Anais </w:t>
      </w:r>
      <w:r w:rsidRPr="00415D99">
        <w:rPr>
          <w:sz w:val="20"/>
        </w:rPr>
        <w:t xml:space="preserve">eletrônicos... Florianópolis: UFSC, 2014. </w:t>
      </w:r>
    </w:p>
    <w:p w14:paraId="22A7B4E7" w14:textId="77777777" w:rsidR="00415D99" w:rsidRPr="00415D99" w:rsidRDefault="00415D99" w:rsidP="00415D99">
      <w:pPr>
        <w:jc w:val="left"/>
        <w:rPr>
          <w:sz w:val="20"/>
        </w:rPr>
      </w:pPr>
      <w:r w:rsidRPr="00415D99">
        <w:rPr>
          <w:sz w:val="20"/>
        </w:rPr>
        <w:t xml:space="preserve">RUPEL, Marcia Aparecida Pavelski.  Atividades lúdicas: proposições metodológicas para o ensino da Geografia Escolar. </w:t>
      </w:r>
      <w:r w:rsidRPr="00415D99">
        <w:rPr>
          <w:b/>
          <w:sz w:val="20"/>
        </w:rPr>
        <w:t>PDE</w:t>
      </w:r>
      <w:r w:rsidRPr="00415D99">
        <w:rPr>
          <w:sz w:val="20"/>
        </w:rPr>
        <w:t xml:space="preserve"> Universidade Federal do Paraná, 2009</w:t>
      </w:r>
    </w:p>
    <w:p w14:paraId="16D3CD99" w14:textId="77777777" w:rsidR="00415D99" w:rsidRPr="00415D99" w:rsidRDefault="00415D99" w:rsidP="00415D99">
      <w:pPr>
        <w:jc w:val="left"/>
        <w:rPr>
          <w:sz w:val="20"/>
        </w:rPr>
      </w:pPr>
      <w:r w:rsidRPr="00415D99">
        <w:rPr>
          <w:sz w:val="20"/>
        </w:rPr>
        <w:t>KAERCHER, Nestor André</w:t>
      </w:r>
      <w:r w:rsidRPr="00415D99">
        <w:rPr>
          <w:b/>
          <w:sz w:val="20"/>
        </w:rPr>
        <w:t>. Desafios e utopias no ensino de Geografia</w:t>
      </w:r>
      <w:r w:rsidRPr="00415D99">
        <w:rPr>
          <w:sz w:val="20"/>
        </w:rPr>
        <w:t>. 2. ed. Santa Cruz do Sul: Edunisc, 1998. 146 p</w:t>
      </w:r>
    </w:p>
    <w:p w14:paraId="56832B97" w14:textId="77777777" w:rsidR="00415D99" w:rsidRPr="00415D99" w:rsidRDefault="00415D99" w:rsidP="00415D99">
      <w:pPr>
        <w:jc w:val="left"/>
        <w:rPr>
          <w:sz w:val="20"/>
        </w:rPr>
      </w:pPr>
      <w:r w:rsidRPr="00415D99">
        <w:rPr>
          <w:sz w:val="20"/>
        </w:rPr>
        <w:t xml:space="preserve">DIAS, Simone Trevizan: </w:t>
      </w:r>
      <w:r w:rsidRPr="00415D99">
        <w:rPr>
          <w:b/>
          <w:sz w:val="20"/>
        </w:rPr>
        <w:t>A Importância do Lúdico</w:t>
      </w:r>
      <w:r w:rsidRPr="00415D99">
        <w:rPr>
          <w:sz w:val="20"/>
        </w:rPr>
        <w:t>. Universidade Estadual de Campinas, 2006</w:t>
      </w:r>
    </w:p>
    <w:p w14:paraId="012C24DD" w14:textId="77777777" w:rsidR="00415D99" w:rsidRPr="00415D99" w:rsidRDefault="00415D99" w:rsidP="00415D99">
      <w:pPr>
        <w:jc w:val="left"/>
        <w:rPr>
          <w:sz w:val="20"/>
        </w:rPr>
      </w:pPr>
      <w:r w:rsidRPr="00415D99">
        <w:rPr>
          <w:sz w:val="20"/>
        </w:rPr>
        <w:t xml:space="preserve">GIOVANNI, Antonio Castro: </w:t>
      </w:r>
      <w:r w:rsidRPr="00415D99">
        <w:rPr>
          <w:b/>
          <w:sz w:val="20"/>
        </w:rPr>
        <w:t>Ensino de Geografia: Práticas e Textualizações no Cotidiano</w:t>
      </w:r>
      <w:r w:rsidRPr="00415D99">
        <w:rPr>
          <w:sz w:val="20"/>
        </w:rPr>
        <w:t>. Editora Mediação, Porto Alegre, 2000</w:t>
      </w:r>
    </w:p>
    <w:p w14:paraId="158EE012" w14:textId="77777777" w:rsidR="00415D99" w:rsidRPr="00415D99" w:rsidRDefault="00415D99" w:rsidP="00415D99">
      <w:pPr>
        <w:jc w:val="left"/>
        <w:rPr>
          <w:sz w:val="20"/>
        </w:rPr>
      </w:pPr>
      <w:r w:rsidRPr="00415D99">
        <w:rPr>
          <w:sz w:val="20"/>
        </w:rPr>
        <w:t xml:space="preserve">SPIGOLON, Raquel: </w:t>
      </w:r>
      <w:r w:rsidRPr="00415D99">
        <w:rPr>
          <w:b/>
          <w:sz w:val="20"/>
        </w:rPr>
        <w:t>A Importância do Lúdico no Aprendizado</w:t>
      </w:r>
      <w:r w:rsidRPr="00415D99">
        <w:rPr>
          <w:sz w:val="20"/>
        </w:rPr>
        <w:t>, Universidade Estadual de Campinas, 2006</w:t>
      </w:r>
    </w:p>
    <w:p w14:paraId="2536C558" w14:textId="77777777" w:rsidR="00415D99" w:rsidRPr="00415D99" w:rsidRDefault="00415D99" w:rsidP="00415D99">
      <w:pPr>
        <w:jc w:val="left"/>
        <w:rPr>
          <w:sz w:val="20"/>
        </w:rPr>
      </w:pPr>
    </w:p>
    <w:p w14:paraId="413D85CA" w14:textId="77777777" w:rsidR="00415D99" w:rsidRPr="00415D99" w:rsidRDefault="00415D99" w:rsidP="00415D99">
      <w:pPr>
        <w:jc w:val="left"/>
        <w:rPr>
          <w:sz w:val="20"/>
        </w:rPr>
      </w:pPr>
    </w:p>
    <w:p w14:paraId="70427D25" w14:textId="77777777" w:rsidR="00415D99" w:rsidRPr="00415D99" w:rsidRDefault="00415D99" w:rsidP="00415D99">
      <w:pPr>
        <w:jc w:val="left"/>
        <w:rPr>
          <w:sz w:val="20"/>
        </w:rPr>
      </w:pPr>
    </w:p>
    <w:p w14:paraId="22B3639A" w14:textId="77777777" w:rsidR="00CD07AD" w:rsidRPr="00415D99" w:rsidRDefault="00CD07AD" w:rsidP="00415D99">
      <w:pPr>
        <w:jc w:val="left"/>
        <w:rPr>
          <w:sz w:val="20"/>
        </w:rPr>
      </w:pPr>
    </w:p>
    <w:p w14:paraId="5C8C5C54" w14:textId="0ACE3F26" w:rsidR="00AD685C" w:rsidRPr="00415D99" w:rsidRDefault="00AD685C" w:rsidP="00415D99">
      <w:pPr>
        <w:spacing w:line="276" w:lineRule="auto"/>
        <w:ind w:firstLine="426"/>
        <w:jc w:val="left"/>
        <w:rPr>
          <w:sz w:val="20"/>
        </w:rPr>
      </w:pPr>
    </w:p>
    <w:sectPr w:rsidR="00AD685C" w:rsidRPr="00415D99" w:rsidSect="00F2333F">
      <w:footerReference w:type="default" r:id="rId10"/>
      <w:headerReference w:type="first" r:id="rId11"/>
      <w:footerReference w:type="first" r:id="rId12"/>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3933" w14:textId="77777777" w:rsidR="00051535" w:rsidRDefault="00051535" w:rsidP="00EE20DF">
      <w:pPr>
        <w:spacing w:line="240" w:lineRule="auto"/>
      </w:pPr>
      <w:r>
        <w:separator/>
      </w:r>
    </w:p>
  </w:endnote>
  <w:endnote w:type="continuationSeparator" w:id="0">
    <w:p w14:paraId="4F19C8F2" w14:textId="77777777" w:rsidR="00051535" w:rsidRDefault="00051535"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04279"/>
      <w:docPartObj>
        <w:docPartGallery w:val="Page Numbers (Bottom of Page)"/>
        <w:docPartUnique/>
      </w:docPartObj>
    </w:sdtPr>
    <w:sdtEndPr/>
    <w:sdtContent>
      <w:p w14:paraId="50ACC1C5" w14:textId="6AFE68B5" w:rsidR="00AF4930" w:rsidRDefault="0005304C">
        <w:pPr>
          <w:pStyle w:val="Rodap"/>
          <w:jc w:val="right"/>
        </w:pPr>
        <w:r>
          <w:fldChar w:fldCharType="begin"/>
        </w:r>
        <w:r w:rsidR="00AF4930">
          <w:instrText>PAGE   \* MERGEFORMAT</w:instrText>
        </w:r>
        <w:r>
          <w:fldChar w:fldCharType="separate"/>
        </w:r>
        <w:r w:rsidR="00F262FC">
          <w:rPr>
            <w:noProof/>
          </w:rPr>
          <w:t>8</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DC64E" w14:textId="77777777" w:rsidR="00051535" w:rsidRDefault="00051535" w:rsidP="00EE20DF">
      <w:pPr>
        <w:spacing w:line="240" w:lineRule="auto"/>
      </w:pPr>
      <w:r>
        <w:separator/>
      </w:r>
    </w:p>
  </w:footnote>
  <w:footnote w:type="continuationSeparator" w:id="0">
    <w:p w14:paraId="35C3FE86" w14:textId="77777777" w:rsidR="00051535" w:rsidRDefault="00051535"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273B6"/>
    <w:rsid w:val="00032A87"/>
    <w:rsid w:val="000356B6"/>
    <w:rsid w:val="000478B2"/>
    <w:rsid w:val="00051535"/>
    <w:rsid w:val="0005304C"/>
    <w:rsid w:val="000568D8"/>
    <w:rsid w:val="00056AA3"/>
    <w:rsid w:val="00066A05"/>
    <w:rsid w:val="00072ECE"/>
    <w:rsid w:val="00072FC5"/>
    <w:rsid w:val="0007508B"/>
    <w:rsid w:val="000769C1"/>
    <w:rsid w:val="00080B3D"/>
    <w:rsid w:val="00097F20"/>
    <w:rsid w:val="000A1EF1"/>
    <w:rsid w:val="000A24AA"/>
    <w:rsid w:val="000A45BC"/>
    <w:rsid w:val="000B109A"/>
    <w:rsid w:val="000B42CE"/>
    <w:rsid w:val="000B4CE7"/>
    <w:rsid w:val="000C435D"/>
    <w:rsid w:val="000C7477"/>
    <w:rsid w:val="000C79CA"/>
    <w:rsid w:val="000D2CD7"/>
    <w:rsid w:val="000D3A6B"/>
    <w:rsid w:val="000E667F"/>
    <w:rsid w:val="000E66C6"/>
    <w:rsid w:val="000E7E21"/>
    <w:rsid w:val="001000EB"/>
    <w:rsid w:val="0010326E"/>
    <w:rsid w:val="00117921"/>
    <w:rsid w:val="0013049E"/>
    <w:rsid w:val="00131B10"/>
    <w:rsid w:val="00136893"/>
    <w:rsid w:val="00144295"/>
    <w:rsid w:val="00147899"/>
    <w:rsid w:val="0015752C"/>
    <w:rsid w:val="00165093"/>
    <w:rsid w:val="00165172"/>
    <w:rsid w:val="00166760"/>
    <w:rsid w:val="00175E41"/>
    <w:rsid w:val="00181809"/>
    <w:rsid w:val="00191423"/>
    <w:rsid w:val="00191900"/>
    <w:rsid w:val="001A0BEB"/>
    <w:rsid w:val="001A73AA"/>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836C3"/>
    <w:rsid w:val="00292455"/>
    <w:rsid w:val="002951FE"/>
    <w:rsid w:val="002A3125"/>
    <w:rsid w:val="002A6621"/>
    <w:rsid w:val="002A75BA"/>
    <w:rsid w:val="002C47AD"/>
    <w:rsid w:val="002D0194"/>
    <w:rsid w:val="002E24E4"/>
    <w:rsid w:val="002E432F"/>
    <w:rsid w:val="002F6B7A"/>
    <w:rsid w:val="0030361C"/>
    <w:rsid w:val="00306CCB"/>
    <w:rsid w:val="00313BBF"/>
    <w:rsid w:val="00313F28"/>
    <w:rsid w:val="003350FD"/>
    <w:rsid w:val="003440CA"/>
    <w:rsid w:val="00345944"/>
    <w:rsid w:val="0035666F"/>
    <w:rsid w:val="00383A0C"/>
    <w:rsid w:val="003954D4"/>
    <w:rsid w:val="00395FE0"/>
    <w:rsid w:val="003B57E1"/>
    <w:rsid w:val="003B7B6A"/>
    <w:rsid w:val="003B7D57"/>
    <w:rsid w:val="003C2799"/>
    <w:rsid w:val="003E0286"/>
    <w:rsid w:val="003E27B5"/>
    <w:rsid w:val="003E5CCC"/>
    <w:rsid w:val="003F0494"/>
    <w:rsid w:val="003F1CBE"/>
    <w:rsid w:val="003F5567"/>
    <w:rsid w:val="004014BF"/>
    <w:rsid w:val="00403D65"/>
    <w:rsid w:val="004104FC"/>
    <w:rsid w:val="00415D99"/>
    <w:rsid w:val="0043373B"/>
    <w:rsid w:val="00435B40"/>
    <w:rsid w:val="00444998"/>
    <w:rsid w:val="00446153"/>
    <w:rsid w:val="00453F95"/>
    <w:rsid w:val="004555DE"/>
    <w:rsid w:val="004564D1"/>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50404D"/>
    <w:rsid w:val="00507EEB"/>
    <w:rsid w:val="00513D5A"/>
    <w:rsid w:val="00520C14"/>
    <w:rsid w:val="00526BF5"/>
    <w:rsid w:val="005431CB"/>
    <w:rsid w:val="00550CFF"/>
    <w:rsid w:val="00550DC5"/>
    <w:rsid w:val="00556203"/>
    <w:rsid w:val="00564EE9"/>
    <w:rsid w:val="00571CB0"/>
    <w:rsid w:val="0057754A"/>
    <w:rsid w:val="005879AC"/>
    <w:rsid w:val="005954F4"/>
    <w:rsid w:val="005B1839"/>
    <w:rsid w:val="005F44E2"/>
    <w:rsid w:val="005F799E"/>
    <w:rsid w:val="00607AFB"/>
    <w:rsid w:val="0064371A"/>
    <w:rsid w:val="00645963"/>
    <w:rsid w:val="00657884"/>
    <w:rsid w:val="0066585F"/>
    <w:rsid w:val="006662FD"/>
    <w:rsid w:val="006920A0"/>
    <w:rsid w:val="006B4A97"/>
    <w:rsid w:val="006B778A"/>
    <w:rsid w:val="006C0882"/>
    <w:rsid w:val="006C2AF3"/>
    <w:rsid w:val="006D7CAE"/>
    <w:rsid w:val="006E25C5"/>
    <w:rsid w:val="006E7830"/>
    <w:rsid w:val="006F05DE"/>
    <w:rsid w:val="006F274C"/>
    <w:rsid w:val="006F6BEF"/>
    <w:rsid w:val="00705B66"/>
    <w:rsid w:val="007164BA"/>
    <w:rsid w:val="00717D62"/>
    <w:rsid w:val="00723318"/>
    <w:rsid w:val="007251FC"/>
    <w:rsid w:val="00725B80"/>
    <w:rsid w:val="00727255"/>
    <w:rsid w:val="00743952"/>
    <w:rsid w:val="00745255"/>
    <w:rsid w:val="00766C5D"/>
    <w:rsid w:val="00771EE7"/>
    <w:rsid w:val="007911B1"/>
    <w:rsid w:val="00794D9E"/>
    <w:rsid w:val="007A3F5B"/>
    <w:rsid w:val="007A69BC"/>
    <w:rsid w:val="007B1851"/>
    <w:rsid w:val="007B1BB0"/>
    <w:rsid w:val="007B3259"/>
    <w:rsid w:val="007B550F"/>
    <w:rsid w:val="007C0888"/>
    <w:rsid w:val="007C45BD"/>
    <w:rsid w:val="007C464E"/>
    <w:rsid w:val="007D2ACB"/>
    <w:rsid w:val="007E4904"/>
    <w:rsid w:val="007F3603"/>
    <w:rsid w:val="007F5203"/>
    <w:rsid w:val="00800401"/>
    <w:rsid w:val="0081231A"/>
    <w:rsid w:val="00813014"/>
    <w:rsid w:val="00831426"/>
    <w:rsid w:val="0083212E"/>
    <w:rsid w:val="0084272D"/>
    <w:rsid w:val="00844F54"/>
    <w:rsid w:val="00853A5E"/>
    <w:rsid w:val="00865505"/>
    <w:rsid w:val="00872ADF"/>
    <w:rsid w:val="00880819"/>
    <w:rsid w:val="008A28BD"/>
    <w:rsid w:val="008A3207"/>
    <w:rsid w:val="008B456E"/>
    <w:rsid w:val="008D20F5"/>
    <w:rsid w:val="008D6618"/>
    <w:rsid w:val="008E1111"/>
    <w:rsid w:val="00901296"/>
    <w:rsid w:val="00911430"/>
    <w:rsid w:val="00921008"/>
    <w:rsid w:val="009245AE"/>
    <w:rsid w:val="009254A2"/>
    <w:rsid w:val="009453DC"/>
    <w:rsid w:val="00946758"/>
    <w:rsid w:val="00953FE8"/>
    <w:rsid w:val="00954C32"/>
    <w:rsid w:val="00955B11"/>
    <w:rsid w:val="009615F2"/>
    <w:rsid w:val="00982050"/>
    <w:rsid w:val="00987E4A"/>
    <w:rsid w:val="009B4AF9"/>
    <w:rsid w:val="009D36A3"/>
    <w:rsid w:val="009F3C51"/>
    <w:rsid w:val="009F7848"/>
    <w:rsid w:val="00A00ECE"/>
    <w:rsid w:val="00A27648"/>
    <w:rsid w:val="00A30863"/>
    <w:rsid w:val="00A51983"/>
    <w:rsid w:val="00A54735"/>
    <w:rsid w:val="00A5537B"/>
    <w:rsid w:val="00A64687"/>
    <w:rsid w:val="00A70A0D"/>
    <w:rsid w:val="00A7389C"/>
    <w:rsid w:val="00A750E6"/>
    <w:rsid w:val="00A83577"/>
    <w:rsid w:val="00A8380A"/>
    <w:rsid w:val="00A92A43"/>
    <w:rsid w:val="00A94A62"/>
    <w:rsid w:val="00AB2435"/>
    <w:rsid w:val="00AB4DAD"/>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530B"/>
    <w:rsid w:val="00B80693"/>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151D1"/>
    <w:rsid w:val="00C22EA6"/>
    <w:rsid w:val="00C23906"/>
    <w:rsid w:val="00C24DB4"/>
    <w:rsid w:val="00C26E50"/>
    <w:rsid w:val="00C5795B"/>
    <w:rsid w:val="00C623D3"/>
    <w:rsid w:val="00C632DD"/>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6819"/>
    <w:rsid w:val="00DB08F7"/>
    <w:rsid w:val="00DB4247"/>
    <w:rsid w:val="00DC0C16"/>
    <w:rsid w:val="00DC0EB4"/>
    <w:rsid w:val="00DC19C3"/>
    <w:rsid w:val="00DD18AF"/>
    <w:rsid w:val="00DD2D04"/>
    <w:rsid w:val="00DD6C82"/>
    <w:rsid w:val="00DE5D3F"/>
    <w:rsid w:val="00DE5E77"/>
    <w:rsid w:val="00DF0119"/>
    <w:rsid w:val="00DF0565"/>
    <w:rsid w:val="00DF5B63"/>
    <w:rsid w:val="00E015DA"/>
    <w:rsid w:val="00E06EFE"/>
    <w:rsid w:val="00E13636"/>
    <w:rsid w:val="00E2357D"/>
    <w:rsid w:val="00E238B0"/>
    <w:rsid w:val="00E304C3"/>
    <w:rsid w:val="00E31BBF"/>
    <w:rsid w:val="00E46435"/>
    <w:rsid w:val="00E47D5C"/>
    <w:rsid w:val="00E56F4B"/>
    <w:rsid w:val="00E607BB"/>
    <w:rsid w:val="00E63AF3"/>
    <w:rsid w:val="00E67E75"/>
    <w:rsid w:val="00E968E6"/>
    <w:rsid w:val="00EA024F"/>
    <w:rsid w:val="00EA57C6"/>
    <w:rsid w:val="00EA7A50"/>
    <w:rsid w:val="00EB09D8"/>
    <w:rsid w:val="00EB3F5F"/>
    <w:rsid w:val="00EC102E"/>
    <w:rsid w:val="00EC5E06"/>
    <w:rsid w:val="00EC6DBB"/>
    <w:rsid w:val="00ED69CB"/>
    <w:rsid w:val="00EE20DF"/>
    <w:rsid w:val="00EE79AF"/>
    <w:rsid w:val="00EF27FB"/>
    <w:rsid w:val="00F00E7C"/>
    <w:rsid w:val="00F0790F"/>
    <w:rsid w:val="00F2333F"/>
    <w:rsid w:val="00F262FC"/>
    <w:rsid w:val="00F2740B"/>
    <w:rsid w:val="00F31787"/>
    <w:rsid w:val="00F321E9"/>
    <w:rsid w:val="00F32CBA"/>
    <w:rsid w:val="00F405D7"/>
    <w:rsid w:val="00F44708"/>
    <w:rsid w:val="00F51D7D"/>
    <w:rsid w:val="00F54593"/>
    <w:rsid w:val="00F62017"/>
    <w:rsid w:val="00F65655"/>
    <w:rsid w:val="00F6649B"/>
    <w:rsid w:val="00F664EE"/>
    <w:rsid w:val="00F77E64"/>
    <w:rsid w:val="00F84E47"/>
    <w:rsid w:val="00FA3C2F"/>
    <w:rsid w:val="00FA5676"/>
    <w:rsid w:val="00FB0414"/>
    <w:rsid w:val="00FB1B45"/>
    <w:rsid w:val="00FB7E4F"/>
    <w:rsid w:val="00FC1F38"/>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Planilha_do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9.3055555555555614E-2"/>
          <c:y val="0.11147090988626421"/>
          <c:w val="0.81388888888888911"/>
          <c:h val="0.67559018664333659"/>
        </c:manualLayout>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Plan1!$C$7:$C$10</c:f>
              <c:strCache>
                <c:ptCount val="4"/>
                <c:pt idx="0">
                  <c:v>A</c:v>
                </c:pt>
                <c:pt idx="1">
                  <c:v>B</c:v>
                </c:pt>
                <c:pt idx="2">
                  <c:v>C</c:v>
                </c:pt>
                <c:pt idx="3">
                  <c:v>D</c:v>
                </c:pt>
              </c:strCache>
            </c:strRef>
          </c:cat>
          <c:val>
            <c:numRef>
              <c:f>Plan1!$D$7:$D$10</c:f>
              <c:numCache>
                <c:formatCode>General</c:formatCode>
                <c:ptCount val="4"/>
                <c:pt idx="0">
                  <c:v>32</c:v>
                </c:pt>
                <c:pt idx="1">
                  <c:v>18</c:v>
                </c:pt>
                <c:pt idx="2">
                  <c:v>29</c:v>
                </c:pt>
                <c:pt idx="3">
                  <c:v>21</c:v>
                </c:pt>
              </c:numCache>
            </c:numRef>
          </c:val>
          <c:extLst>
            <c:ext xmlns:c16="http://schemas.microsoft.com/office/drawing/2014/chart" uri="{C3380CC4-5D6E-409C-BE32-E72D297353CC}">
              <c16:uniqueId val="{00000000-EAF3-4D55-A3C6-488A40B06B1B}"/>
            </c:ext>
          </c:extLst>
        </c:ser>
        <c:dLbls>
          <c:showLegendKey val="0"/>
          <c:showVal val="0"/>
          <c:showCatName val="0"/>
          <c:showSerName val="0"/>
          <c:showPercent val="1"/>
          <c:showBubbleSize val="0"/>
          <c:showLeaderLines val="1"/>
        </c:dLbls>
      </c:pie3DChart>
    </c:plotArea>
    <c:legend>
      <c:legendPos val="t"/>
      <c:layout>
        <c:manualLayout>
          <c:xMode val="edge"/>
          <c:yMode val="edge"/>
          <c:x val="0.40559492563429589"/>
          <c:y val="0.86562518226888374"/>
          <c:w val="0.22214326334208229"/>
          <c:h val="8.3717191601049901E-2"/>
        </c:manualLayout>
      </c:layout>
      <c:overlay val="0"/>
    </c:legend>
    <c:plotVisOnly val="1"/>
    <c:dispBlanksAs val="zero"/>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jpe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Imagem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695450" cy="1562100"/>
        </a:xfrm>
        <a:prstGeom xmlns:a="http://schemas.openxmlformats.org/drawingml/2006/main" prst="rect">
          <a:avLst/>
        </a:prstGeom>
      </cdr:spPr>
    </cdr:pic>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A55B-74B9-4F55-A05D-AF9B5932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8</Pages>
  <Words>1854</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11847</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Antonio</cp:lastModifiedBy>
  <cp:revision>40</cp:revision>
  <dcterms:created xsi:type="dcterms:W3CDTF">2019-05-08T11:12:00Z</dcterms:created>
  <dcterms:modified xsi:type="dcterms:W3CDTF">2019-08-16T22:45:00Z</dcterms:modified>
</cp:coreProperties>
</file>