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47C3B" w:rsidRDefault="008B4344" w:rsidP="008B4344">
      <w:pPr>
        <w:jc w:val="center"/>
        <w:rPr>
          <w:rFonts w:ascii="Arial" w:hAnsi="Arial" w:cs="Arial"/>
          <w:b/>
          <w:sz w:val="24"/>
          <w:szCs w:val="24"/>
        </w:rPr>
      </w:pPr>
      <w:r w:rsidRPr="00F505A3">
        <w:rPr>
          <w:rFonts w:ascii="Arial" w:hAnsi="Arial" w:cs="Arial"/>
          <w:b/>
          <w:sz w:val="24"/>
          <w:szCs w:val="24"/>
        </w:rPr>
        <w:t>OBESIDADE E INFLAMAÇÃO SOB A ÓTICA NUT</w:t>
      </w:r>
      <w:r w:rsidR="00747C3B">
        <w:rPr>
          <w:rFonts w:ascii="Arial" w:hAnsi="Arial" w:cs="Arial"/>
          <w:b/>
          <w:sz w:val="24"/>
          <w:szCs w:val="24"/>
        </w:rPr>
        <w:t xml:space="preserve">RICIONAL, </w:t>
      </w:r>
    </w:p>
    <w:p w:rsidR="008B4344" w:rsidRPr="00F505A3" w:rsidRDefault="00747C3B" w:rsidP="008B43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DE LITERATURA</w:t>
      </w:r>
    </w:p>
    <w:p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B4344" w:rsidRPr="008B4344" w:rsidRDefault="008B434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4344">
        <w:rPr>
          <w:rFonts w:ascii="Arial" w:eastAsia="Times New Roman" w:hAnsi="Arial" w:cs="Arial"/>
          <w:b/>
          <w:color w:val="000000"/>
          <w:sz w:val="24"/>
          <w:szCs w:val="24"/>
        </w:rPr>
        <w:t>Lívia Ferreira Gondim</w:t>
      </w:r>
    </w:p>
    <w:p w:rsidR="008B4344" w:rsidRPr="008B4344" w:rsidRDefault="008B4344" w:rsidP="008B4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4344">
        <w:rPr>
          <w:rFonts w:ascii="Arial" w:hAnsi="Arial" w:cs="Arial"/>
          <w:sz w:val="24"/>
          <w:szCs w:val="24"/>
        </w:rPr>
        <w:t xml:space="preserve">Discente do curso de Nutrição. Faculdade </w:t>
      </w:r>
      <w:proofErr w:type="spellStart"/>
      <w:r w:rsidRPr="008B4344">
        <w:rPr>
          <w:rFonts w:ascii="Arial" w:hAnsi="Arial" w:cs="Arial"/>
          <w:sz w:val="24"/>
          <w:szCs w:val="24"/>
        </w:rPr>
        <w:t>Uninta</w:t>
      </w:r>
      <w:proofErr w:type="spellEnd"/>
      <w:r w:rsidRPr="008B4344">
        <w:rPr>
          <w:rFonts w:ascii="Arial" w:hAnsi="Arial" w:cs="Arial"/>
          <w:sz w:val="24"/>
          <w:szCs w:val="24"/>
        </w:rPr>
        <w:t xml:space="preserve"> Itapipoca.</w:t>
      </w:r>
    </w:p>
    <w:p w:rsidR="008B4344" w:rsidRPr="008B4344" w:rsidRDefault="008B4344" w:rsidP="008B4344">
      <w:pPr>
        <w:spacing w:after="0"/>
        <w:rPr>
          <w:rFonts w:ascii="Arial" w:hAnsi="Arial" w:cs="Arial"/>
          <w:sz w:val="24"/>
          <w:szCs w:val="24"/>
        </w:rPr>
      </w:pPr>
      <w:r w:rsidRPr="008B4344">
        <w:rPr>
          <w:rFonts w:ascii="Arial" w:hAnsi="Arial" w:cs="Arial"/>
          <w:sz w:val="24"/>
          <w:szCs w:val="24"/>
        </w:rPr>
        <w:t xml:space="preserve">Itapipoca – CE. </w:t>
      </w:r>
      <w:hyperlink r:id="rId8" w:history="1">
        <w:r w:rsidRPr="008B4344">
          <w:rPr>
            <w:rStyle w:val="Hyperlink"/>
            <w:rFonts w:ascii="Arial" w:eastAsia="Times New Roman" w:hAnsi="Arial" w:cs="Arial"/>
            <w:sz w:val="24"/>
            <w:szCs w:val="24"/>
          </w:rPr>
          <w:t>liviagondim05@gmail.com</w:t>
        </w:r>
      </w:hyperlink>
    </w:p>
    <w:p w:rsidR="008B4344" w:rsidRPr="008B4344" w:rsidRDefault="008B4344" w:rsidP="008B4344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:rsidR="008B4344" w:rsidRPr="008B4344" w:rsidRDefault="008B4344" w:rsidP="008B4344">
      <w:pPr>
        <w:rPr>
          <w:rFonts w:ascii="Arial" w:hAnsi="Arial" w:cs="Arial"/>
          <w:b/>
          <w:sz w:val="24"/>
          <w:szCs w:val="24"/>
        </w:rPr>
      </w:pPr>
      <w:r w:rsidRPr="008B4344">
        <w:rPr>
          <w:rFonts w:ascii="Arial" w:hAnsi="Arial" w:cs="Arial"/>
          <w:b/>
          <w:sz w:val="24"/>
          <w:szCs w:val="24"/>
        </w:rPr>
        <w:t>Geórgia de Mendonça Nunes Leonardo</w:t>
      </w:r>
    </w:p>
    <w:p w:rsidR="008B4344" w:rsidRPr="008B4344" w:rsidRDefault="008B4344" w:rsidP="008B4344">
      <w:pPr>
        <w:rPr>
          <w:rFonts w:ascii="Arial" w:hAnsi="Arial" w:cs="Arial"/>
          <w:sz w:val="24"/>
          <w:szCs w:val="24"/>
        </w:rPr>
      </w:pPr>
      <w:r w:rsidRPr="008B4344">
        <w:rPr>
          <w:rFonts w:ascii="Arial" w:hAnsi="Arial" w:cs="Arial"/>
          <w:sz w:val="24"/>
          <w:szCs w:val="24"/>
        </w:rPr>
        <w:t xml:space="preserve">Docente do curso de Nutrição. Faculdade </w:t>
      </w:r>
      <w:proofErr w:type="spellStart"/>
      <w:r w:rsidRPr="008B4344">
        <w:rPr>
          <w:rFonts w:ascii="Arial" w:hAnsi="Arial" w:cs="Arial"/>
          <w:sz w:val="24"/>
          <w:szCs w:val="24"/>
        </w:rPr>
        <w:t>Uninta</w:t>
      </w:r>
      <w:proofErr w:type="spellEnd"/>
      <w:r w:rsidRPr="008B4344">
        <w:rPr>
          <w:rFonts w:ascii="Arial" w:hAnsi="Arial" w:cs="Arial"/>
          <w:sz w:val="24"/>
          <w:szCs w:val="24"/>
        </w:rPr>
        <w:t xml:space="preserve"> Itapipoca.</w:t>
      </w:r>
    </w:p>
    <w:p w:rsidR="008B4344" w:rsidRPr="008B4344" w:rsidRDefault="008B4344" w:rsidP="008B4344">
      <w:pPr>
        <w:rPr>
          <w:rFonts w:ascii="Arial" w:hAnsi="Arial" w:cs="Arial"/>
          <w:sz w:val="24"/>
          <w:szCs w:val="24"/>
        </w:rPr>
      </w:pPr>
      <w:r w:rsidRPr="008B4344">
        <w:rPr>
          <w:rFonts w:ascii="Arial" w:hAnsi="Arial" w:cs="Arial"/>
          <w:sz w:val="24"/>
          <w:szCs w:val="24"/>
        </w:rPr>
        <w:t xml:space="preserve">Itapipoca – CE. </w:t>
      </w:r>
      <w:hyperlink r:id="rId9" w:history="1">
        <w:r w:rsidRPr="008B4344">
          <w:rPr>
            <w:rStyle w:val="Hyperlink"/>
            <w:rFonts w:ascii="Arial" w:hAnsi="Arial" w:cs="Arial"/>
            <w:color w:val="0070C0"/>
            <w:sz w:val="24"/>
            <w:szCs w:val="24"/>
          </w:rPr>
          <w:t>profa.georgia.itapipoca@uninta.edu.br</w:t>
        </w:r>
      </w:hyperlink>
    </w:p>
    <w:p w:rsidR="005453FF" w:rsidRPr="006853BB" w:rsidRDefault="005453FF" w:rsidP="008B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Pr="008B4344" w:rsidRDefault="008B4344" w:rsidP="008B4344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B826E1">
        <w:rPr>
          <w:rFonts w:ascii="Arial" w:hAnsi="Arial" w:cs="Arial"/>
          <w:b/>
          <w:sz w:val="24"/>
          <w:szCs w:val="24"/>
        </w:rPr>
        <w:t xml:space="preserve">Introdução: 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A Organização Mundial da Saúde define a obesidade de acordo com o índice de massa corporal (IMC) maior ou igual a 30 kg/m² e sua associação com as doenças crônicas. O estado inflamatório na obesidade, segundo indica a literatura científica, é provocado pelo acúmulo de gordura visceral, por alterações metabólicas, imunológicas e até microbiológicas capazes de estabelecer ou provocar o agravamento, sobretudo, de doenças como: diabetes </w:t>
      </w:r>
      <w:r w:rsidRPr="00B826E1">
        <w:rPr>
          <w:rFonts w:ascii="Arial" w:hAnsi="Arial" w:cs="Arial"/>
          <w:i/>
          <w:sz w:val="24"/>
          <w:szCs w:val="24"/>
          <w:shd w:val="clear" w:color="auto" w:fill="FFFFFF"/>
        </w:rPr>
        <w:t>mellitus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, insuficiência cardíaca, aterosclerose e infarto do miocárdio. </w:t>
      </w:r>
      <w:r w:rsidRPr="00B826E1">
        <w:rPr>
          <w:rFonts w:ascii="Arial" w:hAnsi="Arial" w:cs="Arial"/>
          <w:sz w:val="24"/>
          <w:szCs w:val="24"/>
        </w:rPr>
        <w:t xml:space="preserve">Os compostos </w:t>
      </w:r>
      <w:proofErr w:type="spellStart"/>
      <w:r w:rsidRPr="00B826E1">
        <w:rPr>
          <w:rFonts w:ascii="Arial" w:hAnsi="Arial" w:cs="Arial"/>
          <w:sz w:val="24"/>
          <w:szCs w:val="24"/>
        </w:rPr>
        <w:t>bioativos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26E1">
        <w:rPr>
          <w:rFonts w:ascii="Arial" w:hAnsi="Arial" w:cs="Arial"/>
          <w:sz w:val="24"/>
          <w:szCs w:val="24"/>
        </w:rPr>
        <w:t>polifenóis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, ácidos fenólicos ou </w:t>
      </w:r>
      <w:proofErr w:type="spellStart"/>
      <w:r w:rsidRPr="00B826E1">
        <w:rPr>
          <w:rFonts w:ascii="Arial" w:hAnsi="Arial" w:cs="Arial"/>
          <w:sz w:val="24"/>
          <w:szCs w:val="24"/>
        </w:rPr>
        <w:t>flavonóides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) presentes nos alimentos contribuem para a prevenção e a modulação das vias metabólicas associadas ao desenvolvimento das doenças crônicas não transmissíveis (DCNT), entre elas, a obesidade. 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Com isso, nota-se a influência da alimentação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nutricionalmente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adequada para o bom estado da microbiota intestinal na saúde, pois a quantidade e a qualidade das bactérias intestinais interferem no eixo cérebro-</w:t>
      </w:r>
      <w:proofErr w:type="gramStart"/>
      <w:r w:rsidRPr="00B826E1">
        <w:rPr>
          <w:rFonts w:ascii="Arial" w:hAnsi="Arial" w:cs="Arial"/>
          <w:sz w:val="24"/>
          <w:szCs w:val="24"/>
          <w:shd w:val="clear" w:color="auto" w:fill="FFFFFF"/>
        </w:rPr>
        <w:t>intestinal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sistema</w:t>
      </w:r>
      <w:proofErr w:type="gram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imune e, também, na inflamação. </w:t>
      </w:r>
      <w:r w:rsidRPr="00B826E1">
        <w:rPr>
          <w:rFonts w:ascii="Arial" w:hAnsi="Arial" w:cs="Arial"/>
          <w:b/>
          <w:sz w:val="24"/>
          <w:szCs w:val="24"/>
          <w:shd w:val="clear" w:color="auto" w:fill="FFFFFF"/>
        </w:rPr>
        <w:t>Objetivos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: Compreender aspectos relacionados à obesidade, inflamação e alimentação. </w:t>
      </w:r>
      <w:r w:rsidRPr="00B826E1">
        <w:rPr>
          <w:rFonts w:ascii="Arial" w:hAnsi="Arial" w:cs="Arial"/>
          <w:b/>
          <w:sz w:val="24"/>
          <w:szCs w:val="24"/>
          <w:shd w:val="clear" w:color="auto" w:fill="FFFFFF"/>
        </w:rPr>
        <w:t>Metodologia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: Trata-se de estudo de revisão bibliográfica, a partir da utilização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dosdescritores</w:t>
      </w:r>
      <w:proofErr w:type="spellEnd"/>
      <w:r w:rsidRPr="00B826E1">
        <w:rPr>
          <w:rFonts w:ascii="Arial" w:hAnsi="Arial" w:cs="Arial"/>
          <w:strike/>
          <w:sz w:val="24"/>
          <w:szCs w:val="24"/>
          <w:shd w:val="clear" w:color="auto" w:fill="FFFFFF"/>
        </w:rPr>
        <w:t>: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“Obesidade”, “Microbiota gastrointestinal” e “Inflamação”, combinados por meio do uso de operadores booleanos “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>” e “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or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”. A busca dos artigos foi conduzida nas plataformas da Biblioteca Virtual em Saúde e da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Pubmed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>, com seleção de artigos publicados</w:t>
      </w:r>
      <w:r w:rsidRPr="00B826E1">
        <w:rPr>
          <w:rFonts w:ascii="Arial" w:hAnsi="Arial" w:cs="Arial"/>
          <w:strike/>
          <w:sz w:val="24"/>
          <w:szCs w:val="24"/>
          <w:shd w:val="clear" w:color="auto" w:fill="FFFFFF"/>
        </w:rPr>
        <w:t>,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entre os anos 2019-2023, em português e inglês, e com disponibilidade na íntegra. </w:t>
      </w:r>
      <w:r w:rsidRPr="00B826E1">
        <w:rPr>
          <w:rFonts w:ascii="Arial" w:hAnsi="Arial" w:cs="Arial"/>
          <w:sz w:val="24"/>
          <w:szCs w:val="24"/>
        </w:rPr>
        <w:t xml:space="preserve">Os critérios de exclusão foram trabalhos do tipo resumo de eventos, dissertações e teses. </w:t>
      </w:r>
      <w:r w:rsidRPr="00B826E1">
        <w:rPr>
          <w:rFonts w:ascii="Arial" w:hAnsi="Arial" w:cs="Arial"/>
          <w:b/>
          <w:sz w:val="24"/>
          <w:szCs w:val="24"/>
          <w:shd w:val="clear" w:color="auto" w:fill="FFFFFF"/>
        </w:rPr>
        <w:t>Resultados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: As dietas hipercalóricas favorecem ativação inflamatória e alterações metabólicas, sejam no tecido adiposo ou em órgãos periféricos, dentre eles, o fígado e músculo. Em consequência, há uma menor exteriorização de receptores GLUT4, responsáveis pela captação periférica muscular de glicose, colaborando para a hiperglicemia. Não obstante, a dieta inflamatória provoca maior produção hepática de glicose, em que o depósito de 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AGL reduz a sinalização da insulina, suprimindo seu efeito de inibir a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glicogenólise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e a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gliconeogênese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. Neste interior ocorrem alterações na composição da microbiota, condição denominada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disbiose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, e a quebra da integridade da barreira intestinal, a qual tem sido associada aos mecanismos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etiopatogênicos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 comuns às várias doenças de caráter. Neste sentido, observa-se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826E1">
        <w:rPr>
          <w:rFonts w:ascii="Arial" w:hAnsi="Arial" w:cs="Arial"/>
          <w:sz w:val="24"/>
          <w:szCs w:val="24"/>
        </w:rPr>
        <w:t>associação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826E1">
        <w:rPr>
          <w:rFonts w:ascii="Arial" w:hAnsi="Arial" w:cs="Arial"/>
          <w:sz w:val="24"/>
          <w:szCs w:val="24"/>
        </w:rPr>
        <w:t>curcumina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como principal composto </w:t>
      </w:r>
      <w:proofErr w:type="spellStart"/>
      <w:r w:rsidRPr="00B826E1">
        <w:rPr>
          <w:rFonts w:ascii="Arial" w:hAnsi="Arial" w:cs="Arial"/>
          <w:sz w:val="24"/>
          <w:szCs w:val="24"/>
        </w:rPr>
        <w:t>bioativo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aliado ao tratamento de várias doenças inflamatórias. Os </w:t>
      </w:r>
      <w:proofErr w:type="spellStart"/>
      <w:r w:rsidRPr="00B826E1">
        <w:rPr>
          <w:rFonts w:ascii="Arial" w:hAnsi="Arial" w:cs="Arial"/>
          <w:sz w:val="24"/>
          <w:szCs w:val="24"/>
        </w:rPr>
        <w:t>polifenóis</w:t>
      </w:r>
      <w:proofErr w:type="spellEnd"/>
      <w:r w:rsidRPr="00B826E1">
        <w:rPr>
          <w:rFonts w:ascii="Arial" w:hAnsi="Arial" w:cs="Arial"/>
          <w:sz w:val="24"/>
          <w:szCs w:val="24"/>
        </w:rPr>
        <w:t>, as catequinas e a cafeína, atuam na redução e na manutenção de peso adequado, e a fibra dietética solúvel β-</w:t>
      </w:r>
      <w:proofErr w:type="spellStart"/>
      <w:r w:rsidRPr="00B826E1">
        <w:rPr>
          <w:rFonts w:ascii="Arial" w:hAnsi="Arial" w:cs="Arial"/>
          <w:sz w:val="24"/>
          <w:szCs w:val="24"/>
        </w:rPr>
        <w:t>glucana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apresenta efeitos </w:t>
      </w:r>
      <w:proofErr w:type="spellStart"/>
      <w:r w:rsidRPr="00B826E1">
        <w:rPr>
          <w:rFonts w:ascii="Arial" w:hAnsi="Arial" w:cs="Arial"/>
          <w:sz w:val="24"/>
          <w:szCs w:val="24"/>
        </w:rPr>
        <w:t>antiobesidade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. </w:t>
      </w:r>
      <w:r w:rsidRPr="00B826E1">
        <w:rPr>
          <w:rFonts w:ascii="Arial" w:hAnsi="Arial" w:cs="Arial"/>
          <w:b/>
          <w:sz w:val="24"/>
          <w:szCs w:val="24"/>
        </w:rPr>
        <w:t xml:space="preserve">Considerações finais: </w:t>
      </w:r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O estudo da obesidade como condição inflamatória, e de muita importância para compreensão integrada da fisiopatologia das </w:t>
      </w:r>
      <w:proofErr w:type="spellStart"/>
      <w:r w:rsidRPr="00B826E1">
        <w:rPr>
          <w:rFonts w:ascii="Arial" w:hAnsi="Arial" w:cs="Arial"/>
          <w:sz w:val="24"/>
          <w:szCs w:val="24"/>
          <w:shd w:val="clear" w:color="auto" w:fill="FFFFFF"/>
        </w:rPr>
        <w:t>comorbidades</w:t>
      </w:r>
      <w:proofErr w:type="spellEnd"/>
      <w:r w:rsidRPr="00B826E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826E1">
        <w:rPr>
          <w:rFonts w:ascii="Arial" w:hAnsi="Arial" w:cs="Arial"/>
          <w:sz w:val="24"/>
          <w:szCs w:val="24"/>
        </w:rPr>
        <w:t xml:space="preserve">Dessa forma, os alimentos com propriedades funcionais atuam </w:t>
      </w:r>
      <w:proofErr w:type="spellStart"/>
      <w:r w:rsidRPr="00B826E1">
        <w:rPr>
          <w:rFonts w:ascii="Arial" w:hAnsi="Arial" w:cs="Arial"/>
          <w:sz w:val="24"/>
          <w:szCs w:val="24"/>
        </w:rPr>
        <w:t>nutricionalmente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 na modulação da inflamação. A inserção desses alimentos no cotidiano, em sua composição, compostos </w:t>
      </w:r>
      <w:proofErr w:type="spellStart"/>
      <w:r w:rsidRPr="00B826E1">
        <w:rPr>
          <w:rFonts w:ascii="Arial" w:hAnsi="Arial" w:cs="Arial"/>
          <w:sz w:val="24"/>
          <w:szCs w:val="24"/>
        </w:rPr>
        <w:t>bioativos</w:t>
      </w:r>
      <w:proofErr w:type="spellEnd"/>
      <w:r w:rsidRPr="00B826E1">
        <w:rPr>
          <w:rFonts w:ascii="Arial" w:hAnsi="Arial" w:cs="Arial"/>
          <w:sz w:val="24"/>
          <w:szCs w:val="24"/>
        </w:rPr>
        <w:t xml:space="preserve">, contribui para a homeostase e o funcionamento normal do organismo. </w:t>
      </w:r>
      <w:r w:rsidRPr="00B826E1">
        <w:rPr>
          <w:rFonts w:ascii="Arial" w:eastAsia="Times New Roman" w:hAnsi="Arial" w:cs="Arial"/>
          <w:sz w:val="24"/>
          <w:szCs w:val="24"/>
        </w:rPr>
        <w:t>Por isso, o uso desses compostos é altamente recomendável no controle e tratamento da obesidade, e na melhora do estilo de vida.</w:t>
      </w:r>
    </w:p>
    <w:bookmarkEnd w:id="0"/>
    <w:p w:rsidR="008B4344" w:rsidRDefault="005453FF" w:rsidP="008B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414323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8B4344" w:rsidRPr="00F505A3">
        <w:rPr>
          <w:rFonts w:ascii="Arial" w:hAnsi="Arial" w:cs="Arial"/>
          <w:sz w:val="24"/>
          <w:szCs w:val="24"/>
          <w:shd w:val="clear" w:color="auto" w:fill="FFFFFF"/>
        </w:rPr>
        <w:t>Obesidade</w:t>
      </w:r>
      <w:r w:rsidR="0041432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B4344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B4344" w:rsidRPr="00F505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432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8B4344" w:rsidRPr="00F505A3">
        <w:rPr>
          <w:rFonts w:ascii="Arial" w:hAnsi="Arial" w:cs="Arial"/>
          <w:sz w:val="24"/>
          <w:szCs w:val="24"/>
          <w:shd w:val="clear" w:color="auto" w:fill="FFFFFF"/>
        </w:rPr>
        <w:t>Microbiota gastrointestina</w:t>
      </w:r>
      <w:r w:rsidR="0016617A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1432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B4344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1661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432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8B4344" w:rsidRPr="00F505A3">
        <w:rPr>
          <w:rFonts w:ascii="Arial" w:hAnsi="Arial" w:cs="Arial"/>
          <w:sz w:val="24"/>
          <w:szCs w:val="24"/>
          <w:shd w:val="clear" w:color="auto" w:fill="FFFFFF"/>
        </w:rPr>
        <w:t>Inflamação</w:t>
      </w:r>
      <w:r w:rsidR="0041432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16617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B4344" w:rsidRPr="00F505A3" w:rsidRDefault="008B4344" w:rsidP="008B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:rsidR="00A535E0" w:rsidRPr="00DD4E9D" w:rsidRDefault="00A535E0" w:rsidP="008B434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477C3">
        <w:rPr>
          <w:rFonts w:ascii="Arial" w:hAnsi="Arial" w:cs="Arial"/>
          <w:sz w:val="24"/>
          <w:szCs w:val="24"/>
          <w:shd w:val="clear" w:color="auto" w:fill="FFFFFF"/>
        </w:rPr>
        <w:t>EZEQUIEL, D. G.; COSTA, M. B.; PINHEIRO, H. S. Obesidade: da fisiopatologia ao tratamento. </w:t>
      </w:r>
      <w:r w:rsidRPr="00D477C3">
        <w:rPr>
          <w:rFonts w:ascii="Arial" w:hAnsi="Arial" w:cs="Arial"/>
          <w:b/>
          <w:bCs/>
          <w:sz w:val="24"/>
          <w:szCs w:val="24"/>
          <w:shd w:val="clear" w:color="auto" w:fill="FFFFFF"/>
        </w:rPr>
        <w:t>HU Revista</w:t>
      </w:r>
      <w:r w:rsidRPr="00D477C3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D477C3">
        <w:rPr>
          <w:rFonts w:ascii="Arial" w:hAnsi="Arial" w:cs="Arial"/>
          <w:i/>
          <w:iCs/>
          <w:sz w:val="24"/>
          <w:szCs w:val="24"/>
          <w:shd w:val="clear" w:color="auto" w:fill="FFFFFF"/>
        </w:rPr>
        <w:t>[S. l.]</w:t>
      </w:r>
      <w:r w:rsidRPr="00D477C3">
        <w:rPr>
          <w:rFonts w:ascii="Arial" w:hAnsi="Arial" w:cs="Arial"/>
          <w:sz w:val="24"/>
          <w:szCs w:val="24"/>
          <w:shd w:val="clear" w:color="auto" w:fill="FFFFFF"/>
        </w:rPr>
        <w:t xml:space="preserve">, v. 44, n. 2, p. 147, 2019. Disponível em: </w:t>
      </w:r>
      <w:r>
        <w:rPr>
          <w:rFonts w:ascii="Arial" w:hAnsi="Arial" w:cs="Arial"/>
          <w:sz w:val="24"/>
          <w:szCs w:val="24"/>
          <w:shd w:val="clear" w:color="auto" w:fill="FFFFFF"/>
        </w:rPr>
        <w:t>&lt;</w:t>
      </w:r>
      <w:proofErr w:type="gramStart"/>
      <w:r w:rsidRPr="00D477C3">
        <w:rPr>
          <w:rFonts w:ascii="Arial" w:hAnsi="Arial" w:cs="Arial"/>
          <w:sz w:val="24"/>
          <w:szCs w:val="24"/>
          <w:shd w:val="clear" w:color="auto" w:fill="FFFFFF"/>
        </w:rPr>
        <w:t>https</w:t>
      </w:r>
      <w:proofErr w:type="gramEnd"/>
      <w:r w:rsidRPr="00D477C3">
        <w:rPr>
          <w:rFonts w:ascii="Arial" w:hAnsi="Arial" w:cs="Arial"/>
          <w:sz w:val="24"/>
          <w:szCs w:val="24"/>
          <w:shd w:val="clear" w:color="auto" w:fill="FFFFFF"/>
        </w:rPr>
        <w:t>://periodicos.ufjf.br/index.php/hurevista/article/view/25822</w:t>
      </w:r>
      <w:r>
        <w:rPr>
          <w:rFonts w:ascii="Arial" w:hAnsi="Arial" w:cs="Arial"/>
          <w:sz w:val="24"/>
          <w:szCs w:val="24"/>
          <w:shd w:val="clear" w:color="auto" w:fill="FFFFFF"/>
        </w:rPr>
        <w:t>&gt;</w:t>
      </w:r>
      <w:r w:rsidRPr="00D477C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DD4E9D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Acesso 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em: 26 mar. 2023.</w:t>
      </w:r>
    </w:p>
    <w:p w:rsidR="00A535E0" w:rsidRPr="00DD4E9D" w:rsidRDefault="00A535E0" w:rsidP="008B434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D4E9D">
        <w:rPr>
          <w:rFonts w:ascii="Arial" w:hAnsi="Arial" w:cs="Arial"/>
          <w:sz w:val="24"/>
          <w:szCs w:val="24"/>
          <w:shd w:val="clear" w:color="auto" w:fill="FFFFFF"/>
        </w:rPr>
        <w:t>LUTKEMEYER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da S. et al. 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Obesidade: uma abordagem inflamatória e microbiana. </w:t>
      </w:r>
      <w:r w:rsidRPr="00DD4E9D">
        <w:rPr>
          <w:rFonts w:ascii="Arial" w:hAnsi="Arial" w:cs="Arial"/>
          <w:b/>
          <w:bCs/>
          <w:sz w:val="24"/>
          <w:szCs w:val="24"/>
          <w:shd w:val="clear" w:color="auto" w:fill="FFFFFF"/>
        </w:rPr>
        <w:t>HU Revista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DD4E9D">
        <w:rPr>
          <w:rFonts w:ascii="Arial" w:hAnsi="Arial" w:cs="Arial"/>
          <w:i/>
          <w:iCs/>
          <w:sz w:val="24"/>
          <w:szCs w:val="24"/>
          <w:shd w:val="clear" w:color="auto" w:fill="FFFFFF"/>
        </w:rPr>
        <w:t>[S. l.]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 xml:space="preserve">, v. 44, n. 2, p. 221–229, 2019. Disponível em: </w:t>
      </w:r>
      <w:r>
        <w:rPr>
          <w:rFonts w:ascii="Arial" w:hAnsi="Arial" w:cs="Arial"/>
          <w:sz w:val="24"/>
          <w:szCs w:val="24"/>
          <w:shd w:val="clear" w:color="auto" w:fill="FFFFFF"/>
        </w:rPr>
        <w:t>&lt;</w:t>
      </w:r>
      <w:proofErr w:type="gramStart"/>
      <w:r w:rsidRPr="00DD4E9D">
        <w:rPr>
          <w:rFonts w:ascii="Arial" w:hAnsi="Arial" w:cs="Arial"/>
          <w:sz w:val="24"/>
          <w:szCs w:val="24"/>
          <w:shd w:val="clear" w:color="auto" w:fill="FFFFFF"/>
        </w:rPr>
        <w:t>https</w:t>
      </w:r>
      <w:proofErr w:type="gramEnd"/>
      <w:r w:rsidRPr="00DD4E9D">
        <w:rPr>
          <w:rFonts w:ascii="Arial" w:hAnsi="Arial" w:cs="Arial"/>
          <w:sz w:val="24"/>
          <w:szCs w:val="24"/>
          <w:shd w:val="clear" w:color="auto" w:fill="FFFFFF"/>
        </w:rPr>
        <w:t>://periodicos.ufjf.br/index.php/hurevista/article/view/13963</w:t>
      </w:r>
      <w:r>
        <w:rPr>
          <w:rFonts w:ascii="Arial" w:hAnsi="Arial" w:cs="Arial"/>
          <w:sz w:val="24"/>
          <w:szCs w:val="24"/>
          <w:shd w:val="clear" w:color="auto" w:fill="FFFFFF"/>
        </w:rPr>
        <w:t>&gt;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DD4E9D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Acesso 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em: 26 mar. 2023.</w:t>
      </w:r>
    </w:p>
    <w:p w:rsidR="00A535E0" w:rsidRPr="00DD4E9D" w:rsidRDefault="00A535E0" w:rsidP="008B4344">
      <w:pPr>
        <w:shd w:val="clear" w:color="auto" w:fill="FFFFFF"/>
        <w:spacing w:line="240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eastAsia="en-US"/>
        </w:rPr>
      </w:pPr>
      <w:r w:rsidRPr="00DD4E9D">
        <w:rPr>
          <w:rFonts w:ascii="Arial" w:eastAsia="Times New Roman" w:hAnsi="Arial" w:cs="Arial"/>
          <w:sz w:val="24"/>
          <w:szCs w:val="24"/>
        </w:rPr>
        <w:t xml:space="preserve">MACHADO, T. </w:t>
      </w:r>
      <w:proofErr w:type="gramStart"/>
      <w:r w:rsidRPr="00DD4E9D">
        <w:rPr>
          <w:rFonts w:ascii="Arial" w:eastAsia="Times New Roman" w:hAnsi="Arial" w:cs="Arial"/>
          <w:sz w:val="24"/>
          <w:szCs w:val="24"/>
        </w:rPr>
        <w:t>et</w:t>
      </w:r>
      <w:proofErr w:type="gramEnd"/>
      <w:r w:rsidRPr="00DD4E9D">
        <w:rPr>
          <w:rFonts w:ascii="Arial" w:eastAsia="Times New Roman" w:hAnsi="Arial" w:cs="Arial"/>
          <w:sz w:val="24"/>
          <w:szCs w:val="24"/>
        </w:rPr>
        <w:t xml:space="preserve"> al. 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 xml:space="preserve">Qual é a influência da microbiota na obesidade e em seu quadro inflamatório? </w:t>
      </w:r>
      <w:r w:rsidRPr="00DD4E9D">
        <w:rPr>
          <w:rFonts w:ascii="Arial" w:eastAsia="Times New Roman" w:hAnsi="Arial" w:cs="Arial"/>
          <w:b/>
          <w:sz w:val="24"/>
          <w:szCs w:val="24"/>
        </w:rPr>
        <w:t>Rev. Méd. Paraná</w:t>
      </w:r>
      <w:r w:rsidRPr="00DD4E9D">
        <w:rPr>
          <w:rFonts w:ascii="Arial" w:eastAsia="Times New Roman" w:hAnsi="Arial" w:cs="Arial"/>
          <w:sz w:val="24"/>
          <w:szCs w:val="24"/>
        </w:rPr>
        <w:t xml:space="preserve">, Curitiba, v. 80, n. 1, </w:t>
      </w:r>
      <w:r w:rsidRPr="00DD4E9D">
        <w:rPr>
          <w:rFonts w:ascii="Arial" w:hAnsi="Arial" w:cs="Arial"/>
          <w:sz w:val="24"/>
          <w:szCs w:val="24"/>
          <w:shd w:val="clear" w:color="auto" w:fill="FFFFFF"/>
        </w:rPr>
        <w:t>2022. Disponível em: &lt;</w:t>
      </w:r>
      <w:proofErr w:type="gramStart"/>
      <w:r w:rsidRPr="00DD4E9D">
        <w:rPr>
          <w:rFonts w:ascii="Arial" w:hAnsi="Arial" w:cs="Arial"/>
          <w:sz w:val="24"/>
          <w:szCs w:val="24"/>
          <w:shd w:val="clear" w:color="auto" w:fill="FFFFFF"/>
        </w:rPr>
        <w:t>https</w:t>
      </w:r>
      <w:proofErr w:type="gramEnd"/>
      <w:r w:rsidRPr="00DD4E9D">
        <w:rPr>
          <w:rFonts w:ascii="Arial" w:hAnsi="Arial" w:cs="Arial"/>
          <w:sz w:val="24"/>
          <w:szCs w:val="24"/>
          <w:shd w:val="clear" w:color="auto" w:fill="FFFFFF"/>
        </w:rPr>
        <w:t>://bioscience.org.br/bioscience/index.php/ramp/article/view/133/106&gt;. Acesso em: 26 mar. 2023.</w:t>
      </w:r>
    </w:p>
    <w:p w:rsidR="00A535E0" w:rsidRPr="00D477C3" w:rsidRDefault="00A535E0" w:rsidP="00D477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77C3">
        <w:rPr>
          <w:rFonts w:ascii="Arial" w:hAnsi="Arial" w:cs="Arial"/>
          <w:sz w:val="24"/>
          <w:szCs w:val="24"/>
        </w:rPr>
        <w:t xml:space="preserve">OLIVEIRA, C. B. C. </w:t>
      </w:r>
      <w:proofErr w:type="gramStart"/>
      <w:r w:rsidRPr="00D477C3">
        <w:rPr>
          <w:rFonts w:ascii="Arial" w:hAnsi="Arial" w:cs="Arial"/>
          <w:sz w:val="24"/>
          <w:szCs w:val="24"/>
        </w:rPr>
        <w:t>et</w:t>
      </w:r>
      <w:proofErr w:type="gramEnd"/>
      <w:r w:rsidRPr="00D477C3">
        <w:rPr>
          <w:rFonts w:ascii="Arial" w:hAnsi="Arial" w:cs="Arial"/>
          <w:sz w:val="24"/>
          <w:szCs w:val="24"/>
        </w:rPr>
        <w:t xml:space="preserve"> al. Obesidade: inflamação e compostos </w:t>
      </w:r>
      <w:proofErr w:type="spellStart"/>
      <w:r w:rsidRPr="00D477C3">
        <w:rPr>
          <w:rFonts w:ascii="Arial" w:hAnsi="Arial" w:cs="Arial"/>
          <w:sz w:val="24"/>
          <w:szCs w:val="24"/>
        </w:rPr>
        <w:t>bioativos</w:t>
      </w:r>
      <w:proofErr w:type="spellEnd"/>
      <w:r w:rsidRPr="00D477C3">
        <w:rPr>
          <w:rFonts w:ascii="Arial" w:hAnsi="Arial" w:cs="Arial"/>
          <w:sz w:val="24"/>
          <w:szCs w:val="24"/>
        </w:rPr>
        <w:t xml:space="preserve">. </w:t>
      </w:r>
      <w:r w:rsidRPr="00D477C3">
        <w:rPr>
          <w:rFonts w:ascii="Arial" w:hAnsi="Arial" w:cs="Arial"/>
          <w:b/>
          <w:sz w:val="24"/>
          <w:szCs w:val="24"/>
        </w:rPr>
        <w:t xml:space="preserve">J. Health </w:t>
      </w:r>
      <w:proofErr w:type="spellStart"/>
      <w:r w:rsidRPr="00D477C3">
        <w:rPr>
          <w:rFonts w:ascii="Arial" w:hAnsi="Arial" w:cs="Arial"/>
          <w:b/>
          <w:sz w:val="24"/>
          <w:szCs w:val="24"/>
        </w:rPr>
        <w:t>Biol</w:t>
      </w:r>
      <w:proofErr w:type="spellEnd"/>
      <w:r w:rsidRPr="00D477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7C3">
        <w:rPr>
          <w:rFonts w:ascii="Arial" w:hAnsi="Arial" w:cs="Arial"/>
          <w:b/>
          <w:sz w:val="24"/>
          <w:szCs w:val="24"/>
        </w:rPr>
        <w:t>Sci</w:t>
      </w:r>
      <w:proofErr w:type="spellEnd"/>
      <w:r w:rsidRPr="00D477C3">
        <w:rPr>
          <w:rFonts w:ascii="Arial" w:hAnsi="Arial" w:cs="Arial"/>
          <w:b/>
          <w:sz w:val="24"/>
          <w:szCs w:val="24"/>
        </w:rPr>
        <w:t>.</w:t>
      </w:r>
      <w:r w:rsidRPr="00D47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77C3">
        <w:rPr>
          <w:rFonts w:ascii="Arial" w:hAnsi="Arial" w:cs="Arial"/>
          <w:sz w:val="24"/>
          <w:szCs w:val="24"/>
        </w:rPr>
        <w:t>v.</w:t>
      </w:r>
      <w:proofErr w:type="gramEnd"/>
      <w:r w:rsidRPr="00D477C3">
        <w:rPr>
          <w:rFonts w:ascii="Arial" w:hAnsi="Arial" w:cs="Arial"/>
          <w:sz w:val="24"/>
          <w:szCs w:val="24"/>
        </w:rPr>
        <w:t xml:space="preserve"> 8, n. 1, p. 1-5, 2020</w:t>
      </w:r>
      <w:r>
        <w:rPr>
          <w:rFonts w:ascii="Arial" w:hAnsi="Arial" w:cs="Arial"/>
          <w:sz w:val="24"/>
          <w:szCs w:val="24"/>
        </w:rPr>
        <w:t>. Disponí</w:t>
      </w:r>
      <w:r w:rsidRPr="00D477C3">
        <w:rPr>
          <w:rFonts w:ascii="Arial" w:hAnsi="Arial" w:cs="Arial"/>
          <w:sz w:val="24"/>
          <w:szCs w:val="24"/>
        </w:rPr>
        <w:t>vel em: &lt;</w:t>
      </w:r>
      <w:proofErr w:type="gramStart"/>
      <w:r w:rsidRPr="00D477C3">
        <w:rPr>
          <w:rFonts w:ascii="Arial" w:hAnsi="Arial" w:cs="Arial"/>
          <w:sz w:val="24"/>
          <w:szCs w:val="24"/>
        </w:rPr>
        <w:t>https</w:t>
      </w:r>
      <w:proofErr w:type="gramEnd"/>
      <w:r w:rsidRPr="00D477C3">
        <w:rPr>
          <w:rFonts w:ascii="Arial" w:hAnsi="Arial" w:cs="Arial"/>
          <w:sz w:val="24"/>
          <w:szCs w:val="24"/>
        </w:rPr>
        <w:t>://periodicos.unichristus.edu.br/jhbs/article/view/2785/1047</w:t>
      </w:r>
      <w:r w:rsidRPr="00D477C3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&gt;. Acesso </w:t>
      </w:r>
      <w:r w:rsidRPr="00D477C3">
        <w:rPr>
          <w:rFonts w:ascii="Arial" w:hAnsi="Arial" w:cs="Arial"/>
          <w:sz w:val="24"/>
          <w:szCs w:val="24"/>
          <w:shd w:val="clear" w:color="auto" w:fill="FFFFFF"/>
        </w:rPr>
        <w:t>em: 26 mar. 2023.</w:t>
      </w:r>
    </w:p>
    <w:p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77" w:rsidRDefault="000B2177" w:rsidP="006853BB">
      <w:pPr>
        <w:spacing w:after="0" w:line="240" w:lineRule="auto"/>
      </w:pPr>
      <w:r>
        <w:separator/>
      </w:r>
    </w:p>
  </w:endnote>
  <w:endnote w:type="continuationSeparator" w:id="0">
    <w:p w:rsidR="000B2177" w:rsidRDefault="000B217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77" w:rsidRDefault="000B2177" w:rsidP="006853BB">
      <w:pPr>
        <w:spacing w:after="0" w:line="240" w:lineRule="auto"/>
      </w:pPr>
      <w:r>
        <w:separator/>
      </w:r>
    </w:p>
  </w:footnote>
  <w:footnote w:type="continuationSeparator" w:id="0">
    <w:p w:rsidR="000B2177" w:rsidRDefault="000B217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B2177"/>
    <w:rsid w:val="0016617A"/>
    <w:rsid w:val="00211EE2"/>
    <w:rsid w:val="00297EAF"/>
    <w:rsid w:val="002B3914"/>
    <w:rsid w:val="0031484E"/>
    <w:rsid w:val="00315BFF"/>
    <w:rsid w:val="003523C1"/>
    <w:rsid w:val="003E4BF5"/>
    <w:rsid w:val="00414323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47C3B"/>
    <w:rsid w:val="007E2219"/>
    <w:rsid w:val="00803A5C"/>
    <w:rsid w:val="00806447"/>
    <w:rsid w:val="0089163C"/>
    <w:rsid w:val="008B06B7"/>
    <w:rsid w:val="008B4344"/>
    <w:rsid w:val="008C5098"/>
    <w:rsid w:val="008F02C2"/>
    <w:rsid w:val="00964993"/>
    <w:rsid w:val="009C5C05"/>
    <w:rsid w:val="00A535E0"/>
    <w:rsid w:val="00AC277F"/>
    <w:rsid w:val="00AF0F0F"/>
    <w:rsid w:val="00D477C3"/>
    <w:rsid w:val="00DD4E9D"/>
    <w:rsid w:val="00DF46EE"/>
    <w:rsid w:val="00E32852"/>
    <w:rsid w:val="00E46875"/>
    <w:rsid w:val="00E70B3D"/>
    <w:rsid w:val="00E92155"/>
    <w:rsid w:val="00F62B6C"/>
    <w:rsid w:val="00F8323D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B43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B4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gondim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a.georgia.itapipoca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CF5F-D947-40E6-8E09-FED8D512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3</cp:revision>
  <dcterms:created xsi:type="dcterms:W3CDTF">2023-04-06T11:42:00Z</dcterms:created>
  <dcterms:modified xsi:type="dcterms:W3CDTF">2023-04-06T11:48:00Z</dcterms:modified>
</cp:coreProperties>
</file>