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AB60" w14:textId="2E7EB878" w:rsidR="000C6233" w:rsidRDefault="00624600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 w:rsidRPr="00624600">
        <w:rPr>
          <w:rFonts w:ascii="Arial" w:eastAsia="Arial" w:hAnsi="Arial" w:cs="Arial"/>
          <w:b/>
          <w:bCs/>
          <w:sz w:val="26"/>
          <w:szCs w:val="26"/>
        </w:rPr>
        <w:t>INICIATIVAS COMUNITÁRIAS E POLÍTICAS PÚBLICAS</w:t>
      </w:r>
      <w:r w:rsidR="00F1480B">
        <w:rPr>
          <w:rFonts w:ascii="Arial" w:eastAsia="Arial" w:hAnsi="Arial" w:cs="Arial"/>
          <w:b/>
          <w:bCs/>
          <w:sz w:val="26"/>
          <w:szCs w:val="26"/>
        </w:rPr>
        <w:t>:</w:t>
      </w:r>
      <w:r w:rsidRPr="00624600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 w:rsidR="00526E00">
        <w:rPr>
          <w:rFonts w:ascii="Arial" w:eastAsia="Arial" w:hAnsi="Arial" w:cs="Arial"/>
          <w:b/>
          <w:bCs/>
          <w:sz w:val="26"/>
          <w:szCs w:val="26"/>
        </w:rPr>
        <w:t xml:space="preserve">ALGUMAS </w:t>
      </w:r>
      <w:r w:rsidRPr="00624600">
        <w:rPr>
          <w:rFonts w:ascii="Arial" w:eastAsia="Arial" w:hAnsi="Arial" w:cs="Arial"/>
          <w:b/>
          <w:bCs/>
          <w:sz w:val="26"/>
          <w:szCs w:val="26"/>
        </w:rPr>
        <w:t>ESTRATÉGIAS TERRITORIAIS NA ZONA NORTE DE ARARAQUARA/SP.</w:t>
      </w:r>
    </w:p>
    <w:p w14:paraId="697F0320" w14:textId="77777777" w:rsidR="002132BA" w:rsidRDefault="002132BA" w:rsidP="00B911B1">
      <w:pPr>
        <w:spacing w:before="0"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Ana Clara Nery da Silva</w:t>
      </w:r>
    </w:p>
    <w:p w14:paraId="426B5D0B" w14:textId="4F39D6BF" w:rsidR="002132BA" w:rsidRPr="00C3468E" w:rsidRDefault="002132BA" w:rsidP="00B911B1">
      <w:pPr>
        <w:spacing w:before="0"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3468E">
        <w:rPr>
          <w:rFonts w:ascii="Arial" w:eastAsia="Arial" w:hAnsi="Arial" w:cs="Arial"/>
          <w:sz w:val="24"/>
          <w:szCs w:val="24"/>
        </w:rPr>
        <w:t>Doutora em Ciências pela ESALQ/USP Piracicaba</w:t>
      </w:r>
    </w:p>
    <w:p w14:paraId="45A89881" w14:textId="77777777" w:rsidR="002132BA" w:rsidRDefault="002132BA" w:rsidP="00B911B1">
      <w:pPr>
        <w:spacing w:before="0"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Rafael </w:t>
      </w: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Caracho</w:t>
      </w:r>
      <w:proofErr w:type="spellEnd"/>
    </w:p>
    <w:p w14:paraId="526B9E9B" w14:textId="09092355" w:rsidR="002132BA" w:rsidRPr="00C3468E" w:rsidRDefault="002132BA" w:rsidP="00B911B1">
      <w:pPr>
        <w:spacing w:before="0"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C3468E">
        <w:rPr>
          <w:rFonts w:ascii="Arial" w:eastAsia="Arial" w:hAnsi="Arial" w:cs="Arial"/>
          <w:sz w:val="24"/>
          <w:szCs w:val="24"/>
        </w:rPr>
        <w:t>Doutorando em Desenvolvimento Territorial e Meio Ambiente pela Uniara – Araraquara/SP</w:t>
      </w:r>
    </w:p>
    <w:p w14:paraId="58EFB912" w14:textId="055FBBA0" w:rsidR="000C6233" w:rsidRPr="002132BA" w:rsidRDefault="002132BA" w:rsidP="00B911B1">
      <w:pPr>
        <w:spacing w:before="0" w:after="0" w:line="240" w:lineRule="auto"/>
        <w:jc w:val="center"/>
        <w:rPr>
          <w:rFonts w:ascii="Arial" w:eastAsia="Arial" w:hAnsi="Arial" w:cs="Arial"/>
          <w:sz w:val="26"/>
          <w:szCs w:val="26"/>
        </w:rPr>
      </w:pPr>
      <w:r w:rsidRPr="002132BA">
        <w:rPr>
          <w:rFonts w:ascii="Arial" w:eastAsia="Arial" w:hAnsi="Arial" w:cs="Arial"/>
          <w:b/>
          <w:bCs/>
          <w:sz w:val="26"/>
          <w:szCs w:val="26"/>
        </w:rPr>
        <w:t xml:space="preserve">Gabriel </w:t>
      </w:r>
      <w:proofErr w:type="spellStart"/>
      <w:r w:rsidRPr="002132BA">
        <w:rPr>
          <w:rFonts w:ascii="Arial" w:eastAsia="Arial" w:hAnsi="Arial" w:cs="Arial"/>
          <w:b/>
          <w:bCs/>
          <w:sz w:val="26"/>
          <w:szCs w:val="26"/>
        </w:rPr>
        <w:t>Feloni</w:t>
      </w:r>
      <w:proofErr w:type="spellEnd"/>
      <w:r w:rsidRPr="002132BA">
        <w:rPr>
          <w:rFonts w:ascii="Arial" w:eastAsia="Arial" w:hAnsi="Arial" w:cs="Arial"/>
          <w:b/>
          <w:bCs/>
          <w:sz w:val="26"/>
          <w:szCs w:val="26"/>
        </w:rPr>
        <w:t xml:space="preserve"> Martins do R</w:t>
      </w:r>
      <w:r>
        <w:rPr>
          <w:rFonts w:ascii="Arial" w:eastAsia="Arial" w:hAnsi="Arial" w:cs="Arial"/>
          <w:b/>
          <w:bCs/>
          <w:sz w:val="26"/>
          <w:szCs w:val="26"/>
        </w:rPr>
        <w:t>osário</w:t>
      </w:r>
    </w:p>
    <w:p w14:paraId="5C1F67A7" w14:textId="57E1E491" w:rsidR="002132BA" w:rsidRPr="00C3468E" w:rsidRDefault="002132BA" w:rsidP="00B911B1">
      <w:pPr>
        <w:spacing w:before="0"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C3468E">
        <w:rPr>
          <w:rFonts w:ascii="Arial" w:eastAsia="Arial" w:hAnsi="Arial" w:cs="Arial"/>
          <w:sz w:val="24"/>
          <w:szCs w:val="24"/>
        </w:rPr>
        <w:t>Doutor</w:t>
      </w:r>
      <w:r w:rsidRPr="00C3468E">
        <w:rPr>
          <w:rFonts w:ascii="Arial" w:eastAsia="Arial" w:hAnsi="Arial" w:cs="Arial"/>
          <w:sz w:val="24"/>
          <w:szCs w:val="24"/>
        </w:rPr>
        <w:t xml:space="preserve"> em Desenvolvimento Territorial e Meio Ambiente pela Uniara – Araraquara/SP</w:t>
      </w:r>
    </w:p>
    <w:p w14:paraId="171CA37B" w14:textId="01E40421" w:rsidR="000C6233" w:rsidRPr="002132BA" w:rsidRDefault="002132BA">
      <w:pPr>
        <w:spacing w:line="240" w:lineRule="auto"/>
        <w:jc w:val="center"/>
        <w:rPr>
          <w:rFonts w:ascii="Arial" w:eastAsia="Arial" w:hAnsi="Arial" w:cs="Arial"/>
          <w:sz w:val="20"/>
          <w:szCs w:val="20"/>
          <w:lang w:val="en-US"/>
        </w:rPr>
      </w:pPr>
      <w:r w:rsidRPr="002132BA">
        <w:rPr>
          <w:rFonts w:ascii="Arial" w:eastAsia="Arial" w:hAnsi="Arial" w:cs="Arial"/>
          <w:sz w:val="20"/>
          <w:szCs w:val="20"/>
          <w:lang w:val="en-US"/>
        </w:rPr>
        <w:t>ananery.ea@gmail.com</w:t>
      </w:r>
    </w:p>
    <w:p w14:paraId="40B859C2" w14:textId="77777777" w:rsidR="000C6233" w:rsidRPr="002132BA" w:rsidRDefault="000C6233">
      <w:pPr>
        <w:spacing w:before="0" w:after="0" w:line="240" w:lineRule="auto"/>
        <w:jc w:val="center"/>
        <w:rPr>
          <w:rFonts w:ascii="Arial" w:eastAsia="Arial" w:hAnsi="Arial" w:cs="Arial"/>
          <w:lang w:val="en-US"/>
        </w:rPr>
        <w:sectPr w:rsidR="000C6233" w:rsidRPr="002132BA">
          <w:headerReference w:type="default" r:id="rId7"/>
          <w:pgSz w:w="11906" w:h="16838"/>
          <w:pgMar w:top="1871" w:right="1474" w:bottom="2381" w:left="1474" w:header="709" w:footer="709" w:gutter="0"/>
          <w:pgNumType w:start="1"/>
          <w:cols w:space="720"/>
        </w:sectPr>
      </w:pPr>
    </w:p>
    <w:p w14:paraId="7B584A87" w14:textId="77777777" w:rsidR="000C6233" w:rsidRDefault="00000000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Objetivos</w:t>
      </w:r>
    </w:p>
    <w:p w14:paraId="66CD69DC" w14:textId="45F50271" w:rsidR="002132BA" w:rsidRPr="002132BA" w:rsidRDefault="002132BA" w:rsidP="002132BA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 xml:space="preserve">A </w:t>
      </w:r>
      <w:r w:rsidR="00624600">
        <w:rPr>
          <w:rFonts w:ascii="Arial" w:eastAsia="Arial" w:hAnsi="Arial" w:cs="Arial"/>
          <w:sz w:val="20"/>
          <w:szCs w:val="20"/>
        </w:rPr>
        <w:t xml:space="preserve">expansão da </w:t>
      </w:r>
      <w:r w:rsidRPr="002132BA">
        <w:rPr>
          <w:rFonts w:ascii="Arial" w:eastAsia="Arial" w:hAnsi="Arial" w:cs="Arial"/>
          <w:sz w:val="20"/>
          <w:szCs w:val="20"/>
        </w:rPr>
        <w:t xml:space="preserve">monocultura no Brasil </w:t>
      </w:r>
      <w:r w:rsidR="00624600" w:rsidRPr="002132BA">
        <w:rPr>
          <w:rFonts w:ascii="Arial" w:eastAsia="Arial" w:hAnsi="Arial" w:cs="Arial"/>
          <w:sz w:val="20"/>
          <w:szCs w:val="20"/>
        </w:rPr>
        <w:t>nas últimas décadas</w:t>
      </w:r>
      <w:r w:rsidR="00624600" w:rsidRPr="002132BA">
        <w:rPr>
          <w:rFonts w:ascii="Arial" w:eastAsia="Arial" w:hAnsi="Arial" w:cs="Arial"/>
          <w:sz w:val="20"/>
          <w:szCs w:val="20"/>
        </w:rPr>
        <w:t xml:space="preserve"> </w:t>
      </w:r>
      <w:r w:rsidRPr="002132BA">
        <w:rPr>
          <w:rFonts w:ascii="Arial" w:eastAsia="Arial" w:hAnsi="Arial" w:cs="Arial"/>
          <w:sz w:val="20"/>
          <w:szCs w:val="20"/>
        </w:rPr>
        <w:t>configura-se como um dos principais vetores de transformação do território, sobretudo em regiões caracterizadas pela forte atuação do agronegócio. Esse processo, associado à intensificação do uso de insumos químicos e à concentração fundiária, tem produzido impactos significativos sobre os ecossistemas, o uso do solo e as dinâmicas socioeconômicas locais (</w:t>
      </w:r>
      <w:proofErr w:type="spellStart"/>
      <w:r w:rsidRPr="002132BA">
        <w:rPr>
          <w:rFonts w:ascii="Arial" w:eastAsia="Arial" w:hAnsi="Arial" w:cs="Arial"/>
          <w:sz w:val="20"/>
          <w:szCs w:val="20"/>
        </w:rPr>
        <w:t>Pignati</w:t>
      </w:r>
      <w:proofErr w:type="spellEnd"/>
      <w:r w:rsidRPr="002132BA">
        <w:rPr>
          <w:rFonts w:ascii="Arial" w:eastAsia="Arial" w:hAnsi="Arial" w:cs="Arial"/>
          <w:sz w:val="20"/>
          <w:szCs w:val="20"/>
        </w:rPr>
        <w:t xml:space="preserve"> et al., 2017). </w:t>
      </w:r>
    </w:p>
    <w:p w14:paraId="71630764" w14:textId="636B79AC" w:rsidR="002132BA" w:rsidRPr="002132BA" w:rsidRDefault="002132BA" w:rsidP="002132BA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>Em municípios do interior paulista</w:t>
      </w:r>
      <w:r w:rsidR="00624600">
        <w:rPr>
          <w:rFonts w:ascii="Arial" w:eastAsia="Arial" w:hAnsi="Arial" w:cs="Arial"/>
          <w:sz w:val="20"/>
          <w:szCs w:val="20"/>
        </w:rPr>
        <w:t xml:space="preserve"> </w:t>
      </w:r>
      <w:r w:rsidRPr="002132BA">
        <w:rPr>
          <w:rFonts w:ascii="Arial" w:eastAsia="Arial" w:hAnsi="Arial" w:cs="Arial"/>
          <w:sz w:val="20"/>
          <w:szCs w:val="20"/>
        </w:rPr>
        <w:t>como Araraquara, a expansão da monocultura tem provocado transformações significativas na paisagem rural e periurbana, alterando o uso e a ocupação do solo e gerando impactos ambientais e sociais que afetam diretamente as formas de vida das</w:t>
      </w:r>
      <w:r w:rsidR="00624600">
        <w:rPr>
          <w:rFonts w:ascii="Arial" w:eastAsia="Arial" w:hAnsi="Arial" w:cs="Arial"/>
          <w:sz w:val="20"/>
          <w:szCs w:val="20"/>
        </w:rPr>
        <w:t>. Ali, a</w:t>
      </w:r>
      <w:r w:rsidRPr="002132BA">
        <w:rPr>
          <w:rFonts w:ascii="Arial" w:eastAsia="Arial" w:hAnsi="Arial" w:cs="Arial"/>
          <w:sz w:val="20"/>
          <w:szCs w:val="20"/>
        </w:rPr>
        <w:t xml:space="preserve"> hegemonia do “mar de cana” consolidou um novo espaço de segregação socioespacial (Emmerich, 2024; (F</w:t>
      </w:r>
      <w:r w:rsidR="00624600">
        <w:rPr>
          <w:rFonts w:ascii="Arial" w:eastAsia="Arial" w:hAnsi="Arial" w:cs="Arial"/>
          <w:sz w:val="20"/>
          <w:szCs w:val="20"/>
        </w:rPr>
        <w:t>errante, Whitaker,</w:t>
      </w:r>
      <w:r w:rsidRPr="002132BA">
        <w:rPr>
          <w:rFonts w:ascii="Arial" w:eastAsia="Arial" w:hAnsi="Arial" w:cs="Arial"/>
          <w:sz w:val="20"/>
          <w:szCs w:val="20"/>
        </w:rPr>
        <w:t xml:space="preserve"> 2004).</w:t>
      </w:r>
    </w:p>
    <w:p w14:paraId="7F1F8BCC" w14:textId="77777777" w:rsidR="002132BA" w:rsidRPr="002132BA" w:rsidRDefault="002132BA" w:rsidP="002132BA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>Nesse contexto, a agroecologia surge como um importante referencial teórico e prático para a construção de novos sistemas alimentares mais sustentáveis, aliando conhecimentos tradicionais, conservação ambiental e justiça social (</w:t>
      </w:r>
      <w:proofErr w:type="spellStart"/>
      <w:r w:rsidRPr="002132BA">
        <w:rPr>
          <w:rFonts w:ascii="Arial" w:eastAsia="Arial" w:hAnsi="Arial" w:cs="Arial"/>
          <w:sz w:val="20"/>
          <w:szCs w:val="20"/>
        </w:rPr>
        <w:t>Gliessman</w:t>
      </w:r>
      <w:proofErr w:type="spellEnd"/>
      <w:r w:rsidRPr="002132BA">
        <w:rPr>
          <w:rFonts w:ascii="Arial" w:eastAsia="Arial" w:hAnsi="Arial" w:cs="Arial"/>
          <w:sz w:val="20"/>
          <w:szCs w:val="20"/>
        </w:rPr>
        <w:t>, 2015).</w:t>
      </w:r>
    </w:p>
    <w:p w14:paraId="784316B4" w14:textId="1D1F63E2" w:rsidR="002132BA" w:rsidRPr="002132BA" w:rsidRDefault="002132BA" w:rsidP="002132BA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>A Zona Norte de Araraquara (SP)</w:t>
      </w:r>
      <w:r w:rsidR="004B27E8">
        <w:rPr>
          <w:rFonts w:ascii="Arial" w:eastAsia="Arial" w:hAnsi="Arial" w:cs="Arial"/>
          <w:sz w:val="20"/>
          <w:szCs w:val="20"/>
        </w:rPr>
        <w:t xml:space="preserve"> </w:t>
      </w:r>
      <w:r w:rsidRPr="002132BA">
        <w:rPr>
          <w:rFonts w:ascii="Arial" w:eastAsia="Arial" w:hAnsi="Arial" w:cs="Arial"/>
          <w:sz w:val="20"/>
          <w:szCs w:val="20"/>
        </w:rPr>
        <w:t>combina</w:t>
      </w:r>
      <w:r w:rsidR="004B27E8">
        <w:rPr>
          <w:rFonts w:ascii="Arial" w:eastAsia="Arial" w:hAnsi="Arial" w:cs="Arial"/>
          <w:sz w:val="20"/>
          <w:szCs w:val="20"/>
        </w:rPr>
        <w:t xml:space="preserve"> </w:t>
      </w:r>
      <w:r w:rsidRPr="002132BA">
        <w:rPr>
          <w:rFonts w:ascii="Arial" w:eastAsia="Arial" w:hAnsi="Arial" w:cs="Arial"/>
          <w:sz w:val="20"/>
          <w:szCs w:val="20"/>
        </w:rPr>
        <w:t xml:space="preserve">processos de expansão urbana, monoculturas e vulnerabilidades socioambientais. Formada por uma população de diferentes origens, ela tem </w:t>
      </w:r>
      <w:r w:rsidR="004B27E8">
        <w:rPr>
          <w:rFonts w:ascii="Arial" w:eastAsia="Arial" w:hAnsi="Arial" w:cs="Arial"/>
          <w:sz w:val="20"/>
          <w:szCs w:val="20"/>
        </w:rPr>
        <w:t xml:space="preserve">grande </w:t>
      </w:r>
      <w:r w:rsidRPr="002132BA">
        <w:rPr>
          <w:rFonts w:ascii="Arial" w:eastAsia="Arial" w:hAnsi="Arial" w:cs="Arial"/>
          <w:sz w:val="20"/>
          <w:szCs w:val="20"/>
        </w:rPr>
        <w:t>potencial artístico, cultural e político, no que tange à diversidade de referenciais de mundo e de produção (Nery-Silva, 2024). </w:t>
      </w:r>
    </w:p>
    <w:p w14:paraId="40CAF280" w14:textId="33C48EA7" w:rsidR="002132BA" w:rsidRPr="002132BA" w:rsidRDefault="002132BA" w:rsidP="002132BA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 xml:space="preserve">Diante desse cenário, </w:t>
      </w:r>
      <w:r w:rsidR="004B27E8">
        <w:rPr>
          <w:rFonts w:ascii="Arial" w:eastAsia="Arial" w:hAnsi="Arial" w:cs="Arial"/>
          <w:sz w:val="20"/>
          <w:szCs w:val="20"/>
        </w:rPr>
        <w:t>es</w:t>
      </w:r>
      <w:r w:rsidRPr="002132BA">
        <w:rPr>
          <w:rFonts w:ascii="Arial" w:eastAsia="Arial" w:hAnsi="Arial" w:cs="Arial"/>
          <w:sz w:val="20"/>
          <w:szCs w:val="20"/>
        </w:rPr>
        <w:t>te trabalho analisa os impactos da monocultura na Zona Norte de Araraquara e discut</w:t>
      </w:r>
      <w:r w:rsidR="004B27E8">
        <w:rPr>
          <w:rFonts w:ascii="Arial" w:eastAsia="Arial" w:hAnsi="Arial" w:cs="Arial"/>
          <w:sz w:val="20"/>
          <w:szCs w:val="20"/>
        </w:rPr>
        <w:t>e</w:t>
      </w:r>
      <w:r w:rsidRPr="002132BA">
        <w:rPr>
          <w:rFonts w:ascii="Arial" w:eastAsia="Arial" w:hAnsi="Arial" w:cs="Arial"/>
          <w:sz w:val="20"/>
          <w:szCs w:val="20"/>
        </w:rPr>
        <w:t xml:space="preserve"> as estratégias de enfrentamento da vulnerabilidade socioambiental da população local, considerando </w:t>
      </w:r>
      <w:r w:rsidR="00624600" w:rsidRPr="002132BA">
        <w:rPr>
          <w:rFonts w:ascii="Arial" w:eastAsia="Arial" w:hAnsi="Arial" w:cs="Arial"/>
          <w:sz w:val="20"/>
          <w:szCs w:val="20"/>
        </w:rPr>
        <w:t>iniciativas comunitárias</w:t>
      </w:r>
      <w:r w:rsidR="00624600">
        <w:rPr>
          <w:rFonts w:ascii="Arial" w:eastAsia="Arial" w:hAnsi="Arial" w:cs="Arial"/>
          <w:sz w:val="20"/>
          <w:szCs w:val="20"/>
        </w:rPr>
        <w:t xml:space="preserve"> </w:t>
      </w:r>
      <w:r w:rsidR="00624600" w:rsidRPr="002132BA">
        <w:rPr>
          <w:rFonts w:ascii="Arial" w:eastAsia="Arial" w:hAnsi="Arial" w:cs="Arial"/>
          <w:sz w:val="20"/>
          <w:szCs w:val="20"/>
        </w:rPr>
        <w:t xml:space="preserve">educadoras </w:t>
      </w:r>
      <w:r w:rsidR="00624600" w:rsidRPr="002132BA">
        <w:rPr>
          <w:rFonts w:ascii="Arial" w:eastAsia="Arial" w:hAnsi="Arial" w:cs="Arial"/>
          <w:sz w:val="20"/>
          <w:szCs w:val="20"/>
        </w:rPr>
        <w:t xml:space="preserve">e agroecológicas </w:t>
      </w:r>
      <w:r w:rsidR="00624600">
        <w:rPr>
          <w:rFonts w:ascii="Arial" w:eastAsia="Arial" w:hAnsi="Arial" w:cs="Arial"/>
          <w:sz w:val="20"/>
          <w:szCs w:val="20"/>
        </w:rPr>
        <w:t xml:space="preserve">e </w:t>
      </w:r>
      <w:r w:rsidRPr="002132BA">
        <w:rPr>
          <w:rFonts w:ascii="Arial" w:eastAsia="Arial" w:hAnsi="Arial" w:cs="Arial"/>
          <w:sz w:val="20"/>
          <w:szCs w:val="20"/>
        </w:rPr>
        <w:t>políticas públicas</w:t>
      </w:r>
      <w:r>
        <w:rPr>
          <w:rFonts w:ascii="Arial" w:eastAsia="Arial" w:hAnsi="Arial" w:cs="Arial"/>
          <w:sz w:val="20"/>
          <w:szCs w:val="20"/>
        </w:rPr>
        <w:t>.</w:t>
      </w:r>
    </w:p>
    <w:p w14:paraId="5DD71D1A" w14:textId="77777777" w:rsidR="000C6233" w:rsidRDefault="00000000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Métodos e Procedimentos</w:t>
      </w:r>
    </w:p>
    <w:p w14:paraId="78A5BB81" w14:textId="1B8C72AB" w:rsidR="002132BA" w:rsidRPr="002132BA" w:rsidRDefault="002132BA" w:rsidP="0062460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 xml:space="preserve">O uso e ocupação do solo na Zona Norte foi mapeado por </w:t>
      </w:r>
      <w:proofErr w:type="spellStart"/>
      <w:r w:rsidRPr="002132BA">
        <w:rPr>
          <w:rFonts w:ascii="Arial" w:eastAsia="Arial" w:hAnsi="Arial" w:cs="Arial"/>
          <w:sz w:val="20"/>
          <w:szCs w:val="20"/>
        </w:rPr>
        <w:t>Caracho</w:t>
      </w:r>
      <w:proofErr w:type="spellEnd"/>
      <w:r w:rsidRPr="002132BA">
        <w:rPr>
          <w:rFonts w:ascii="Arial" w:eastAsia="Arial" w:hAnsi="Arial" w:cs="Arial"/>
          <w:sz w:val="20"/>
          <w:szCs w:val="20"/>
        </w:rPr>
        <w:t xml:space="preserve"> et al. (2025) com dados </w:t>
      </w:r>
      <w:r w:rsidR="00B911B1">
        <w:rPr>
          <w:rFonts w:ascii="Arial" w:eastAsia="Arial" w:hAnsi="Arial" w:cs="Arial"/>
          <w:sz w:val="20"/>
          <w:szCs w:val="20"/>
        </w:rPr>
        <w:t>d</w:t>
      </w:r>
      <w:r w:rsidR="00B911B1" w:rsidRPr="002132BA">
        <w:rPr>
          <w:rFonts w:ascii="Arial" w:eastAsia="Arial" w:hAnsi="Arial" w:cs="Arial"/>
          <w:sz w:val="20"/>
          <w:szCs w:val="20"/>
        </w:rPr>
        <w:t>a bacia do Ribeirão das Cruzes</w:t>
      </w:r>
      <w:r w:rsidR="00B911B1" w:rsidRPr="002132BA">
        <w:rPr>
          <w:rFonts w:ascii="Arial" w:eastAsia="Arial" w:hAnsi="Arial" w:cs="Arial"/>
          <w:sz w:val="20"/>
          <w:szCs w:val="20"/>
        </w:rPr>
        <w:t xml:space="preserve"> </w:t>
      </w:r>
      <w:r w:rsidRPr="002132BA">
        <w:rPr>
          <w:rFonts w:ascii="Arial" w:eastAsia="Arial" w:hAnsi="Arial" w:cs="Arial"/>
          <w:sz w:val="20"/>
          <w:szCs w:val="20"/>
        </w:rPr>
        <w:t xml:space="preserve">oriundos do Projeto </w:t>
      </w:r>
      <w:proofErr w:type="spellStart"/>
      <w:r w:rsidRPr="002132BA">
        <w:rPr>
          <w:rFonts w:ascii="Arial" w:eastAsia="Arial" w:hAnsi="Arial" w:cs="Arial"/>
          <w:sz w:val="20"/>
          <w:szCs w:val="20"/>
        </w:rPr>
        <w:t>MapBiomas</w:t>
      </w:r>
      <w:proofErr w:type="spellEnd"/>
      <w:r w:rsidRPr="002132BA">
        <w:rPr>
          <w:rFonts w:ascii="Arial" w:eastAsia="Arial" w:hAnsi="Arial" w:cs="Arial"/>
          <w:sz w:val="20"/>
          <w:szCs w:val="20"/>
        </w:rPr>
        <w:t xml:space="preserve"> (2025), identificando </w:t>
      </w:r>
      <w:r w:rsidR="00C3468E">
        <w:rPr>
          <w:rFonts w:ascii="Arial" w:eastAsia="Arial" w:hAnsi="Arial" w:cs="Arial"/>
          <w:sz w:val="20"/>
          <w:szCs w:val="20"/>
        </w:rPr>
        <w:t>inclusive os</w:t>
      </w:r>
      <w:r w:rsidRPr="002132BA">
        <w:rPr>
          <w:rFonts w:ascii="Arial" w:eastAsia="Arial" w:hAnsi="Arial" w:cs="Arial"/>
          <w:sz w:val="20"/>
          <w:szCs w:val="20"/>
        </w:rPr>
        <w:t xml:space="preserve"> impactos da monocultura</w:t>
      </w:r>
      <w:r w:rsidR="00C3468E">
        <w:rPr>
          <w:rFonts w:ascii="Arial" w:eastAsia="Arial" w:hAnsi="Arial" w:cs="Arial"/>
          <w:sz w:val="20"/>
          <w:szCs w:val="20"/>
        </w:rPr>
        <w:t xml:space="preserve"> na região</w:t>
      </w:r>
      <w:r w:rsidRPr="002132BA">
        <w:rPr>
          <w:rFonts w:ascii="Arial" w:eastAsia="Arial" w:hAnsi="Arial" w:cs="Arial"/>
          <w:sz w:val="20"/>
          <w:szCs w:val="20"/>
        </w:rPr>
        <w:t>. </w:t>
      </w:r>
    </w:p>
    <w:p w14:paraId="09172B7E" w14:textId="2DD7EAE3" w:rsidR="002132BA" w:rsidRPr="002132BA" w:rsidRDefault="002132BA" w:rsidP="0062460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>Informações sobre as iniciativas loca</w:t>
      </w:r>
      <w:r w:rsidR="00C3468E">
        <w:rPr>
          <w:rFonts w:ascii="Arial" w:eastAsia="Arial" w:hAnsi="Arial" w:cs="Arial"/>
          <w:sz w:val="20"/>
          <w:szCs w:val="20"/>
        </w:rPr>
        <w:t>is</w:t>
      </w:r>
      <w:r w:rsidRPr="002132BA">
        <w:rPr>
          <w:rFonts w:ascii="Arial" w:eastAsia="Arial" w:hAnsi="Arial" w:cs="Arial"/>
          <w:sz w:val="20"/>
          <w:szCs w:val="20"/>
        </w:rPr>
        <w:t xml:space="preserve"> e as políticas públicas analisadas </w:t>
      </w:r>
      <w:r w:rsidR="00B911B1">
        <w:rPr>
          <w:rFonts w:ascii="Arial" w:eastAsia="Arial" w:hAnsi="Arial" w:cs="Arial"/>
          <w:sz w:val="20"/>
          <w:szCs w:val="20"/>
        </w:rPr>
        <w:t>vem</w:t>
      </w:r>
      <w:r w:rsidRPr="002132BA">
        <w:rPr>
          <w:rFonts w:ascii="Arial" w:eastAsia="Arial" w:hAnsi="Arial" w:cs="Arial"/>
          <w:sz w:val="20"/>
          <w:szCs w:val="20"/>
        </w:rPr>
        <w:t xml:space="preserve"> de documentos oficiais, pesquisas acadêmicas e entrevistas realizadas entre 2019 e 2024 (Nery-Silva, 2024).</w:t>
      </w:r>
    </w:p>
    <w:p w14:paraId="2B8859A8" w14:textId="77777777" w:rsidR="000C6233" w:rsidRDefault="00000000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Resultados</w:t>
      </w:r>
    </w:p>
    <w:p w14:paraId="70E03786" w14:textId="0B35A83D" w:rsidR="002132BA" w:rsidRPr="002132BA" w:rsidRDefault="002132BA" w:rsidP="0062460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lastRenderedPageBreak/>
        <w:t xml:space="preserve">O mapeamento realizado na bacia do Ribeirão das Cruzes demonstrou uma crescente expansão urbana na </w:t>
      </w:r>
      <w:r w:rsidR="00B911B1">
        <w:rPr>
          <w:rFonts w:ascii="Arial" w:eastAsia="Arial" w:hAnsi="Arial" w:cs="Arial"/>
          <w:sz w:val="20"/>
          <w:szCs w:val="20"/>
        </w:rPr>
        <w:t>Z</w:t>
      </w:r>
      <w:r w:rsidRPr="002132BA">
        <w:rPr>
          <w:rFonts w:ascii="Arial" w:eastAsia="Arial" w:hAnsi="Arial" w:cs="Arial"/>
          <w:sz w:val="20"/>
          <w:szCs w:val="20"/>
        </w:rPr>
        <w:t xml:space="preserve">ona </w:t>
      </w:r>
      <w:r w:rsidR="00B911B1">
        <w:rPr>
          <w:rFonts w:ascii="Arial" w:eastAsia="Arial" w:hAnsi="Arial" w:cs="Arial"/>
          <w:sz w:val="20"/>
          <w:szCs w:val="20"/>
        </w:rPr>
        <w:t>N</w:t>
      </w:r>
      <w:r w:rsidRPr="002132BA">
        <w:rPr>
          <w:rFonts w:ascii="Arial" w:eastAsia="Arial" w:hAnsi="Arial" w:cs="Arial"/>
          <w:sz w:val="20"/>
          <w:szCs w:val="20"/>
        </w:rPr>
        <w:t>orte através de novos empreendimentos</w:t>
      </w:r>
      <w:r w:rsidR="00B911B1">
        <w:rPr>
          <w:rFonts w:ascii="Arial" w:eastAsia="Arial" w:hAnsi="Arial" w:cs="Arial"/>
          <w:sz w:val="20"/>
          <w:szCs w:val="20"/>
        </w:rPr>
        <w:t xml:space="preserve"> e </w:t>
      </w:r>
      <w:r w:rsidR="00C3468E">
        <w:rPr>
          <w:rFonts w:ascii="Arial" w:eastAsia="Arial" w:hAnsi="Arial" w:cs="Arial"/>
          <w:sz w:val="20"/>
          <w:szCs w:val="20"/>
        </w:rPr>
        <w:t>ainda a</w:t>
      </w:r>
      <w:r w:rsidRPr="002132BA">
        <w:rPr>
          <w:rFonts w:ascii="Arial" w:eastAsia="Arial" w:hAnsi="Arial" w:cs="Arial"/>
          <w:sz w:val="20"/>
          <w:szCs w:val="20"/>
        </w:rPr>
        <w:t xml:space="preserve"> expansão d</w:t>
      </w:r>
      <w:r w:rsidR="00B911B1">
        <w:rPr>
          <w:rFonts w:ascii="Arial" w:eastAsia="Arial" w:hAnsi="Arial" w:cs="Arial"/>
          <w:sz w:val="20"/>
          <w:szCs w:val="20"/>
        </w:rPr>
        <w:t>e</w:t>
      </w:r>
      <w:r w:rsidRPr="002132BA">
        <w:rPr>
          <w:rFonts w:ascii="Arial" w:eastAsia="Arial" w:hAnsi="Arial" w:cs="Arial"/>
          <w:sz w:val="20"/>
          <w:szCs w:val="20"/>
        </w:rPr>
        <w:t xml:space="preserve"> soja e cana de açúcar em locais próximos </w:t>
      </w:r>
      <w:r w:rsidR="00B911B1">
        <w:rPr>
          <w:rFonts w:ascii="Arial" w:eastAsia="Arial" w:hAnsi="Arial" w:cs="Arial"/>
          <w:sz w:val="20"/>
          <w:szCs w:val="20"/>
        </w:rPr>
        <w:t>às</w:t>
      </w:r>
      <w:r w:rsidRPr="002132BA">
        <w:rPr>
          <w:rFonts w:ascii="Arial" w:eastAsia="Arial" w:hAnsi="Arial" w:cs="Arial"/>
          <w:sz w:val="20"/>
          <w:szCs w:val="20"/>
        </w:rPr>
        <w:t xml:space="preserve"> nascentes. Esse cenário agrava processos erosivos e lixiviação, além de expor a população local a um solo potencialmente fragilizado.</w:t>
      </w:r>
    </w:p>
    <w:p w14:paraId="64BF0DC8" w14:textId="1D4C6F3C" w:rsidR="002132BA" w:rsidRPr="002132BA" w:rsidRDefault="002132BA" w:rsidP="0062460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>Neste contexto de vulnerabilidades sociais e ambientais, uma série de iniciativas locais e de políticas públicas municipais têm emergido, incentivando moradores a repensarem o uso do solo e a relação com o mesmo através de práticas agroecológicas.</w:t>
      </w:r>
    </w:p>
    <w:p w14:paraId="1080A679" w14:textId="67DEF4D7" w:rsidR="002132BA" w:rsidRPr="002132BA" w:rsidRDefault="002132BA" w:rsidP="0062460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>A Horta Comunitária da Zona Norte foi uma iniciativa de moradores locais ocupa</w:t>
      </w:r>
      <w:r w:rsidR="00876F68">
        <w:rPr>
          <w:rFonts w:ascii="Arial" w:eastAsia="Arial" w:hAnsi="Arial" w:cs="Arial"/>
          <w:sz w:val="20"/>
          <w:szCs w:val="20"/>
        </w:rPr>
        <w:t>ndo</w:t>
      </w:r>
      <w:r w:rsidRPr="002132BA">
        <w:rPr>
          <w:rFonts w:ascii="Arial" w:eastAsia="Arial" w:hAnsi="Arial" w:cs="Arial"/>
          <w:sz w:val="20"/>
          <w:szCs w:val="20"/>
        </w:rPr>
        <w:t xml:space="preserve"> um terreno público</w:t>
      </w:r>
      <w:r w:rsidR="00876F68">
        <w:rPr>
          <w:rFonts w:ascii="Arial" w:eastAsia="Arial" w:hAnsi="Arial" w:cs="Arial"/>
          <w:sz w:val="20"/>
          <w:szCs w:val="20"/>
        </w:rPr>
        <w:t xml:space="preserve"> e tornando-a</w:t>
      </w:r>
      <w:r w:rsidRPr="002132BA">
        <w:rPr>
          <w:rFonts w:ascii="Arial" w:eastAsia="Arial" w:hAnsi="Arial" w:cs="Arial"/>
          <w:sz w:val="20"/>
          <w:szCs w:val="20"/>
        </w:rPr>
        <w:t xml:space="preserve"> espaço de referência social, cultural e ambiental</w:t>
      </w:r>
      <w:r w:rsidR="00876F68">
        <w:rPr>
          <w:rFonts w:ascii="Arial" w:eastAsia="Arial" w:hAnsi="Arial" w:cs="Arial"/>
          <w:sz w:val="20"/>
          <w:szCs w:val="20"/>
        </w:rPr>
        <w:t xml:space="preserve">, com </w:t>
      </w:r>
      <w:r w:rsidRPr="002132BA">
        <w:rPr>
          <w:rFonts w:ascii="Arial" w:eastAsia="Arial" w:hAnsi="Arial" w:cs="Arial"/>
          <w:sz w:val="20"/>
          <w:szCs w:val="20"/>
        </w:rPr>
        <w:t xml:space="preserve">aulas de capoeira, samba de coco e </w:t>
      </w:r>
      <w:r w:rsidR="00B911B1">
        <w:rPr>
          <w:rFonts w:ascii="Arial" w:eastAsia="Arial" w:hAnsi="Arial" w:cs="Arial"/>
          <w:sz w:val="20"/>
          <w:szCs w:val="20"/>
        </w:rPr>
        <w:t>maracatu</w:t>
      </w:r>
      <w:r w:rsidRPr="002132BA">
        <w:rPr>
          <w:rFonts w:ascii="Arial" w:eastAsia="Arial" w:hAnsi="Arial" w:cs="Arial"/>
          <w:sz w:val="20"/>
          <w:szCs w:val="20"/>
        </w:rPr>
        <w:t>. </w:t>
      </w:r>
    </w:p>
    <w:p w14:paraId="327F2A41" w14:textId="3B3F4C2B" w:rsidR="002132BA" w:rsidRDefault="002132BA" w:rsidP="0062460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>A partir dela se propuseram atividades como o plantio de mudas e sementes,</w:t>
      </w:r>
      <w:r w:rsidR="000A76E2">
        <w:rPr>
          <w:rFonts w:ascii="Arial" w:eastAsia="Arial" w:hAnsi="Arial" w:cs="Arial"/>
          <w:sz w:val="20"/>
          <w:szCs w:val="20"/>
        </w:rPr>
        <w:t xml:space="preserve"> o</w:t>
      </w:r>
      <w:r w:rsidRPr="002132BA">
        <w:rPr>
          <w:rFonts w:ascii="Arial" w:eastAsia="Arial" w:hAnsi="Arial" w:cs="Arial"/>
          <w:sz w:val="20"/>
          <w:szCs w:val="20"/>
        </w:rPr>
        <w:t xml:space="preserve"> manejo adequado dos resíduos domiciliares e a constituição de uma agrofloresta, especialmente nas proximidades com a área de plantio de monocultura.</w:t>
      </w:r>
    </w:p>
    <w:p w14:paraId="286973F3" w14:textId="09952090" w:rsidR="00B911B1" w:rsidRPr="002132BA" w:rsidRDefault="004B27E8" w:rsidP="00B911B1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B911B1" w:rsidRPr="002132BA">
        <w:rPr>
          <w:rFonts w:ascii="Arial" w:eastAsia="Arial" w:hAnsi="Arial" w:cs="Arial"/>
          <w:sz w:val="20"/>
          <w:szCs w:val="20"/>
        </w:rPr>
        <w:t>utra iniciativa intitulada “Coletivo Cangaço” articula moradores locais, educadores e artistas de outras partes da cidade e estudantes e professores universitários</w:t>
      </w:r>
      <w:r>
        <w:rPr>
          <w:rFonts w:ascii="Arial" w:eastAsia="Arial" w:hAnsi="Arial" w:cs="Arial"/>
          <w:sz w:val="20"/>
          <w:szCs w:val="20"/>
        </w:rPr>
        <w:t xml:space="preserve"> e</w:t>
      </w:r>
      <w:r w:rsidR="00B911B1" w:rsidRPr="002132BA">
        <w:rPr>
          <w:rFonts w:ascii="Arial" w:eastAsia="Arial" w:hAnsi="Arial" w:cs="Arial"/>
          <w:sz w:val="20"/>
          <w:szCs w:val="20"/>
        </w:rPr>
        <w:t xml:space="preserve"> tem sido local de práticas de atividades de lazer, de arte, de educação e de diálogos sobre agroecologia e </w:t>
      </w:r>
      <w:proofErr w:type="spellStart"/>
      <w:r w:rsidR="00B911B1" w:rsidRPr="002132BA">
        <w:rPr>
          <w:rFonts w:ascii="Arial" w:eastAsia="Arial" w:hAnsi="Arial" w:cs="Arial"/>
          <w:sz w:val="20"/>
          <w:szCs w:val="20"/>
        </w:rPr>
        <w:t>bioconstrução</w:t>
      </w:r>
      <w:proofErr w:type="spellEnd"/>
      <w:r w:rsidR="00B911B1" w:rsidRPr="002132BA">
        <w:rPr>
          <w:rFonts w:ascii="Arial" w:eastAsia="Arial" w:hAnsi="Arial" w:cs="Arial"/>
          <w:sz w:val="20"/>
          <w:szCs w:val="20"/>
        </w:rPr>
        <w:t>. </w:t>
      </w:r>
    </w:p>
    <w:p w14:paraId="5384BF3A" w14:textId="57FE5339" w:rsidR="002132BA" w:rsidRPr="002132BA" w:rsidRDefault="002132BA" w:rsidP="0062460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 xml:space="preserve">Por parte da gestão municipal, </w:t>
      </w:r>
      <w:r w:rsidR="00B911B1">
        <w:rPr>
          <w:rFonts w:ascii="Arial" w:eastAsia="Arial" w:hAnsi="Arial" w:cs="Arial"/>
          <w:sz w:val="20"/>
          <w:szCs w:val="20"/>
        </w:rPr>
        <w:t>houve</w:t>
      </w:r>
      <w:r w:rsidRPr="002132BA">
        <w:rPr>
          <w:rFonts w:ascii="Arial" w:eastAsia="Arial" w:hAnsi="Arial" w:cs="Arial"/>
          <w:sz w:val="20"/>
          <w:szCs w:val="20"/>
        </w:rPr>
        <w:t xml:space="preserve"> a implementação do Programa “Quintais Sustentáveis” </w:t>
      </w:r>
      <w:r w:rsidR="004B27E8" w:rsidRPr="002132BA">
        <w:rPr>
          <w:rFonts w:ascii="Arial" w:eastAsia="Arial" w:hAnsi="Arial" w:cs="Arial"/>
          <w:sz w:val="20"/>
          <w:szCs w:val="20"/>
        </w:rPr>
        <w:t>(Nery-Silva, 2024)</w:t>
      </w:r>
      <w:r w:rsidRPr="002132BA">
        <w:rPr>
          <w:rFonts w:ascii="Arial" w:eastAsia="Arial" w:hAnsi="Arial" w:cs="Arial"/>
          <w:sz w:val="20"/>
          <w:szCs w:val="20"/>
        </w:rPr>
        <w:t>, que buscava incentivar famílias em situação de vulnerabilidade social a cultivarem alimentos em hortas construídas em seus quintais. Com uso destes espaços e das modalidades agroecológicas de produção sustentável, buscava-se trazer a segurança alimentar e nutricional, educar as pessoas e articular agentes de transformação territorial.  </w:t>
      </w:r>
    </w:p>
    <w:p w14:paraId="3AF52738" w14:textId="47030F63" w:rsidR="002132BA" w:rsidRPr="002132BA" w:rsidRDefault="002132BA" w:rsidP="00624600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>Destes três exemplos</w:t>
      </w:r>
      <w:r w:rsidR="000A76E2">
        <w:rPr>
          <w:rFonts w:ascii="Arial" w:eastAsia="Arial" w:hAnsi="Arial" w:cs="Arial"/>
          <w:sz w:val="20"/>
          <w:szCs w:val="20"/>
        </w:rPr>
        <w:t>,</w:t>
      </w:r>
      <w:r w:rsidRPr="002132BA">
        <w:rPr>
          <w:rFonts w:ascii="Arial" w:eastAsia="Arial" w:hAnsi="Arial" w:cs="Arial"/>
          <w:sz w:val="20"/>
          <w:szCs w:val="20"/>
        </w:rPr>
        <w:t xml:space="preserve"> apenas o </w:t>
      </w:r>
      <w:r w:rsidR="00B911B1">
        <w:rPr>
          <w:rFonts w:ascii="Arial" w:eastAsia="Arial" w:hAnsi="Arial" w:cs="Arial"/>
          <w:sz w:val="20"/>
          <w:szCs w:val="20"/>
        </w:rPr>
        <w:t>segundo</w:t>
      </w:r>
      <w:r w:rsidRPr="002132BA">
        <w:rPr>
          <w:rFonts w:ascii="Arial" w:eastAsia="Arial" w:hAnsi="Arial" w:cs="Arial"/>
          <w:sz w:val="20"/>
          <w:szCs w:val="20"/>
        </w:rPr>
        <w:t xml:space="preserve"> continua ativo</w:t>
      </w:r>
      <w:r w:rsidR="000A76E2">
        <w:rPr>
          <w:rFonts w:ascii="Arial" w:eastAsia="Arial" w:hAnsi="Arial" w:cs="Arial"/>
          <w:sz w:val="20"/>
          <w:szCs w:val="20"/>
        </w:rPr>
        <w:t xml:space="preserve">; </w:t>
      </w:r>
      <w:r w:rsidRPr="002132BA">
        <w:rPr>
          <w:rFonts w:ascii="Arial" w:eastAsia="Arial" w:hAnsi="Arial" w:cs="Arial"/>
          <w:sz w:val="20"/>
          <w:szCs w:val="20"/>
        </w:rPr>
        <w:t xml:space="preserve">os demais </w:t>
      </w:r>
      <w:r w:rsidR="000A76E2">
        <w:rPr>
          <w:rFonts w:ascii="Arial" w:eastAsia="Arial" w:hAnsi="Arial" w:cs="Arial"/>
          <w:sz w:val="20"/>
          <w:szCs w:val="20"/>
        </w:rPr>
        <w:t>foram</w:t>
      </w:r>
      <w:r w:rsidRPr="002132BA">
        <w:rPr>
          <w:rFonts w:ascii="Arial" w:eastAsia="Arial" w:hAnsi="Arial" w:cs="Arial"/>
          <w:sz w:val="20"/>
          <w:szCs w:val="20"/>
        </w:rPr>
        <w:t xml:space="preserve"> descontinuados em virtude d</w:t>
      </w:r>
      <w:r w:rsidR="004B27E8">
        <w:rPr>
          <w:rFonts w:ascii="Arial" w:eastAsia="Arial" w:hAnsi="Arial" w:cs="Arial"/>
          <w:sz w:val="20"/>
          <w:szCs w:val="20"/>
        </w:rPr>
        <w:t>a</w:t>
      </w:r>
      <w:r w:rsidRPr="002132BA">
        <w:rPr>
          <w:rFonts w:ascii="Arial" w:eastAsia="Arial" w:hAnsi="Arial" w:cs="Arial"/>
          <w:sz w:val="20"/>
          <w:szCs w:val="20"/>
        </w:rPr>
        <w:t xml:space="preserve"> falta de incentivo da gestão municipal, desarticulação dos moradores e falta de financiamento </w:t>
      </w:r>
      <w:r w:rsidR="004B27E8">
        <w:rPr>
          <w:rFonts w:ascii="Arial" w:eastAsia="Arial" w:hAnsi="Arial" w:cs="Arial"/>
          <w:sz w:val="20"/>
          <w:szCs w:val="20"/>
        </w:rPr>
        <w:t>dos projetos</w:t>
      </w:r>
      <w:r w:rsidRPr="002132BA">
        <w:rPr>
          <w:rFonts w:ascii="Arial" w:eastAsia="Arial" w:hAnsi="Arial" w:cs="Arial"/>
          <w:sz w:val="20"/>
          <w:szCs w:val="20"/>
        </w:rPr>
        <w:t>.</w:t>
      </w:r>
    </w:p>
    <w:p w14:paraId="0EFFBAA4" w14:textId="6D1A78F2" w:rsidR="000C6233" w:rsidRDefault="00000000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Conclusões</w:t>
      </w:r>
    </w:p>
    <w:p w14:paraId="1C696706" w14:textId="3EAD50AF" w:rsidR="002132BA" w:rsidRPr="002132BA" w:rsidRDefault="002132BA" w:rsidP="002132BA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2132BA">
        <w:rPr>
          <w:rFonts w:ascii="Arial" w:eastAsia="Arial" w:hAnsi="Arial" w:cs="Arial"/>
          <w:sz w:val="20"/>
          <w:szCs w:val="20"/>
        </w:rPr>
        <w:t xml:space="preserve">A região da Zona Norte, situada na franja entre o rural e o urbano em Araraquara, </w:t>
      </w:r>
      <w:r w:rsidR="00B911B1">
        <w:rPr>
          <w:rFonts w:ascii="Arial" w:eastAsia="Arial" w:hAnsi="Arial" w:cs="Arial"/>
          <w:sz w:val="20"/>
          <w:szCs w:val="20"/>
        </w:rPr>
        <w:t xml:space="preserve">apresenta-se como </w:t>
      </w:r>
      <w:r w:rsidRPr="002132BA">
        <w:rPr>
          <w:rFonts w:ascii="Arial" w:eastAsia="Arial" w:hAnsi="Arial" w:cs="Arial"/>
          <w:sz w:val="20"/>
          <w:szCs w:val="20"/>
        </w:rPr>
        <w:t>área de vulnerabilidade social e ambiental,</w:t>
      </w:r>
      <w:r w:rsidR="00B911B1">
        <w:rPr>
          <w:rFonts w:ascii="Arial" w:eastAsia="Arial" w:hAnsi="Arial" w:cs="Arial"/>
          <w:sz w:val="20"/>
          <w:szCs w:val="20"/>
        </w:rPr>
        <w:t xml:space="preserve"> ao mesmo tempo em que se configura com o lugar de potencialidades culturais, políticas e produtivas.</w:t>
      </w:r>
      <w:r w:rsidR="00C3468E">
        <w:rPr>
          <w:rFonts w:ascii="Arial" w:eastAsia="Arial" w:hAnsi="Arial" w:cs="Arial"/>
          <w:sz w:val="20"/>
          <w:szCs w:val="20"/>
        </w:rPr>
        <w:t xml:space="preserve"> Articulando </w:t>
      </w:r>
      <w:r w:rsidRPr="002132BA">
        <w:rPr>
          <w:rFonts w:ascii="Arial" w:eastAsia="Arial" w:hAnsi="Arial" w:cs="Arial"/>
          <w:sz w:val="20"/>
          <w:szCs w:val="20"/>
        </w:rPr>
        <w:t>saberes</w:t>
      </w:r>
      <w:r w:rsidR="000A76E2">
        <w:rPr>
          <w:rFonts w:ascii="Arial" w:eastAsia="Arial" w:hAnsi="Arial" w:cs="Arial"/>
          <w:sz w:val="20"/>
          <w:szCs w:val="20"/>
        </w:rPr>
        <w:t>,</w:t>
      </w:r>
      <w:r w:rsidRPr="002132BA">
        <w:rPr>
          <w:rFonts w:ascii="Arial" w:eastAsia="Arial" w:hAnsi="Arial" w:cs="Arial"/>
          <w:sz w:val="20"/>
          <w:szCs w:val="20"/>
        </w:rPr>
        <w:t xml:space="preserve"> iniciativas locais e políticas públicas comprometidas com iniciativas voltadas </w:t>
      </w:r>
      <w:r w:rsidR="00C3468E">
        <w:rPr>
          <w:rFonts w:ascii="Arial" w:eastAsia="Arial" w:hAnsi="Arial" w:cs="Arial"/>
          <w:sz w:val="20"/>
          <w:szCs w:val="20"/>
        </w:rPr>
        <w:t>à</w:t>
      </w:r>
      <w:r w:rsidRPr="002132BA">
        <w:rPr>
          <w:rFonts w:ascii="Arial" w:eastAsia="Arial" w:hAnsi="Arial" w:cs="Arial"/>
          <w:sz w:val="20"/>
          <w:szCs w:val="20"/>
        </w:rPr>
        <w:t xml:space="preserve"> agroecologia e a consolidação da governança participativa</w:t>
      </w:r>
      <w:r w:rsidR="00C3468E">
        <w:rPr>
          <w:rFonts w:ascii="Arial" w:eastAsia="Arial" w:hAnsi="Arial" w:cs="Arial"/>
          <w:sz w:val="20"/>
          <w:szCs w:val="20"/>
        </w:rPr>
        <w:t xml:space="preserve"> apontam</w:t>
      </w:r>
      <w:r w:rsidR="000A76E2">
        <w:rPr>
          <w:rFonts w:ascii="Arial" w:eastAsia="Arial" w:hAnsi="Arial" w:cs="Arial"/>
          <w:sz w:val="20"/>
          <w:szCs w:val="20"/>
        </w:rPr>
        <w:t>-se</w:t>
      </w:r>
      <w:r w:rsidRPr="002132BA">
        <w:rPr>
          <w:rFonts w:ascii="Arial" w:eastAsia="Arial" w:hAnsi="Arial" w:cs="Arial"/>
          <w:sz w:val="20"/>
          <w:szCs w:val="20"/>
        </w:rPr>
        <w:t> novas formas de ocupar e viver a Zona Norte.</w:t>
      </w:r>
    </w:p>
    <w:p w14:paraId="1CE96B17" w14:textId="018E5416" w:rsidR="000C6233" w:rsidRPr="004B27E8" w:rsidRDefault="00000000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 w:rsidRPr="004B27E8">
        <w:rPr>
          <w:rFonts w:ascii="Arial" w:eastAsia="Arial" w:hAnsi="Arial" w:cs="Arial"/>
          <w:b/>
          <w:bCs/>
          <w:sz w:val="26"/>
          <w:szCs w:val="26"/>
        </w:rPr>
        <w:t>Referências</w:t>
      </w:r>
    </w:p>
    <w:p w14:paraId="4EDCD2FA" w14:textId="77777777" w:rsidR="00624600" w:rsidRPr="00624600" w:rsidRDefault="00624600" w:rsidP="00624600">
      <w:pPr>
        <w:spacing w:before="0" w:after="0" w:line="240" w:lineRule="auto"/>
        <w:rPr>
          <w:rFonts w:ascii="Arial" w:eastAsia="Arial" w:hAnsi="Arial" w:cs="Arial"/>
          <w:sz w:val="18"/>
          <w:szCs w:val="18"/>
        </w:rPr>
      </w:pPr>
      <w:r w:rsidRPr="00624600">
        <w:rPr>
          <w:rFonts w:ascii="Arial" w:eastAsia="Arial" w:hAnsi="Arial" w:cs="Arial"/>
          <w:sz w:val="18"/>
          <w:szCs w:val="18"/>
        </w:rPr>
        <w:t xml:space="preserve">CARACHO, R. et al. As influências de usos do solo na nascente do Ribeirão das Cruzes no município de Araraquara-SP. In: CONGRESSO NACIONAL DE MEIO AMBIENTE DE POÇOS DE CALDAS, 7., 2025, Poços de Caldas. </w:t>
      </w:r>
      <w:r w:rsidRPr="00624600">
        <w:rPr>
          <w:rFonts w:ascii="Arial" w:eastAsia="Arial" w:hAnsi="Arial" w:cs="Arial"/>
          <w:i/>
          <w:iCs/>
          <w:sz w:val="18"/>
          <w:szCs w:val="18"/>
        </w:rPr>
        <w:t>Anais…</w:t>
      </w:r>
      <w:r w:rsidRPr="00624600">
        <w:rPr>
          <w:rFonts w:ascii="Arial" w:eastAsia="Arial" w:hAnsi="Arial" w:cs="Arial"/>
          <w:sz w:val="18"/>
          <w:szCs w:val="18"/>
        </w:rPr>
        <w:t xml:space="preserve"> Poços de Caldas: [s.n.], 2025. v. 7, n. 1. ISSN 2317-9686.</w:t>
      </w:r>
    </w:p>
    <w:p w14:paraId="1675A306" w14:textId="77777777" w:rsidR="00624600" w:rsidRPr="00624600" w:rsidRDefault="00624600" w:rsidP="00624600">
      <w:pPr>
        <w:spacing w:before="0" w:after="0" w:line="240" w:lineRule="auto"/>
        <w:rPr>
          <w:rFonts w:ascii="Arial" w:eastAsia="Arial" w:hAnsi="Arial" w:cs="Arial"/>
          <w:sz w:val="18"/>
          <w:szCs w:val="18"/>
        </w:rPr>
      </w:pPr>
      <w:r w:rsidRPr="00624600">
        <w:rPr>
          <w:rFonts w:ascii="Arial" w:eastAsia="Arial" w:hAnsi="Arial" w:cs="Arial"/>
          <w:sz w:val="18"/>
          <w:szCs w:val="18"/>
        </w:rPr>
        <w:t>EMMERICH, D. L. A expansão canavieira e os impactos socioambientais sob a ótica dos assentados no município de Teodoro Sampaio – SP. 2024. Dissertação (Mestrado em Geografia) – Universidade Estadual Paulista (UNESP), Presidente Prudente, 2024.</w:t>
      </w:r>
    </w:p>
    <w:p w14:paraId="0E71D855" w14:textId="77777777" w:rsidR="00624600" w:rsidRPr="00624600" w:rsidRDefault="00624600" w:rsidP="00624600">
      <w:pPr>
        <w:spacing w:before="0" w:after="0" w:line="240" w:lineRule="auto"/>
        <w:rPr>
          <w:rFonts w:ascii="Arial" w:eastAsia="Arial" w:hAnsi="Arial" w:cs="Arial"/>
          <w:sz w:val="18"/>
          <w:szCs w:val="18"/>
        </w:rPr>
      </w:pPr>
      <w:r w:rsidRPr="00624600">
        <w:rPr>
          <w:rFonts w:ascii="Arial" w:eastAsia="Arial" w:hAnsi="Arial" w:cs="Arial"/>
          <w:sz w:val="18"/>
          <w:szCs w:val="18"/>
          <w:lang w:val="en-US"/>
        </w:rPr>
        <w:t xml:space="preserve">FERRANTE, V. L. S. B.; WHITAKER, D. C. A. (Org.). </w:t>
      </w:r>
      <w:r w:rsidRPr="00624600">
        <w:rPr>
          <w:rFonts w:ascii="Arial" w:eastAsia="Arial" w:hAnsi="Arial" w:cs="Arial"/>
          <w:sz w:val="18"/>
          <w:szCs w:val="18"/>
        </w:rPr>
        <w:t>Reforma agrária e desenvolvimento: bases teóricas e metodológicas de um projeto de pesquisa. Brasília, DF: Ministério do Desenvolvimento Agrário, 2004. </w:t>
      </w:r>
    </w:p>
    <w:p w14:paraId="4825C1F6" w14:textId="77777777" w:rsidR="00624600" w:rsidRPr="004B27E8" w:rsidRDefault="00624600" w:rsidP="00624600">
      <w:pPr>
        <w:spacing w:before="0" w:after="0" w:line="240" w:lineRule="auto"/>
        <w:rPr>
          <w:rFonts w:ascii="Arial" w:eastAsia="Arial" w:hAnsi="Arial" w:cs="Arial"/>
          <w:sz w:val="18"/>
          <w:szCs w:val="18"/>
        </w:rPr>
      </w:pPr>
      <w:r w:rsidRPr="00624600">
        <w:rPr>
          <w:rFonts w:ascii="Arial" w:eastAsia="Arial" w:hAnsi="Arial" w:cs="Arial"/>
          <w:sz w:val="18"/>
          <w:szCs w:val="18"/>
        </w:rPr>
        <w:t xml:space="preserve">GLIESSMAN, S. R. (2014). Agroecologia: A Ecologia dos Sistemas Alimentares Sustentáveis, Terceira Edição (3ª ed.). CRC Press. </w:t>
      </w:r>
      <w:hyperlink r:id="rId8" w:history="1">
        <w:r w:rsidRPr="00624600">
          <w:rPr>
            <w:rStyle w:val="Hyperlink"/>
            <w:rFonts w:ascii="Arial" w:eastAsia="Arial" w:hAnsi="Arial" w:cs="Arial"/>
            <w:sz w:val="18"/>
            <w:szCs w:val="18"/>
          </w:rPr>
          <w:t>https://doi.org/10.1201/b17881</w:t>
        </w:r>
      </w:hyperlink>
    </w:p>
    <w:p w14:paraId="4696DEC1" w14:textId="77777777" w:rsidR="00624600" w:rsidRDefault="00624600" w:rsidP="00624600">
      <w:pPr>
        <w:spacing w:before="0" w:after="0" w:line="240" w:lineRule="auto"/>
        <w:rPr>
          <w:rFonts w:ascii="Arial" w:eastAsia="Arial" w:hAnsi="Arial" w:cs="Arial"/>
          <w:sz w:val="18"/>
          <w:szCs w:val="18"/>
        </w:rPr>
      </w:pPr>
      <w:r w:rsidRPr="00624600">
        <w:rPr>
          <w:rFonts w:ascii="Arial" w:eastAsia="Arial" w:hAnsi="Arial" w:cs="Arial"/>
          <w:sz w:val="18"/>
          <w:szCs w:val="18"/>
        </w:rPr>
        <w:t>NERY-SILVA, A. C. N. De município à morada: hortas comunitárias, educação ambiental e pertencimento em Araraquara/SP. 2024. 217 f. Tese (Doutorado em Ciências) – Centro de Estudos da Energia Nuclear na Agricultura, Universidade de São Paulo, São Paulo, 2024.</w:t>
      </w:r>
    </w:p>
    <w:p w14:paraId="2A2C33C2" w14:textId="3D59110E" w:rsidR="00624600" w:rsidRPr="004B27E8" w:rsidRDefault="00876F68" w:rsidP="00624600">
      <w:pPr>
        <w:spacing w:before="0" w:after="0" w:line="240" w:lineRule="auto"/>
        <w:rPr>
          <w:rFonts w:ascii="Arial" w:eastAsia="Arial" w:hAnsi="Arial" w:cs="Arial"/>
          <w:sz w:val="18"/>
          <w:szCs w:val="18"/>
          <w:lang w:val="en-US"/>
        </w:rPr>
      </w:pPr>
      <w:r w:rsidRPr="00624600">
        <w:rPr>
          <w:rFonts w:ascii="Arial" w:eastAsia="Arial" w:hAnsi="Arial" w:cs="Arial"/>
          <w:sz w:val="18"/>
          <w:szCs w:val="18"/>
          <w:lang w:val="en-US"/>
        </w:rPr>
        <w:t xml:space="preserve">PIGNATI, W. A. et al. </w:t>
      </w:r>
      <w:r w:rsidRPr="00624600">
        <w:rPr>
          <w:rFonts w:ascii="Arial" w:eastAsia="Arial" w:hAnsi="Arial" w:cs="Arial"/>
          <w:sz w:val="18"/>
          <w:szCs w:val="18"/>
        </w:rPr>
        <w:t>Distribuição espacial do uso de agrotóxicos no Brasil: uma ferramenta para a Vigilância em Saúde. Ciência &amp; Saúde Coletiva, Rio de Janeiro, v. 22, n. 10, p. 3281–3293, 2017. </w:t>
      </w:r>
    </w:p>
    <w:sectPr w:rsidR="00624600" w:rsidRPr="004B27E8">
      <w:type w:val="continuous"/>
      <w:pgSz w:w="11906" w:h="16838"/>
      <w:pgMar w:top="1871" w:right="1474" w:bottom="2381" w:left="1474" w:header="709" w:footer="709" w:gutter="0"/>
      <w:cols w:num="2" w:space="720" w:equalWidth="0">
        <w:col w:w="4251" w:space="454"/>
        <w:col w:w="425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86687" w14:textId="77777777" w:rsidR="00AB20B9" w:rsidRDefault="00AB20B9">
      <w:pPr>
        <w:spacing w:before="0" w:after="0" w:line="240" w:lineRule="auto"/>
      </w:pPr>
      <w:r>
        <w:separator/>
      </w:r>
    </w:p>
  </w:endnote>
  <w:endnote w:type="continuationSeparator" w:id="0">
    <w:p w14:paraId="40561113" w14:textId="77777777" w:rsidR="00AB20B9" w:rsidRDefault="00AB20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E52C95-E560-4A54-9860-A5E0BB6F9C56}"/>
    <w:embedBold r:id="rId2" w:fontKey="{9DBEBB80-0E65-4BFD-A6B1-75C66B9D89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DC5898E-9431-468B-B238-AC406954B7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C220458-FFBD-4DEA-BE90-52F9F8FF64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D1335" w14:textId="77777777" w:rsidR="00AB20B9" w:rsidRDefault="00AB20B9">
      <w:pPr>
        <w:spacing w:before="0" w:after="0" w:line="240" w:lineRule="auto"/>
      </w:pPr>
      <w:r>
        <w:separator/>
      </w:r>
    </w:p>
  </w:footnote>
  <w:footnote w:type="continuationSeparator" w:id="0">
    <w:p w14:paraId="62CB05BC" w14:textId="77777777" w:rsidR="00AB20B9" w:rsidRDefault="00AB20B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F8D4" w14:textId="77777777" w:rsidR="000C623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 wp14:anchorId="27A2B20A" wp14:editId="2794ECEC">
          <wp:extent cx="1316673" cy="1316673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233"/>
    <w:rsid w:val="000A76E2"/>
    <w:rsid w:val="000C6233"/>
    <w:rsid w:val="002132BA"/>
    <w:rsid w:val="004B27E8"/>
    <w:rsid w:val="005251A6"/>
    <w:rsid w:val="00526E00"/>
    <w:rsid w:val="00624600"/>
    <w:rsid w:val="007F5F4F"/>
    <w:rsid w:val="00876F68"/>
    <w:rsid w:val="00897602"/>
    <w:rsid w:val="00AB0AB6"/>
    <w:rsid w:val="00AB20B9"/>
    <w:rsid w:val="00B911B1"/>
    <w:rsid w:val="00C3468E"/>
    <w:rsid w:val="00F1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1ACA"/>
  <w15:docId w15:val="{8D7CB990-7B07-4C57-8B12-F1110189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2132B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132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132B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201/b1788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xLvr5MWdIPXdJFgQGmco1CrXA==">CgMxLjA4AHIhMVNjVDlsQUdWZ1NmQ1Z1NGJUa1pFYXNteVZBRndRSEEx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1000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Rafael Barbosa</cp:lastModifiedBy>
  <cp:revision>2</cp:revision>
  <dcterms:created xsi:type="dcterms:W3CDTF">2026-03-23T02:26:00Z</dcterms:created>
  <dcterms:modified xsi:type="dcterms:W3CDTF">2026-03-23T02:26:00Z</dcterms:modified>
</cp:coreProperties>
</file>