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LETRAMENTO E HISTÓRIA LOCAL: UMA EXPERIÊNCIA DE PESQUISA E ENSINO SOBRE AS BATALHAS HISTÓRICAS DO RECIFE </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Abrahão Juvencio Alves da Silva</w:t>
      </w:r>
      <w:r w:rsidDel="00000000" w:rsidR="00000000" w:rsidRPr="00000000">
        <w:rPr>
          <w:rFonts w:ascii="Times New Roman" w:cs="Times New Roman" w:eastAsia="Times New Roman" w:hAnsi="Times New Roman"/>
          <w:sz w:val="24"/>
          <w:szCs w:val="24"/>
          <w:vertAlign w:val="superscript"/>
          <w:rtl w:val="0"/>
        </w:rPr>
        <w:t xml:space="preserve">1</w:t>
      </w:r>
    </w:p>
    <w:p w:rsidR="00000000" w:rsidDel="00000000" w:rsidP="00000000" w:rsidRDefault="00000000" w:rsidRPr="00000000" w14:paraId="00000004">
      <w:pPr>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Gabriely Christine Andrade da Silva</w:t>
      </w:r>
      <w:r w:rsidDel="00000000" w:rsidR="00000000" w:rsidRPr="00000000">
        <w:rPr>
          <w:rFonts w:ascii="Times New Roman" w:cs="Times New Roman" w:eastAsia="Times New Roman" w:hAnsi="Times New Roman"/>
          <w:sz w:val="24"/>
          <w:szCs w:val="24"/>
          <w:vertAlign w:val="superscript"/>
          <w:rtl w:val="0"/>
        </w:rPr>
        <w:t xml:space="preserve">2</w:t>
      </w:r>
    </w:p>
    <w:p w:rsidR="00000000" w:rsidDel="00000000" w:rsidP="00000000" w:rsidRDefault="00000000" w:rsidRPr="00000000" w14:paraId="00000005">
      <w:pPr>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Guilherme da Silva Carvalho</w:t>
      </w:r>
      <w:r w:rsidDel="00000000" w:rsidR="00000000" w:rsidRPr="00000000">
        <w:rPr>
          <w:rFonts w:ascii="Times New Roman" w:cs="Times New Roman" w:eastAsia="Times New Roman" w:hAnsi="Times New Roman"/>
          <w:sz w:val="24"/>
          <w:szCs w:val="24"/>
          <w:vertAlign w:val="superscript"/>
          <w:rtl w:val="0"/>
        </w:rPr>
        <w:t xml:space="preserve">3</w:t>
      </w:r>
    </w:p>
    <w:p w:rsidR="00000000" w:rsidDel="00000000" w:rsidP="00000000" w:rsidRDefault="00000000" w:rsidRPr="00000000" w14:paraId="00000006">
      <w:pPr>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Maria Laine de Aguiar da Silva</w:t>
      </w:r>
      <w:r w:rsidDel="00000000" w:rsidR="00000000" w:rsidRPr="00000000">
        <w:rPr>
          <w:rFonts w:ascii="Times New Roman" w:cs="Times New Roman" w:eastAsia="Times New Roman" w:hAnsi="Times New Roman"/>
          <w:sz w:val="24"/>
          <w:szCs w:val="24"/>
          <w:vertAlign w:val="superscript"/>
          <w:rtl w:val="0"/>
        </w:rPr>
        <w:t xml:space="preserve">4</w:t>
      </w:r>
    </w:p>
    <w:p w:rsidR="00000000" w:rsidDel="00000000" w:rsidP="00000000" w:rsidRDefault="00000000" w:rsidRPr="00000000" w14:paraId="00000007">
      <w:pPr>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Andrea Tereza Brito Ferreira</w:t>
      </w:r>
      <w:r w:rsidDel="00000000" w:rsidR="00000000" w:rsidRPr="00000000">
        <w:rPr>
          <w:rFonts w:ascii="Times New Roman" w:cs="Times New Roman" w:eastAsia="Times New Roman" w:hAnsi="Times New Roman"/>
          <w:sz w:val="24"/>
          <w:szCs w:val="24"/>
          <w:vertAlign w:val="superscript"/>
          <w:rtl w:val="0"/>
        </w:rPr>
        <w:t xml:space="preserve">5</w:t>
      </w:r>
    </w:p>
    <w:p w:rsidR="00000000" w:rsidDel="00000000" w:rsidP="00000000" w:rsidRDefault="00000000" w:rsidRPr="00000000" w14:paraId="00000008">
      <w:pPr>
        <w:jc w:val="right"/>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Milena Fernandes Gomes Pinto</w:t>
      </w:r>
      <w:r w:rsidDel="00000000" w:rsidR="00000000" w:rsidRPr="00000000">
        <w:rPr>
          <w:rFonts w:ascii="Times New Roman" w:cs="Times New Roman" w:eastAsia="Times New Roman" w:hAnsi="Times New Roman"/>
          <w:sz w:val="24"/>
          <w:szCs w:val="24"/>
          <w:vertAlign w:val="superscript"/>
          <w:rtl w:val="0"/>
        </w:rPr>
        <w:t xml:space="preserve">6</w:t>
      </w:r>
    </w:p>
    <w:p w:rsidR="00000000" w:rsidDel="00000000" w:rsidP="00000000" w:rsidRDefault="00000000" w:rsidRPr="00000000" w14:paraId="00000009">
      <w:pPr>
        <w:spacing w:line="360" w:lineRule="auto"/>
        <w:jc w:val="both"/>
        <w:rPr>
          <w:vertAlign w:val="superscript"/>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B">
      <w:pPr>
        <w:spacing w:line="360" w:lineRule="auto"/>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 trabalho desenvolvido e relatado como experiência, foi elaborado a partir, de uma necessidade de conectar os alunos à história local, conhecer os marcos históricos da cidade, como também promover uma alfabetização que vai além da decodificação, incorporando o conceito de alfabetização como processo indissociável do letramento, como defendem Morais, Albuquerque e Leal (2005). Além disso, a proposta se alinha ao conceito de aprendizagem significativa que destaca a importância de conectar o conhecimento novo ao que o aluno já sabe, criando condições para uma aprendizagem ativa e contextualizada (AUSUBEL, 1968). Dessa forma, foi desenvolvida uma sequência didática no âmbito do Programa Institucional de Bolsa de Iniciação à Docência (PIBID), no Projeto de alfabetização, que tem como objetivo despertar o interesse dos alunos pela história local, utilizando a pesquisa como ferramenta para o desenvolver habilidades de leitura, escrita e organização de informações, e capacitando-os a comunicar suas descobertas de forma clara e significativa.</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0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utiliza a abordagem qualitativa com base no relato de experiências vivenciadas, na escola Municipal de Tempo Integral Nossa Senhora do Pilar, localizada no bairro do Recife antigo, Recife-PE. Essa perspectiva é apropriada para compreensão da complexidade do ambiente educacional e das percepções dos participantes em contextos reais (Bogdan e Biklen, 1994). As atividades foram planejadas de forma colaborativa entre pibidianos e a supervisora e desenvolvidas com alunos do 3 ano do fundamental I. Para isso, foi elaborada uma sequência didática com duração de cinco dias. Os principais instrumentos empregados foram a observação da interação dos participantes, os registros fotográficos e as produções dos alunos, os quais permitiram captar aspectos subjetivos nesse processo de aprendizagem.</w:t>
      </w:r>
    </w:p>
    <w:p w:rsidR="00000000" w:rsidDel="00000000" w:rsidP="00000000" w:rsidRDefault="00000000" w:rsidRPr="00000000" w14:paraId="0000000F">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DISCUSSÕES</w:t>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sequência didática realizada pelos pibidianos que envolveu os alunos do 3º ano do fundamental I demonstrou o envolvimento dos estudantes em todas as etapas do processo de pesquisa histórica, articulando leitura, escrita e oralidade, em situações reais de uso da linguagem. No primeiro dia, foi feita uma divisão dos alunos em grupos, mesclando os alunos que já estão no nível alfabético e alunos que estão se apropriando do sistema alfabético da escrita. Partindo dessa divisão, os alunos puderam se ajudar entre si, criar uma linha de raciocínio lógico, em conjunto definir quais perguntas seriam feitas, e construir um mural de perguntas para as respectivas batalhas históricas a qual ficaram responsáveis.</w:t>
      </w:r>
    </w:p>
    <w:p w:rsidR="00000000" w:rsidDel="00000000" w:rsidP="00000000" w:rsidRDefault="00000000" w:rsidRPr="00000000" w14:paraId="0000001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segundo dia, os alunos utilizaram os computadores para acessar sites, previamente selecionados, para pesquisar sobre as perguntas feitas no mural e fazer o registro nas fichas que foram entregues, as informações principais sobre as batalhas históricas como: ano, local, quem participou e fatos curiosos. No terceiro e quarto dia, os alunos já em seus grupos elaboraram uma linha do tempo. Primeiro foi elaborada a linha do tempo de duas batalhas, onde foi inserido o nome, ano, palavras chaves, local, contexto e fotografia, o mesmo ocorreu no quarto dia e foi inserido na linha do tempo às outras três batalhas. Ao todo, os alunos pesquisaram sobre cinco batalhas: Batalha dos Guararapes, Insurreição Pernambucana, Guerra dos mascates, Revolução Pernambucana e Revolução praieira e, em seguida, construíram</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linha do tempo em ordem cronológica.</w:t>
      </w:r>
    </w:p>
    <w:p w:rsidR="00000000" w:rsidDel="00000000" w:rsidP="00000000" w:rsidRDefault="00000000" w:rsidRPr="00000000" w14:paraId="0000001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quinto dia, deu-se a culminância do projeto, iniciou-se com a exposição dos trabalhos e a apresentação dos resultados por cada grupo para uma outra turma da escola. Em seguida, a professora orientadora conduziu uma aula de sistematização, utilizando vídeos educativos que recapitulam a linha do tempo das batalhas estudadas, mediante a exibição com perguntas norteadoras e informações adicionais para consolidar o conhecimento. A semana foi concluída com uma roda de conversa final, na qual os alunos avaliaram a atividade, e com a entrega simbólica de certificados de "Pesquisador" a cada participante, como forma de valorizar o esforço e o trabalho realizado.</w:t>
      </w:r>
    </w:p>
    <w:p w:rsidR="00000000" w:rsidDel="00000000" w:rsidP="00000000" w:rsidRDefault="00000000" w:rsidRPr="00000000" w14:paraId="0000001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a sequência, focada na história local, proporcionou resultados muito satisfatórios, os alunos aprofundaram seus conhecimentos sobre a cidade do Recife, compreendendo as causas dos conflitos históricos e reconhecendo figuras importantes. Além disso, a atividade desenvolveu a competência da cultura digital, prevista na BNCC, ensinando os estudantes a pesquisarem de forma crítica e confiável, utilizando a tecnologia como uma ferramenta pedagógica essencial.</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Conclui-se que, a sequência didática que combinou o ensino de História e o letramento, a partir de uma metodologia ativa, colocou os alunos no centro da pesquisa, como sujeitos ativos e construtores do conhecimento. A experiência mostrou que é possível e benéfico integrar diferentes áreas do conhecimento com o desenvolvimento da escrita, desde que as atividades sejam planejadas para desafiar os alunos de forma adequada, levando em conta o letramento e a apropriação do sistema de escrita. Envolver atividades de apropriação do SEA combinadas com os usos sociais da escrita (SOARES, 2017) reforça o papel do</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professor como mediador, o qual torna-se responsável de criar situações de aprendizagens para ajudar os alunos a se tornarem leitores e produtores de texto autônomos e críticos.</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BIBLIOGRÁFICAS</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AUSUBEL, D. P.; NOVAK, J. D. HANESIAN, H. Psicologia educacional. Rio de Janeiro:</w:t>
      </w:r>
      <w:r w:rsidDel="00000000" w:rsidR="00000000" w:rsidRPr="00000000">
        <w:rPr>
          <w:rFonts w:ascii="Times New Roman" w:cs="Times New Roman" w:eastAsia="Times New Roman" w:hAnsi="Times New Roman"/>
          <w:b w:val="1"/>
          <w:sz w:val="24"/>
          <w:szCs w:val="24"/>
          <w:rtl w:val="0"/>
        </w:rPr>
        <w:t xml:space="preserve"> Interamericana</w:t>
      </w:r>
      <w:r w:rsidDel="00000000" w:rsidR="00000000" w:rsidRPr="00000000">
        <w:rPr>
          <w:rFonts w:ascii="Times New Roman" w:cs="Times New Roman" w:eastAsia="Times New Roman" w:hAnsi="Times New Roman"/>
          <w:sz w:val="24"/>
          <w:szCs w:val="24"/>
          <w:rtl w:val="0"/>
        </w:rPr>
        <w:t xml:space="preserve">, 1980.</w:t>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Educação.</w:t>
      </w:r>
      <w:r w:rsidDel="00000000" w:rsidR="00000000" w:rsidRPr="00000000">
        <w:rPr>
          <w:rFonts w:ascii="Times New Roman" w:cs="Times New Roman" w:eastAsia="Times New Roman" w:hAnsi="Times New Roman"/>
          <w:b w:val="1"/>
          <w:sz w:val="24"/>
          <w:szCs w:val="24"/>
          <w:rtl w:val="0"/>
        </w:rPr>
        <w:t xml:space="preserve"> Base Nacional Comum Curricular.</w:t>
      </w:r>
      <w:r w:rsidDel="00000000" w:rsidR="00000000" w:rsidRPr="00000000">
        <w:rPr>
          <w:rFonts w:ascii="Times New Roman" w:cs="Times New Roman" w:eastAsia="Times New Roman" w:hAnsi="Times New Roman"/>
          <w:sz w:val="24"/>
          <w:szCs w:val="24"/>
          <w:rtl w:val="0"/>
        </w:rPr>
        <w:t xml:space="preserve"> Brasília: MEC, 2018.</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BOGDAN, R. C. BIKLEN, S. K. Investigação qualitativa em educação: uma introdução à teoria e aos métodos. </w:t>
      </w:r>
      <w:r w:rsidDel="00000000" w:rsidR="00000000" w:rsidRPr="00000000">
        <w:rPr>
          <w:rFonts w:ascii="Times New Roman" w:cs="Times New Roman" w:eastAsia="Times New Roman" w:hAnsi="Times New Roman"/>
          <w:b w:val="1"/>
          <w:sz w:val="24"/>
          <w:szCs w:val="24"/>
          <w:rtl w:val="0"/>
        </w:rPr>
        <w:t xml:space="preserve">Porto Editora</w:t>
      </w:r>
      <w:r w:rsidDel="00000000" w:rsidR="00000000" w:rsidRPr="00000000">
        <w:rPr>
          <w:rFonts w:ascii="Times New Roman" w:cs="Times New Roman" w:eastAsia="Times New Roman" w:hAnsi="Times New Roman"/>
          <w:sz w:val="24"/>
          <w:szCs w:val="24"/>
          <w:rtl w:val="0"/>
        </w:rPr>
        <w:t xml:space="preserve">, Porto, 1994.</w:t>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MORAIS, Artur Gomes de; ALBUQUERQUE, Eliana Borges Correia de; LEAL, Telma Ferraz (orgs.). </w:t>
      </w:r>
      <w:r w:rsidDel="00000000" w:rsidR="00000000" w:rsidRPr="00000000">
        <w:rPr>
          <w:rFonts w:ascii="Times New Roman" w:cs="Times New Roman" w:eastAsia="Times New Roman" w:hAnsi="Times New Roman"/>
          <w:b w:val="1"/>
          <w:sz w:val="24"/>
          <w:szCs w:val="24"/>
          <w:rtl w:val="0"/>
        </w:rPr>
        <w:t xml:space="preserve">Alfabetização: apropriação do sistema de escrita alfabética.</w:t>
      </w:r>
      <w:r w:rsidDel="00000000" w:rsidR="00000000" w:rsidRPr="00000000">
        <w:rPr>
          <w:rFonts w:ascii="Times New Roman" w:cs="Times New Roman" w:eastAsia="Times New Roman" w:hAnsi="Times New Roman"/>
          <w:sz w:val="24"/>
          <w:szCs w:val="24"/>
          <w:rtl w:val="0"/>
        </w:rPr>
        <w:t xml:space="preserve"> Belo Horizonte: Autêntica, 2005.</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Magda. </w:t>
      </w:r>
      <w:r w:rsidDel="00000000" w:rsidR="00000000" w:rsidRPr="00000000">
        <w:rPr>
          <w:rFonts w:ascii="Times New Roman" w:cs="Times New Roman" w:eastAsia="Times New Roman" w:hAnsi="Times New Roman"/>
          <w:b w:val="1"/>
          <w:sz w:val="24"/>
          <w:szCs w:val="24"/>
          <w:rtl w:val="0"/>
        </w:rPr>
        <w:t xml:space="preserve">Letramento e práticas sociais de leitura e escrita</w:t>
      </w:r>
      <w:r w:rsidDel="00000000" w:rsidR="00000000" w:rsidRPr="00000000">
        <w:rPr>
          <w:rFonts w:ascii="Times New Roman" w:cs="Times New Roman" w:eastAsia="Times New Roman" w:hAnsi="Times New Roman"/>
          <w:sz w:val="24"/>
          <w:szCs w:val="24"/>
          <w:rtl w:val="0"/>
        </w:rPr>
        <w:t xml:space="preserve">. 3. ed. São Paulo: Cortez, 2017.</w:t>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VYGOTSKY, L. S. Pensamento e linguagem. Tradução de Maria da Penha Villalobos. São Paulo: </w:t>
      </w:r>
      <w:r w:rsidDel="00000000" w:rsidR="00000000" w:rsidRPr="00000000">
        <w:rPr>
          <w:rFonts w:ascii="Times New Roman" w:cs="Times New Roman" w:eastAsia="Times New Roman" w:hAnsi="Times New Roman"/>
          <w:b w:val="1"/>
          <w:sz w:val="24"/>
          <w:szCs w:val="24"/>
          <w:rtl w:val="0"/>
        </w:rPr>
        <w:t xml:space="preserve">Martins Fontes</w:t>
      </w:r>
      <w:r w:rsidDel="00000000" w:rsidR="00000000" w:rsidRPr="00000000">
        <w:rPr>
          <w:rFonts w:ascii="Times New Roman" w:cs="Times New Roman" w:eastAsia="Times New Roman" w:hAnsi="Times New Roman"/>
          <w:sz w:val="24"/>
          <w:szCs w:val="24"/>
          <w:rtl w:val="0"/>
        </w:rPr>
        <w:t xml:space="preserve">, 1979.</w:t>
      </w:r>
    </w:p>
    <w:sectPr>
      <w:headerReference r:id="rId6" w:type="default"/>
      <w:headerReference r:id="rId7" w:type="first"/>
      <w:footerReference r:id="rId8" w:type="default"/>
      <w:footerReference r:id="rId9" w:type="first"/>
      <w:pgSz w:h="16834" w:w="11909" w:orient="portrait"/>
      <w:pgMar w:bottom="1133" w:top="1700" w:left="1700" w:right="113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vertAlign w:val="superscript"/>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Estudante do curso de Pedagogia no Centro de Educação da UFPE, e-mail: </w:t>
    </w:r>
    <w:hyperlink r:id="rId1">
      <w:r w:rsidDel="00000000" w:rsidR="00000000" w:rsidRPr="00000000">
        <w:rPr>
          <w:rFonts w:ascii="Times New Roman" w:cs="Times New Roman" w:eastAsia="Times New Roman" w:hAnsi="Times New Roman"/>
          <w:color w:val="1155cc"/>
          <w:sz w:val="20"/>
          <w:szCs w:val="20"/>
          <w:u w:val="single"/>
          <w:vertAlign w:val="superscript"/>
          <w:rtl w:val="0"/>
        </w:rPr>
        <w:t xml:space="preserve">abrahao.alves@ufpe.br</w:t>
      </w:r>
    </w:hyperlink>
    <w:r w:rsidDel="00000000" w:rsidR="00000000" w:rsidRPr="00000000">
      <w:rPr>
        <w:rFonts w:ascii="Times New Roman" w:cs="Times New Roman" w:eastAsia="Times New Roman" w:hAnsi="Times New Roman"/>
        <w:sz w:val="20"/>
        <w:szCs w:val="20"/>
        <w:vertAlign w:val="superscript"/>
        <w:rtl w:val="0"/>
      </w:rPr>
      <w:t xml:space="preserve"> 1</w:t>
    </w:r>
  </w:p>
  <w:p w:rsidR="00000000" w:rsidDel="00000000" w:rsidP="00000000" w:rsidRDefault="00000000" w:rsidRPr="00000000" w14:paraId="00000025">
    <w:pPr>
      <w:spacing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Estudante do curso de Pedagogia no Centro de Educação da UFPE, e-mail: </w:t>
    </w:r>
    <w:hyperlink r:id="rId2">
      <w:r w:rsidDel="00000000" w:rsidR="00000000" w:rsidRPr="00000000">
        <w:rPr>
          <w:rFonts w:ascii="Times New Roman" w:cs="Times New Roman" w:eastAsia="Times New Roman" w:hAnsi="Times New Roman"/>
          <w:color w:val="1155cc"/>
          <w:sz w:val="20"/>
          <w:szCs w:val="20"/>
          <w:u w:val="single"/>
          <w:vertAlign w:val="superscript"/>
          <w:rtl w:val="0"/>
        </w:rPr>
        <w:t xml:space="preserve">gabrielly.christine@ufpe.br</w:t>
      </w:r>
    </w:hyperlink>
    <w:r w:rsidDel="00000000" w:rsidR="00000000" w:rsidRPr="00000000">
      <w:rPr>
        <w:rFonts w:ascii="Times New Roman" w:cs="Times New Roman" w:eastAsia="Times New Roman" w:hAnsi="Times New Roman"/>
        <w:sz w:val="20"/>
        <w:szCs w:val="20"/>
        <w:vertAlign w:val="superscript"/>
        <w:rtl w:val="0"/>
      </w:rPr>
      <w:t xml:space="preserve"> 2</w:t>
    </w:r>
  </w:p>
  <w:p w:rsidR="00000000" w:rsidDel="00000000" w:rsidP="00000000" w:rsidRDefault="00000000" w:rsidRPr="00000000" w14:paraId="00000026">
    <w:pPr>
      <w:spacing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Estudante do curso de Pedagogia no Centro de Educação da UFPE, e-mail: </w:t>
    </w:r>
    <w:hyperlink r:id="rId3">
      <w:r w:rsidDel="00000000" w:rsidR="00000000" w:rsidRPr="00000000">
        <w:rPr>
          <w:rFonts w:ascii="Times New Roman" w:cs="Times New Roman" w:eastAsia="Times New Roman" w:hAnsi="Times New Roman"/>
          <w:color w:val="1155cc"/>
          <w:sz w:val="20"/>
          <w:szCs w:val="20"/>
          <w:u w:val="single"/>
          <w:vertAlign w:val="superscript"/>
          <w:rtl w:val="0"/>
        </w:rPr>
        <w:t xml:space="preserve">guilherme.gsc@ufpe.br</w:t>
      </w:r>
    </w:hyperlink>
    <w:r w:rsidDel="00000000" w:rsidR="00000000" w:rsidRPr="00000000">
      <w:rPr>
        <w:rFonts w:ascii="Times New Roman" w:cs="Times New Roman" w:eastAsia="Times New Roman" w:hAnsi="Times New Roman"/>
        <w:sz w:val="20"/>
        <w:szCs w:val="20"/>
        <w:vertAlign w:val="superscript"/>
        <w:rtl w:val="0"/>
      </w:rPr>
      <w:t xml:space="preserve"> 3</w:t>
    </w:r>
  </w:p>
  <w:p w:rsidR="00000000" w:rsidDel="00000000" w:rsidP="00000000" w:rsidRDefault="00000000" w:rsidRPr="00000000" w14:paraId="00000027">
    <w:pPr>
      <w:spacing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Estudante do curso de Pedagogia no Centro de Educação da UFPE, e-mail: </w:t>
    </w:r>
    <w:hyperlink r:id="rId4">
      <w:r w:rsidDel="00000000" w:rsidR="00000000" w:rsidRPr="00000000">
        <w:rPr>
          <w:rFonts w:ascii="Times New Roman" w:cs="Times New Roman" w:eastAsia="Times New Roman" w:hAnsi="Times New Roman"/>
          <w:color w:val="1155cc"/>
          <w:sz w:val="20"/>
          <w:szCs w:val="20"/>
          <w:u w:val="single"/>
          <w:vertAlign w:val="superscript"/>
          <w:rtl w:val="0"/>
        </w:rPr>
        <w:t xml:space="preserve">elaine.aguiars@ufpe.br</w:t>
      </w:r>
    </w:hyperlink>
    <w:r w:rsidDel="00000000" w:rsidR="00000000" w:rsidRPr="00000000">
      <w:rPr>
        <w:rFonts w:ascii="Times New Roman" w:cs="Times New Roman" w:eastAsia="Times New Roman" w:hAnsi="Times New Roman"/>
        <w:sz w:val="20"/>
        <w:szCs w:val="20"/>
        <w:vertAlign w:val="superscript"/>
        <w:rtl w:val="0"/>
      </w:rPr>
      <w:t xml:space="preserve"> 4</w:t>
    </w:r>
  </w:p>
  <w:p w:rsidR="00000000" w:rsidDel="00000000" w:rsidP="00000000" w:rsidRDefault="00000000" w:rsidRPr="00000000" w14:paraId="00000028">
    <w:pPr>
      <w:spacing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Professora Coordenadora do PIBID no núcleo de Alfabetização, e-mail; </w:t>
    </w:r>
    <w:hyperlink r:id="rId5">
      <w:r w:rsidDel="00000000" w:rsidR="00000000" w:rsidRPr="00000000">
        <w:rPr>
          <w:rFonts w:ascii="Times New Roman" w:cs="Times New Roman" w:eastAsia="Times New Roman" w:hAnsi="Times New Roman"/>
          <w:color w:val="1155cc"/>
          <w:sz w:val="20"/>
          <w:szCs w:val="20"/>
          <w:u w:val="single"/>
          <w:vertAlign w:val="superscript"/>
          <w:rtl w:val="0"/>
        </w:rPr>
        <w:t xml:space="preserve">andreabritopibid.ce@ufpe.br</w:t>
      </w:r>
    </w:hyperlink>
    <w:r w:rsidDel="00000000" w:rsidR="00000000" w:rsidRPr="00000000">
      <w:rPr>
        <w:rFonts w:ascii="Times New Roman" w:cs="Times New Roman" w:eastAsia="Times New Roman" w:hAnsi="Times New Roman"/>
        <w:sz w:val="20"/>
        <w:szCs w:val="20"/>
        <w:vertAlign w:val="superscript"/>
        <w:rtl w:val="0"/>
      </w:rPr>
      <w:t xml:space="preserve"> 5</w:t>
    </w:r>
  </w:p>
  <w:p w:rsidR="00000000" w:rsidDel="00000000" w:rsidP="00000000" w:rsidRDefault="00000000" w:rsidRPr="00000000" w14:paraId="00000029">
    <w:pPr>
      <w:spacing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superscript"/>
        <w:rtl w:val="0"/>
      </w:rPr>
      <w:t xml:space="preserve">Professora Supervisora do PIBID no núcleo de alfabetização, e-mail: </w:t>
    </w:r>
    <w:hyperlink r:id="rId6">
      <w:r w:rsidDel="00000000" w:rsidR="00000000" w:rsidRPr="00000000">
        <w:rPr>
          <w:rFonts w:ascii="Times New Roman" w:cs="Times New Roman" w:eastAsia="Times New Roman" w:hAnsi="Times New Roman"/>
          <w:color w:val="1155cc"/>
          <w:sz w:val="20"/>
          <w:szCs w:val="20"/>
          <w:u w:val="single"/>
          <w:vertAlign w:val="superscript"/>
          <w:rtl w:val="0"/>
        </w:rPr>
        <w:t xml:space="preserve">milena.pinto@ufpe.br</w:t>
      </w:r>
    </w:hyperlink>
    <w:r w:rsidDel="00000000" w:rsidR="00000000" w:rsidRPr="00000000">
      <w:rPr>
        <w:rFonts w:ascii="Times New Roman" w:cs="Times New Roman" w:eastAsia="Times New Roman" w:hAnsi="Times New Roman"/>
        <w:sz w:val="20"/>
        <w:szCs w:val="20"/>
        <w:vertAlign w:val="superscript"/>
        <w:rtl w:val="0"/>
      </w:rPr>
      <w:t xml:space="preserve">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brahao.alves@ufpe.br" TargetMode="External"/><Relationship Id="rId2" Type="http://schemas.openxmlformats.org/officeDocument/2006/relationships/hyperlink" Target="mailto:gabrielly.christine@ufpe.br" TargetMode="External"/><Relationship Id="rId3" Type="http://schemas.openxmlformats.org/officeDocument/2006/relationships/hyperlink" Target="mailto:guilherme.gsc@ufpe.br" TargetMode="External"/><Relationship Id="rId4" Type="http://schemas.openxmlformats.org/officeDocument/2006/relationships/hyperlink" Target="mailto:elaine.aguiars@ufpe.br" TargetMode="External"/><Relationship Id="rId5" Type="http://schemas.openxmlformats.org/officeDocument/2006/relationships/hyperlink" Target="mailto:andreabritopibid.ce@ufpe.br" TargetMode="External"/><Relationship Id="rId6" Type="http://schemas.openxmlformats.org/officeDocument/2006/relationships/hyperlink" Target="mailto:milena.pinto@ufpe.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