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7E23" w14:textId="360E24E6" w:rsidR="00B337D8" w:rsidRDefault="007470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Avaliação Escolar na perspectiva inclusiva: um olha</w:t>
      </w:r>
      <w:r w:rsidR="00FD2CD9">
        <w:rPr>
          <w:b/>
          <w:color w:val="000000"/>
        </w:rPr>
        <w:t>r a partir da concepção Dialética- Libertadora</w:t>
      </w:r>
      <w:r w:rsidR="0023089A">
        <w:rPr>
          <w:b/>
          <w:color w:val="000000"/>
        </w:rPr>
        <w:t xml:space="preserve"> e mediada</w:t>
      </w:r>
    </w:p>
    <w:p w14:paraId="19247E24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heading=h.rcmzg99l3h77" w:colFirst="0" w:colLast="0"/>
      <w:bookmarkEnd w:id="0"/>
    </w:p>
    <w:p w14:paraId="19247E25" w14:textId="2EC8028B" w:rsidR="00B337D8" w:rsidRDefault="00FD2CD9">
      <w:pPr>
        <w:jc w:val="right"/>
        <w:rPr>
          <w:sz w:val="20"/>
          <w:szCs w:val="20"/>
        </w:rPr>
      </w:pPr>
      <w:r>
        <w:rPr>
          <w:sz w:val="20"/>
          <w:szCs w:val="20"/>
        </w:rPr>
        <w:t>Keegan Bezerra Ponce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19247E26" w14:textId="4C8A44FD" w:rsidR="00B337D8" w:rsidRDefault="00FD2CD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Samia </w:t>
      </w:r>
      <w:proofErr w:type="spellStart"/>
      <w:r>
        <w:rPr>
          <w:sz w:val="20"/>
          <w:szCs w:val="20"/>
        </w:rPr>
        <w:t>Darcila</w:t>
      </w:r>
      <w:proofErr w:type="spellEnd"/>
      <w:r>
        <w:rPr>
          <w:sz w:val="20"/>
          <w:szCs w:val="20"/>
        </w:rPr>
        <w:t xml:space="preserve"> Barros Maia</w:t>
      </w:r>
      <w:r w:rsidR="00A204F8">
        <w:rPr>
          <w:sz w:val="20"/>
          <w:szCs w:val="20"/>
          <w:vertAlign w:val="superscript"/>
        </w:rPr>
        <w:footnoteReference w:id="2"/>
      </w:r>
    </w:p>
    <w:p w14:paraId="19247E27" w14:textId="5E754566" w:rsidR="00B337D8" w:rsidRDefault="00C613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Cleverton</w:t>
      </w:r>
      <w:proofErr w:type="spellEnd"/>
      <w:r>
        <w:rPr>
          <w:sz w:val="20"/>
          <w:szCs w:val="20"/>
        </w:rPr>
        <w:t xml:space="preserve"> José de Souza Farias</w:t>
      </w:r>
      <w:r w:rsidR="00A204F8">
        <w:rPr>
          <w:vertAlign w:val="superscript"/>
        </w:rPr>
        <w:footnoteReference w:id="3"/>
      </w:r>
    </w:p>
    <w:p w14:paraId="19247E28" w14:textId="6E2AEEFC" w:rsidR="007F0BC6" w:rsidRDefault="00C6133B">
      <w:pPr>
        <w:jc w:val="right"/>
        <w:rPr>
          <w:sz w:val="20"/>
          <w:szCs w:val="20"/>
        </w:rPr>
      </w:pPr>
      <w:r>
        <w:rPr>
          <w:sz w:val="20"/>
          <w:szCs w:val="20"/>
        </w:rPr>
        <w:t>Lúcio Fernandes Ferreira</w:t>
      </w:r>
      <w:r w:rsidR="007F0BC6">
        <w:rPr>
          <w:rStyle w:val="Refdenotaderodap"/>
          <w:sz w:val="20"/>
          <w:szCs w:val="20"/>
        </w:rPr>
        <w:footnoteReference w:id="4"/>
      </w:r>
    </w:p>
    <w:p w14:paraId="70036CAE" w14:textId="31730B1F" w:rsidR="00B80362" w:rsidRDefault="00A204F8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B80362">
        <w:rPr>
          <w:sz w:val="20"/>
          <w:szCs w:val="20"/>
        </w:rPr>
        <w:t>keeganponce@hotmail.com</w:t>
      </w:r>
    </w:p>
    <w:p w14:paraId="19247E2B" w14:textId="506D7533" w:rsidR="00B337D8" w:rsidRDefault="00A204F8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A47FA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E0639C">
        <w:rPr>
          <w:sz w:val="20"/>
          <w:szCs w:val="20"/>
        </w:rPr>
        <w:t>Educação Inclusiva, Educação Especial e Direitos Humanos</w:t>
      </w:r>
      <w:r w:rsidR="005D5499">
        <w:rPr>
          <w:sz w:val="20"/>
          <w:szCs w:val="20"/>
        </w:rPr>
        <w:t xml:space="preserve"> na Amazônia</w:t>
      </w:r>
    </w:p>
    <w:p w14:paraId="19247E2C" w14:textId="5CD868C7" w:rsidR="00B337D8" w:rsidRDefault="00A204F8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B80362">
        <w:rPr>
          <w:sz w:val="20"/>
          <w:szCs w:val="20"/>
        </w:rPr>
        <w:t xml:space="preserve">Fundação de Amparo </w:t>
      </w:r>
      <w:r w:rsidR="00EC3FBD">
        <w:rPr>
          <w:sz w:val="20"/>
          <w:szCs w:val="20"/>
        </w:rPr>
        <w:t>a Pesquisa do Estado do Amazonas - FAPEAM</w:t>
      </w:r>
    </w:p>
    <w:p w14:paraId="19247E2D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9247E2E" w14:textId="57BB5449" w:rsidR="00B337D8" w:rsidRDefault="00A204F8" w:rsidP="00F748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>:</w:t>
      </w:r>
      <w:r w:rsidR="009C20D0" w:rsidRPr="009C20D0">
        <w:t xml:space="preserve"> </w:t>
      </w:r>
      <w:r w:rsidR="009C20D0" w:rsidRPr="009C20D0">
        <w:rPr>
          <w:color w:val="000000"/>
        </w:rPr>
        <w:t xml:space="preserve">Este estudo compõe parte de um capítulo de Tese intitulada “Validação das Instruções do Teste KTK para cultura Surda”, que tem como objetivo validar as instruções do </w:t>
      </w:r>
      <w:r w:rsidR="001D1845">
        <w:rPr>
          <w:color w:val="000000"/>
        </w:rPr>
        <w:t>T</w:t>
      </w:r>
      <w:r w:rsidR="009C20D0" w:rsidRPr="009C20D0">
        <w:rPr>
          <w:color w:val="000000"/>
        </w:rPr>
        <w:t xml:space="preserve">este </w:t>
      </w:r>
      <w:r w:rsidR="001D1845">
        <w:rPr>
          <w:color w:val="000000"/>
        </w:rPr>
        <w:t>M</w:t>
      </w:r>
      <w:r w:rsidR="009C20D0" w:rsidRPr="009C20D0">
        <w:rPr>
          <w:color w:val="000000"/>
        </w:rPr>
        <w:t xml:space="preserve">otor </w:t>
      </w:r>
      <w:r w:rsidR="001D1845">
        <w:rPr>
          <w:color w:val="000000"/>
        </w:rPr>
        <w:t xml:space="preserve">para Libras </w:t>
      </w:r>
      <w:r w:rsidR="001365BF">
        <w:rPr>
          <w:color w:val="000000"/>
        </w:rPr>
        <w:t>podendo</w:t>
      </w:r>
      <w:r w:rsidR="009C20D0" w:rsidRPr="009C20D0">
        <w:rPr>
          <w:color w:val="000000"/>
        </w:rPr>
        <w:t xml:space="preserve"> avaliar estudantes surdos</w:t>
      </w:r>
      <w:r w:rsidR="009C20D0">
        <w:rPr>
          <w:color w:val="000000"/>
        </w:rPr>
        <w:t xml:space="preserve">. </w:t>
      </w:r>
      <w:r w:rsidR="00B803D5">
        <w:rPr>
          <w:color w:val="000000"/>
        </w:rPr>
        <w:t>Objetivamos</w:t>
      </w:r>
      <w:r w:rsidR="009C20D0" w:rsidRPr="009C20D0">
        <w:rPr>
          <w:color w:val="000000"/>
        </w:rPr>
        <w:t xml:space="preserve"> apresentar uma reflexão sobre avaliação </w:t>
      </w:r>
      <w:r w:rsidR="001365BF">
        <w:rPr>
          <w:color w:val="000000"/>
        </w:rPr>
        <w:t xml:space="preserve">escolar </w:t>
      </w:r>
      <w:r w:rsidR="009C20D0" w:rsidRPr="009C20D0">
        <w:rPr>
          <w:color w:val="000000"/>
        </w:rPr>
        <w:t xml:space="preserve">utilizando abordagens dialética-libertadora </w:t>
      </w:r>
      <w:r w:rsidR="009C20D0">
        <w:rPr>
          <w:color w:val="000000"/>
        </w:rPr>
        <w:t xml:space="preserve">e </w:t>
      </w:r>
      <w:r w:rsidR="009C20D0" w:rsidRPr="009C20D0">
        <w:rPr>
          <w:color w:val="000000"/>
        </w:rPr>
        <w:t xml:space="preserve">mediadora associando-as com o modelo de </w:t>
      </w:r>
      <w:proofErr w:type="spellStart"/>
      <w:r w:rsidR="009C20D0" w:rsidRPr="009C20D0">
        <w:rPr>
          <w:color w:val="000000"/>
        </w:rPr>
        <w:t>Bleidick</w:t>
      </w:r>
      <w:proofErr w:type="spellEnd"/>
      <w:r w:rsidR="009C20D0" w:rsidRPr="009C20D0">
        <w:rPr>
          <w:color w:val="000000"/>
        </w:rPr>
        <w:t xml:space="preserve"> (1981) e o relatório </w:t>
      </w:r>
      <w:proofErr w:type="spellStart"/>
      <w:r w:rsidR="002974DC" w:rsidRPr="002974DC">
        <w:rPr>
          <w:color w:val="000000"/>
        </w:rPr>
        <w:t>Warnock</w:t>
      </w:r>
      <w:proofErr w:type="spellEnd"/>
      <w:r w:rsidR="00734636">
        <w:rPr>
          <w:color w:val="000000"/>
        </w:rPr>
        <w:t xml:space="preserve"> (1978)</w:t>
      </w:r>
      <w:r w:rsidR="002974DC" w:rsidRPr="002974DC">
        <w:rPr>
          <w:color w:val="000000"/>
        </w:rPr>
        <w:t xml:space="preserve"> </w:t>
      </w:r>
      <w:r w:rsidR="00734636">
        <w:rPr>
          <w:color w:val="000000"/>
        </w:rPr>
        <w:t>que</w:t>
      </w:r>
      <w:r w:rsidR="002974DC" w:rsidRPr="002974DC">
        <w:rPr>
          <w:color w:val="000000"/>
        </w:rPr>
        <w:t xml:space="preserve"> a partir de estudos sobre o processo educativo das crianças e jovens com deficiência física e intelectual sugere níveis que devem ser observados </w:t>
      </w:r>
      <w:r w:rsidR="001669FD">
        <w:rPr>
          <w:color w:val="000000"/>
        </w:rPr>
        <w:t>par</w:t>
      </w:r>
      <w:r w:rsidR="002974DC" w:rsidRPr="002974DC">
        <w:rPr>
          <w:color w:val="000000"/>
        </w:rPr>
        <w:t>a avaliação de</w:t>
      </w:r>
      <w:r w:rsidR="00734636">
        <w:rPr>
          <w:color w:val="000000"/>
        </w:rPr>
        <w:t>stes</w:t>
      </w:r>
      <w:r w:rsidR="002974DC" w:rsidRPr="002974DC">
        <w:rPr>
          <w:color w:val="000000"/>
        </w:rPr>
        <w:t xml:space="preserve"> estudantes</w:t>
      </w:r>
      <w:r w:rsidR="009C20D0" w:rsidRPr="009C20D0">
        <w:rPr>
          <w:color w:val="000000"/>
        </w:rPr>
        <w:t>.</w:t>
      </w:r>
      <w:r w:rsidR="009C20D0">
        <w:rPr>
          <w:color w:val="000000"/>
        </w:rPr>
        <w:t xml:space="preserve"> </w:t>
      </w:r>
      <w:r w:rsidR="00547774" w:rsidRPr="00547774">
        <w:rPr>
          <w:color w:val="000000"/>
        </w:rPr>
        <w:t xml:space="preserve">Ao pensar em avaliação é necessário visitar os objetivos da educação escolar, esta deve estar relacionada a concepção </w:t>
      </w:r>
      <w:r w:rsidR="001E2309" w:rsidRPr="00547774">
        <w:rPr>
          <w:color w:val="000000"/>
        </w:rPr>
        <w:t>e</w:t>
      </w:r>
      <w:r w:rsidR="001E2309">
        <w:rPr>
          <w:color w:val="000000"/>
        </w:rPr>
        <w:t>,</w:t>
      </w:r>
      <w:r w:rsidR="001E2309" w:rsidRPr="00547774">
        <w:rPr>
          <w:color w:val="000000"/>
        </w:rPr>
        <w:t xml:space="preserve"> ainda que tipo </w:t>
      </w:r>
      <w:r w:rsidR="00547774" w:rsidRPr="00547774">
        <w:rPr>
          <w:color w:val="000000"/>
        </w:rPr>
        <w:t>de homem, de sociedade queremos formar</w:t>
      </w:r>
      <w:r w:rsidR="009F32E9">
        <w:rPr>
          <w:color w:val="000000"/>
        </w:rPr>
        <w:t>, d</w:t>
      </w:r>
      <w:r w:rsidR="009F32E9" w:rsidRPr="009F32E9">
        <w:rPr>
          <w:color w:val="000000"/>
        </w:rPr>
        <w:t>essa forma, a concepção de educação adotada pela escola influencia diretamente a forma como a avaliação é concebida e utilizada, podendo contribuir para uma avaliação mais significativa e formativa, que orienta o trabalho pedagógico e contribui para o desenvolvimento dos estudantes</w:t>
      </w:r>
      <w:r w:rsidR="008B0EB6">
        <w:rPr>
          <w:color w:val="000000"/>
        </w:rPr>
        <w:t xml:space="preserve">. </w:t>
      </w:r>
      <w:r w:rsidR="000E52DB">
        <w:rPr>
          <w:color w:val="000000"/>
        </w:rPr>
        <w:t>Concluímos que, a</w:t>
      </w:r>
      <w:r w:rsidR="000E52DB" w:rsidRPr="000E52DB">
        <w:rPr>
          <w:color w:val="000000"/>
        </w:rPr>
        <w:t xml:space="preserve">s mudanças de concepção da avaliação escolar repercutem na postura do professor, assim o estudante o percebe de maneira diferente, pois o reconhece como aquele </w:t>
      </w:r>
      <w:r w:rsidR="000E52DB" w:rsidRPr="000E52DB">
        <w:rPr>
          <w:color w:val="000000"/>
        </w:rPr>
        <w:lastRenderedPageBreak/>
        <w:t>que está ali para ensiná-lo, ajudá-lo nas dificuldades, isso faz toda diferença na relação pedagógica</w:t>
      </w:r>
      <w:r w:rsidR="000E52DB">
        <w:rPr>
          <w:color w:val="000000"/>
        </w:rPr>
        <w:t>.</w:t>
      </w:r>
    </w:p>
    <w:p w14:paraId="19247E2F" w14:textId="6BA519BF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AF3258" w:rsidRPr="00B4325A">
        <w:rPr>
          <w:color w:val="000000"/>
        </w:rPr>
        <w:t>Avaliação Escolar</w:t>
      </w:r>
      <w:r w:rsidR="00F74849" w:rsidRPr="00B4325A">
        <w:rPr>
          <w:color w:val="000000"/>
        </w:rPr>
        <w:t>;</w:t>
      </w:r>
      <w:r w:rsidRPr="00B4325A">
        <w:rPr>
          <w:color w:val="000000"/>
        </w:rPr>
        <w:t xml:space="preserve"> </w:t>
      </w:r>
      <w:r w:rsidR="00AF3258" w:rsidRPr="00B4325A">
        <w:rPr>
          <w:color w:val="000000"/>
        </w:rPr>
        <w:t>Educação Inclusiva</w:t>
      </w:r>
      <w:r w:rsidR="00F74849" w:rsidRPr="00B4325A">
        <w:rPr>
          <w:color w:val="000000"/>
        </w:rPr>
        <w:t xml:space="preserve">; </w:t>
      </w:r>
      <w:r w:rsidR="00541A70" w:rsidRPr="00B4325A">
        <w:rPr>
          <w:color w:val="000000"/>
        </w:rPr>
        <w:t xml:space="preserve">Educação </w:t>
      </w:r>
      <w:r w:rsidR="00EC1A3E">
        <w:rPr>
          <w:color w:val="000000"/>
        </w:rPr>
        <w:t>Especial</w:t>
      </w:r>
      <w:r w:rsidR="00F74849" w:rsidRPr="00B4325A">
        <w:rPr>
          <w:color w:val="000000"/>
        </w:rPr>
        <w:t>.</w:t>
      </w:r>
    </w:p>
    <w:p w14:paraId="19247E30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i/>
        </w:rPr>
      </w:pPr>
    </w:p>
    <w:p w14:paraId="19247E31" w14:textId="77777777" w:rsidR="00B337D8" w:rsidRDefault="00A204F8" w:rsidP="004945B9">
      <w:pPr>
        <w:pStyle w:val="Ttulo"/>
      </w:pPr>
      <w:r>
        <w:rPr>
          <w:i/>
        </w:rPr>
        <w:t xml:space="preserve"> </w:t>
      </w:r>
      <w:r>
        <w:t>INTRODUÇÃO</w:t>
      </w:r>
    </w:p>
    <w:p w14:paraId="129684FD" w14:textId="078FA658" w:rsidR="00CD5685" w:rsidRDefault="00262E86" w:rsidP="00B67E12">
      <w:pPr>
        <w:ind w:firstLine="708"/>
        <w:rPr>
          <w:color w:val="000000"/>
        </w:rPr>
      </w:pPr>
      <w:r>
        <w:rPr>
          <w:color w:val="000000"/>
        </w:rPr>
        <w:t xml:space="preserve">Este estudo compõe </w:t>
      </w:r>
      <w:r w:rsidR="00007018">
        <w:rPr>
          <w:color w:val="000000"/>
        </w:rPr>
        <w:t xml:space="preserve">um capítulo de Tese intitulada “Validação das Instruções do Teste KTK para cultura Surda”, que tem </w:t>
      </w:r>
      <w:r w:rsidR="00BF5284">
        <w:rPr>
          <w:color w:val="000000"/>
        </w:rPr>
        <w:t>por</w:t>
      </w:r>
      <w:r w:rsidR="00007018">
        <w:rPr>
          <w:color w:val="000000"/>
        </w:rPr>
        <w:t xml:space="preserve"> objetivo validar as instruções do </w:t>
      </w:r>
      <w:r w:rsidR="00E3039E">
        <w:rPr>
          <w:color w:val="000000"/>
        </w:rPr>
        <w:t>T</w:t>
      </w:r>
      <w:r w:rsidR="00007018">
        <w:rPr>
          <w:color w:val="000000"/>
        </w:rPr>
        <w:t>este motor em questão que poderá avaliar a coordenação motora de estudantes surdos com idade entre 05 e 14 anos</w:t>
      </w:r>
      <w:r w:rsidR="00BC2AB4">
        <w:rPr>
          <w:color w:val="000000"/>
        </w:rPr>
        <w:t xml:space="preserve">. </w:t>
      </w:r>
    </w:p>
    <w:p w14:paraId="0E084466" w14:textId="7EEE9449" w:rsidR="00DF426C" w:rsidRDefault="007B070E" w:rsidP="00B67E12">
      <w:pPr>
        <w:ind w:firstLine="708"/>
        <w:rPr>
          <w:color w:val="000000"/>
        </w:rPr>
      </w:pPr>
      <w:r w:rsidRPr="007B070E">
        <w:rPr>
          <w:color w:val="000000"/>
        </w:rPr>
        <w:t xml:space="preserve">Partimos do princípio de que toda escola seja inclusiva, não somente levando em conta os aspectos que diz respeito a </w:t>
      </w:r>
      <w:r w:rsidR="00273B17">
        <w:rPr>
          <w:color w:val="000000"/>
        </w:rPr>
        <w:t>l</w:t>
      </w:r>
      <w:r w:rsidRPr="007B070E">
        <w:rPr>
          <w:color w:val="000000"/>
        </w:rPr>
        <w:t xml:space="preserve">egislação nacional </w:t>
      </w:r>
      <w:r w:rsidR="00273B17">
        <w:rPr>
          <w:color w:val="000000"/>
        </w:rPr>
        <w:t>presentes</w:t>
      </w:r>
      <w:r w:rsidRPr="007B070E">
        <w:rPr>
          <w:color w:val="000000"/>
        </w:rPr>
        <w:t xml:space="preserve"> na Política Nacional de Educação Especial na Perspectiva da Educação Inclusiva (2008), mas principalmente porque todo estudante deva receber um atendimento de qualidade e que desenvolva suas potencialidades atendendo seus interesses e necessidades de aprendizagem.</w:t>
      </w:r>
    </w:p>
    <w:p w14:paraId="55ADAC3B" w14:textId="3A4D20BB" w:rsidR="00CB3568" w:rsidRDefault="00012673" w:rsidP="006E550A">
      <w:pPr>
        <w:ind w:firstLine="708"/>
      </w:pPr>
      <w:r>
        <w:t>A avaliação,</w:t>
      </w:r>
      <w:r w:rsidR="00BD1E35">
        <w:t xml:space="preserve"> </w:t>
      </w:r>
      <w:r w:rsidR="00E32289">
        <w:t xml:space="preserve">portanto, </w:t>
      </w:r>
      <w:r w:rsidR="00BD1E35">
        <w:t xml:space="preserve">precisa ser vista como um processo que necessita de uma mudança cultural que perceba além da dimensão técnica, a ética, e não permitem que exista um modelo padrão para aferição da aprendizagem (ESTEBAN, 1992). </w:t>
      </w:r>
      <w:r w:rsidR="006E550A">
        <w:t xml:space="preserve">O </w:t>
      </w:r>
      <w:r w:rsidR="00BD1E35">
        <w:t>objetivo de</w:t>
      </w:r>
      <w:r w:rsidR="006E550A">
        <w:t>ste</w:t>
      </w:r>
      <w:r w:rsidR="00BD1E35">
        <w:t xml:space="preserve"> estudo é </w:t>
      </w:r>
      <w:r w:rsidR="00B67E12">
        <w:t>refletir</w:t>
      </w:r>
      <w:r w:rsidR="00CB275F">
        <w:t xml:space="preserve"> sobre avaliação utilizando abordagens </w:t>
      </w:r>
      <w:r w:rsidR="00CB275F" w:rsidRPr="00CB275F">
        <w:t xml:space="preserve">dialética- libertadora mediadora </w:t>
      </w:r>
      <w:r w:rsidR="00572AB4">
        <w:t xml:space="preserve">associando-as com o modelo de </w:t>
      </w:r>
      <w:proofErr w:type="spellStart"/>
      <w:r w:rsidR="00572AB4">
        <w:rPr>
          <w:color w:val="000000"/>
        </w:rPr>
        <w:t>Bleidick</w:t>
      </w:r>
      <w:proofErr w:type="spellEnd"/>
      <w:r w:rsidR="00572AB4">
        <w:rPr>
          <w:color w:val="000000"/>
        </w:rPr>
        <w:t xml:space="preserve"> (1981) e o relatório </w:t>
      </w:r>
      <w:r w:rsidR="00E01AAB">
        <w:rPr>
          <w:color w:val="000000"/>
        </w:rPr>
        <w:t xml:space="preserve">The </w:t>
      </w:r>
      <w:proofErr w:type="spellStart"/>
      <w:r w:rsidR="00572AB4">
        <w:rPr>
          <w:color w:val="000000"/>
        </w:rPr>
        <w:t>Warnock</w:t>
      </w:r>
      <w:proofErr w:type="spellEnd"/>
      <w:r w:rsidR="00572AB4">
        <w:rPr>
          <w:color w:val="000000"/>
        </w:rPr>
        <w:t xml:space="preserve"> (1978)</w:t>
      </w:r>
      <w:r w:rsidR="00876397">
        <w:rPr>
          <w:color w:val="000000"/>
        </w:rPr>
        <w:t>.</w:t>
      </w:r>
    </w:p>
    <w:p w14:paraId="7C460036" w14:textId="77777777" w:rsidR="00CB3568" w:rsidRPr="00CC08A6" w:rsidRDefault="00CB3568" w:rsidP="00BD1E35">
      <w:pPr>
        <w:ind w:firstLine="708"/>
      </w:pPr>
    </w:p>
    <w:p w14:paraId="790B1090" w14:textId="77777777" w:rsidR="004945B9" w:rsidRDefault="004945B9" w:rsidP="005D6638">
      <w:pPr>
        <w:pStyle w:val="Ttulo"/>
      </w:pPr>
      <w:r w:rsidRPr="00CC08A6">
        <w:t>METODOLOGIA</w:t>
      </w:r>
    </w:p>
    <w:p w14:paraId="35CAA305" w14:textId="6C06A987" w:rsidR="00D77C0C" w:rsidRDefault="00E01AAB" w:rsidP="00D77C0C">
      <w:pPr>
        <w:ind w:firstLine="708"/>
        <w:rPr>
          <w:color w:val="000000"/>
          <w:lang w:val="en-GB"/>
        </w:rPr>
      </w:pPr>
      <w:r>
        <w:t xml:space="preserve">Trata-se de um estudo de caráter bibliográfico que busca </w:t>
      </w:r>
      <w:r w:rsidR="000C2CFB">
        <w:t xml:space="preserve">refletir sobre as </w:t>
      </w:r>
      <w:r w:rsidR="00D77C0C">
        <w:t xml:space="preserve">abordagens </w:t>
      </w:r>
      <w:r w:rsidR="00D77C0C" w:rsidRPr="00CB275F">
        <w:t xml:space="preserve">dialética- libertadora </w:t>
      </w:r>
      <w:r w:rsidR="006F7AA2">
        <w:t>a partir da obra</w:t>
      </w:r>
      <w:r w:rsidR="005025A8">
        <w:t xml:space="preserve"> </w:t>
      </w:r>
      <w:r w:rsidR="007E567B">
        <w:t>“</w:t>
      </w:r>
      <w:r w:rsidR="005025A8" w:rsidRPr="005025A8">
        <w:t>Concepção dialética-libertadora do processo de avaliação escolar</w:t>
      </w:r>
      <w:r w:rsidR="007E567B">
        <w:t>”</w:t>
      </w:r>
      <w:r w:rsidR="00E04909">
        <w:t>, 18ª Edição</w:t>
      </w:r>
      <w:r w:rsidR="0048352E">
        <w:t xml:space="preserve"> </w:t>
      </w:r>
      <w:r w:rsidR="0048352E" w:rsidRPr="00CB275F">
        <w:t>(VASCONCELLOS, 2008</w:t>
      </w:r>
      <w:r w:rsidR="00E04909">
        <w:t>)</w:t>
      </w:r>
      <w:r w:rsidR="00D77C0C">
        <w:t>,</w:t>
      </w:r>
      <w:r w:rsidR="00D77C0C" w:rsidRPr="00CB275F">
        <w:t xml:space="preserve"> </w:t>
      </w:r>
      <w:r w:rsidR="00AC5AA0">
        <w:t>“</w:t>
      </w:r>
      <w:r w:rsidR="00AC5AA0" w:rsidRPr="00AC5AA0">
        <w:t>Avaliação Mediadora</w:t>
      </w:r>
      <w:r w:rsidR="00AC5AA0">
        <w:t>”</w:t>
      </w:r>
      <w:r w:rsidR="00977104">
        <w:t xml:space="preserve"> da coleção Educação</w:t>
      </w:r>
      <w:r w:rsidR="00D77C0C" w:rsidRPr="00CB275F">
        <w:t xml:space="preserve"> </w:t>
      </w:r>
      <w:r w:rsidR="00977104">
        <w:t>e realida</w:t>
      </w:r>
      <w:r w:rsidR="00C06260">
        <w:t>de</w:t>
      </w:r>
      <w:r w:rsidR="00CB3568">
        <w:t xml:space="preserve"> </w:t>
      </w:r>
      <w:r w:rsidR="00D77C0C" w:rsidRPr="00CB275F">
        <w:t>(HOFFMAN, 2014)</w:t>
      </w:r>
      <w:r w:rsidR="00D77C0C">
        <w:t xml:space="preserve"> associando-as com </w:t>
      </w:r>
      <w:r w:rsidR="00871FFB">
        <w:t>a</w:t>
      </w:r>
      <w:r w:rsidR="009D22D3">
        <w:t>s</w:t>
      </w:r>
      <w:r w:rsidR="00871FFB">
        <w:t xml:space="preserve"> </w:t>
      </w:r>
      <w:r w:rsidR="009D22D3">
        <w:t>obras “</w:t>
      </w:r>
      <w:proofErr w:type="spellStart"/>
      <w:r w:rsidR="009D22D3" w:rsidRPr="009D22D3">
        <w:rPr>
          <w:i/>
          <w:iCs/>
        </w:rPr>
        <w:t>Einführung</w:t>
      </w:r>
      <w:proofErr w:type="spellEnd"/>
      <w:r w:rsidR="009D22D3" w:rsidRPr="009D22D3">
        <w:rPr>
          <w:i/>
          <w:iCs/>
        </w:rPr>
        <w:t xml:space="preserve"> in die </w:t>
      </w:r>
      <w:proofErr w:type="spellStart"/>
      <w:r w:rsidR="009D22D3" w:rsidRPr="009D22D3">
        <w:rPr>
          <w:i/>
          <w:iCs/>
        </w:rPr>
        <w:t>Behindertenpädagogik</w:t>
      </w:r>
      <w:proofErr w:type="spellEnd"/>
      <w:r w:rsidR="009D22D3">
        <w:t>”</w:t>
      </w:r>
      <w:r w:rsidR="00A6649A">
        <w:t xml:space="preserve"> uma obra alemã que trata </w:t>
      </w:r>
      <w:r w:rsidR="00870BFE">
        <w:t xml:space="preserve">sobre </w:t>
      </w:r>
      <w:r w:rsidR="00870BFE" w:rsidRPr="00870BFE">
        <w:t>à educação de pessoas com deficiência</w:t>
      </w:r>
      <w:r w:rsidR="00D77C0C">
        <w:rPr>
          <w:color w:val="000000"/>
        </w:rPr>
        <w:t xml:space="preserve"> (</w:t>
      </w:r>
      <w:r w:rsidR="003258AC">
        <w:rPr>
          <w:color w:val="000000"/>
        </w:rPr>
        <w:t xml:space="preserve">BLEIDICK, </w:t>
      </w:r>
      <w:r w:rsidR="00D77C0C">
        <w:rPr>
          <w:color w:val="000000"/>
        </w:rPr>
        <w:t xml:space="preserve">1981) e o relatório </w:t>
      </w:r>
      <w:r w:rsidR="0070574B">
        <w:rPr>
          <w:color w:val="000000"/>
        </w:rPr>
        <w:t>“</w:t>
      </w:r>
      <w:r w:rsidR="0070574B" w:rsidRPr="007555A5">
        <w:rPr>
          <w:i/>
          <w:iCs/>
          <w:color w:val="000000"/>
        </w:rPr>
        <w:t xml:space="preserve">The </w:t>
      </w:r>
      <w:proofErr w:type="spellStart"/>
      <w:r w:rsidR="0070574B" w:rsidRPr="007555A5">
        <w:rPr>
          <w:i/>
          <w:iCs/>
          <w:color w:val="000000"/>
        </w:rPr>
        <w:t>Warnock</w:t>
      </w:r>
      <w:proofErr w:type="spellEnd"/>
      <w:r w:rsidR="0070574B" w:rsidRPr="007555A5">
        <w:rPr>
          <w:i/>
          <w:iCs/>
          <w:color w:val="000000"/>
        </w:rPr>
        <w:t xml:space="preserve"> Report. </w:t>
      </w:r>
      <w:r w:rsidR="0070574B" w:rsidRPr="007555A5">
        <w:rPr>
          <w:i/>
          <w:iCs/>
          <w:color w:val="000000"/>
          <w:lang w:val="en-GB"/>
        </w:rPr>
        <w:t>Special Education Needs: Report of Committee of Enquiry into the Education of Handicapped Children and Young People</w:t>
      </w:r>
      <w:r w:rsidR="0070574B" w:rsidRPr="0070574B">
        <w:rPr>
          <w:color w:val="000000"/>
          <w:lang w:val="en-GB"/>
        </w:rPr>
        <w:t>”</w:t>
      </w:r>
      <w:r w:rsidR="00D77C0C" w:rsidRPr="0070574B">
        <w:rPr>
          <w:color w:val="000000"/>
          <w:lang w:val="en-GB"/>
        </w:rPr>
        <w:t xml:space="preserve"> (</w:t>
      </w:r>
      <w:r w:rsidR="009736F8">
        <w:rPr>
          <w:color w:val="000000"/>
          <w:lang w:val="en-GB"/>
        </w:rPr>
        <w:t xml:space="preserve">WARNOCK, </w:t>
      </w:r>
      <w:r w:rsidR="00D77C0C" w:rsidRPr="0070574B">
        <w:rPr>
          <w:color w:val="000000"/>
          <w:lang w:val="en-GB"/>
        </w:rPr>
        <w:t>1978)</w:t>
      </w:r>
      <w:r w:rsidR="000B494F">
        <w:rPr>
          <w:color w:val="000000"/>
          <w:lang w:val="en-GB"/>
        </w:rPr>
        <w:t xml:space="preserve"> </w:t>
      </w:r>
      <w:r w:rsidR="000B494F" w:rsidRPr="007555A5">
        <w:rPr>
          <w:color w:val="000000"/>
        </w:rPr>
        <w:t xml:space="preserve">relatório europeu que estabeleceu diretrizes para a educação Especial na década de 80 </w:t>
      </w:r>
      <w:r w:rsidR="007555A5" w:rsidRPr="007555A5">
        <w:rPr>
          <w:color w:val="000000"/>
        </w:rPr>
        <w:t>no Século XX</w:t>
      </w:r>
      <w:r w:rsidR="00D77C0C" w:rsidRPr="0070574B">
        <w:rPr>
          <w:color w:val="000000"/>
          <w:lang w:val="en-GB"/>
        </w:rPr>
        <w:t>.</w:t>
      </w:r>
    </w:p>
    <w:p w14:paraId="369451F3" w14:textId="77777777" w:rsidR="007555A5" w:rsidRPr="0070574B" w:rsidRDefault="007555A5" w:rsidP="00D77C0C">
      <w:pPr>
        <w:ind w:firstLine="708"/>
        <w:rPr>
          <w:lang w:val="en-GB"/>
        </w:rPr>
      </w:pPr>
    </w:p>
    <w:p w14:paraId="58A72B14" w14:textId="77777777" w:rsidR="004945B9" w:rsidRDefault="004945B9" w:rsidP="005D6638">
      <w:pPr>
        <w:pStyle w:val="Ttulo"/>
      </w:pPr>
      <w:r w:rsidRPr="00F74849">
        <w:t>RESULTADOS E/OU DISCUSSÃO</w:t>
      </w:r>
    </w:p>
    <w:p w14:paraId="6E65006C" w14:textId="1C235A85" w:rsidR="00AE5D57" w:rsidRDefault="0009258F" w:rsidP="006D680A">
      <w:r>
        <w:t>A</w:t>
      </w:r>
      <w:r w:rsidR="00574580">
        <w:t xml:space="preserve"> forma de pensar e fazer avaliação precisam ser revistas para que não caiamos </w:t>
      </w:r>
      <w:r w:rsidR="002738DD">
        <w:t>na postura do v</w:t>
      </w:r>
      <w:r w:rsidR="00574580">
        <w:t>oluntarismo</w:t>
      </w:r>
      <w:r w:rsidR="008A3ECD">
        <w:t xml:space="preserve">, do determinismo </w:t>
      </w:r>
      <w:r w:rsidR="002738DD">
        <w:t xml:space="preserve">e do </w:t>
      </w:r>
      <w:r w:rsidR="00574580">
        <w:t>imobilismo.</w:t>
      </w:r>
      <w:r w:rsidR="006D680A">
        <w:t xml:space="preserve"> </w:t>
      </w:r>
      <w:r w:rsidR="00AE5D57">
        <w:t xml:space="preserve">Ao pensar em avaliação é necessário visitar os objetivos da educação escolar, esta deve estar relacionada a concepção de homem, de sociedade e ainda que tipo de homem e sociedade queremos formar </w:t>
      </w:r>
      <w:r w:rsidR="00DC5051">
        <w:t>(</w:t>
      </w:r>
      <w:r>
        <w:t xml:space="preserve">VASCONCELLOS, </w:t>
      </w:r>
      <w:r>
        <w:t>2008</w:t>
      </w:r>
      <w:r>
        <w:t>)</w:t>
      </w:r>
      <w:r w:rsidR="00AE5D57">
        <w:t>.</w:t>
      </w:r>
    </w:p>
    <w:p w14:paraId="5EAADC35" w14:textId="31F2D687" w:rsidR="00AE5D57" w:rsidRDefault="00AE5D57" w:rsidP="00AE5D57">
      <w:r>
        <w:t xml:space="preserve">A concepção do professor enquanto </w:t>
      </w:r>
      <w:r w:rsidR="00555884">
        <w:t>e</w:t>
      </w:r>
      <w:r>
        <w:t xml:space="preserve">ducação está relacionada ao conceito de avaliação, por exemplo quando o professor concebe </w:t>
      </w:r>
      <w:r w:rsidR="00555884">
        <w:t>E</w:t>
      </w:r>
      <w:r>
        <w:t>ducação enquanto transmissor, o seu papel na avaliação será o de fiscalizar o conhecimento. Enquanto o professor que se enxerga educador, aquele que é facilitador</w:t>
      </w:r>
      <w:r w:rsidR="00E66BFD">
        <w:t xml:space="preserve"> </w:t>
      </w:r>
      <w:r>
        <w:t>terá uma avaliação que acompanha</w:t>
      </w:r>
      <w:r w:rsidR="00AE1711">
        <w:t xml:space="preserve"> </w:t>
      </w:r>
      <w:r>
        <w:t>o desenvolvimento do estudante (</w:t>
      </w:r>
      <w:r w:rsidR="00B45EF0" w:rsidRPr="00B45EF0">
        <w:t>HOFFMAN, 2014</w:t>
      </w:r>
      <w:r>
        <w:t>).</w:t>
      </w:r>
    </w:p>
    <w:p w14:paraId="01D6CFCD" w14:textId="4917C30A" w:rsidR="00727DB1" w:rsidRDefault="00727DB1" w:rsidP="00727DB1">
      <w:proofErr w:type="spellStart"/>
      <w:r>
        <w:t>Estef</w:t>
      </w:r>
      <w:proofErr w:type="spellEnd"/>
      <w:r>
        <w:t xml:space="preserve"> (2016), entende o processo de avaliação escolar como o “carro-chefe” da dinâmica escolar, onde o sucesso ou fracasso do estudante é sancionado, ora se almejamos um sistema educacional inclusivo onde o princípio está no respeito </w:t>
      </w:r>
      <w:r w:rsidR="00C962B7">
        <w:t>à</w:t>
      </w:r>
      <w:r>
        <w:t>s diferenças, e que cada estudante aprende em um tempo e formas diferentes é preciso urgentemente repensar a forma de avaliar, onde aponta</w:t>
      </w:r>
      <w:r w:rsidR="00293C4D">
        <w:t>mos</w:t>
      </w:r>
      <w:r>
        <w:t xml:space="preserve"> três</w:t>
      </w:r>
      <w:r w:rsidR="007E61AD">
        <w:t xml:space="preserve"> problemas básicos</w:t>
      </w:r>
      <w:r>
        <w:t>:</w:t>
      </w:r>
    </w:p>
    <w:p w14:paraId="28EE9AC1" w14:textId="77777777" w:rsidR="00727DB1" w:rsidRDefault="00727DB1" w:rsidP="00727DB1">
      <w:r>
        <w:t>1-</w:t>
      </w:r>
      <w:r>
        <w:tab/>
        <w:t>Os desvios dos objetivos: O foco sai da aprendizagem, e é concentrado na nota e/ou no conceito; na aprovação e na reprovação;</w:t>
      </w:r>
    </w:p>
    <w:p w14:paraId="64B3A931" w14:textId="41C58F61" w:rsidR="00727DB1" w:rsidRDefault="00727DB1" w:rsidP="00727DB1">
      <w:r>
        <w:t>2-</w:t>
      </w:r>
      <w:r>
        <w:tab/>
        <w:t xml:space="preserve"> "Distorção da prática pedagógica": </w:t>
      </w:r>
      <w:r w:rsidR="007E61AD">
        <w:t xml:space="preserve">O professor </w:t>
      </w:r>
      <w:r>
        <w:t xml:space="preserve">precisa </w:t>
      </w:r>
      <w:r w:rsidR="007263D9">
        <w:t>passar</w:t>
      </w:r>
      <w:r>
        <w:t xml:space="preserve"> todo o conteúdo programático preestabelecido</w:t>
      </w:r>
      <w:r w:rsidR="007263D9">
        <w:t xml:space="preserve"> e </w:t>
      </w:r>
      <w:r>
        <w:t>se utiliza de metodologias passiva/expositiva.</w:t>
      </w:r>
    </w:p>
    <w:p w14:paraId="27DB77E7" w14:textId="043DF1C5" w:rsidR="00AE5D57" w:rsidRDefault="00727DB1" w:rsidP="00727DB1">
      <w:r>
        <w:t>3-</w:t>
      </w:r>
      <w:r>
        <w:tab/>
        <w:t>"Questão Ética": os estudantes que estão fora do padrão</w:t>
      </w:r>
      <w:r w:rsidR="000B130D">
        <w:t xml:space="preserve"> são</w:t>
      </w:r>
      <w:r>
        <w:t xml:space="preserve"> taxado</w:t>
      </w:r>
      <w:r w:rsidR="000B130D">
        <w:t>s</w:t>
      </w:r>
      <w:r>
        <w:t xml:space="preserve"> com diversos adjetivos alheios a educação</w:t>
      </w:r>
      <w:r w:rsidR="0014541D">
        <w:t xml:space="preserve"> </w:t>
      </w:r>
      <w:r>
        <w:t>e será encaminhado para outra escola</w:t>
      </w:r>
      <w:r w:rsidR="00AE6D10">
        <w:t xml:space="preserve">, </w:t>
      </w:r>
      <w:r>
        <w:t>entra num processo de Coisificação, e ainda produzindo no sistema escolas mais produtivas em termos de rendimento de nota e escolas dos excluídos.</w:t>
      </w:r>
    </w:p>
    <w:p w14:paraId="4DCA1F72" w14:textId="0C83A5BC" w:rsidR="00B85B3F" w:rsidRDefault="00B85B3F" w:rsidP="00B85B3F">
      <w:r>
        <w:t xml:space="preserve">O modelo de paradigmas de </w:t>
      </w:r>
      <w:proofErr w:type="spellStart"/>
      <w:r>
        <w:t>Bleidick</w:t>
      </w:r>
      <w:proofErr w:type="spellEnd"/>
      <w:r>
        <w:t xml:space="preserve"> (1981) ajuda-nos a embasar o processo de avaliação que percebemos na dinâmica das escolas atualmente e constituem formas representar a pessoa com deficiência em quatro modelos sendo o (a) social, (b) clínico, (c) paradigma sistêmico e (d) crítico materialista. </w:t>
      </w:r>
    </w:p>
    <w:p w14:paraId="5E25498E" w14:textId="1535AD1E" w:rsidR="00B85B3F" w:rsidRDefault="00B85B3F" w:rsidP="00B85B3F">
      <w:r>
        <w:t>Buscamos, portanto, uma Educação que seja inclusiva baseada no paradigma do Modelo Social (a), abandonando o Modelo Clínico (b) que pautava na deficiência a necessidade de um atendimento educacional baseado na incapacidade, a deficiência é enfocada como uma situação extremamente individualizada e seus aspectos terapêuticos (BEYER, 2013).</w:t>
      </w:r>
    </w:p>
    <w:p w14:paraId="5783B110" w14:textId="77777777" w:rsidR="00B85B3F" w:rsidRDefault="00B85B3F" w:rsidP="00B85B3F">
      <w:r>
        <w:t>Por outro lado, o Modelo Social traz à tona que para o pleno desenvolvimento de todas as crianças, com necessidades educacionais especiais - NEE aconteça por meio do Desenho Universal de Aprendizagem - DUA, da adaptação curricular, ou de materiais, ou ainda de instrumentos avaliativos, na oferta de apoio pedagógico, nas modificações arquitetônicas, na redução do número de estudantes por turma e na formação dos professores ou ainda tudo isso concomitantemente (BECKER; ANSELMO, 2020).</w:t>
      </w:r>
    </w:p>
    <w:p w14:paraId="0DFED56E" w14:textId="5C77426E" w:rsidR="002D56F6" w:rsidRDefault="00B85B3F" w:rsidP="00B04698">
      <w:r>
        <w:t>Entretanto o paradigma sistêmico (c), percebe o estudante com deficiência com base nas demandas impostas pelo sistema escolar, logo estas não respondem conforme o esperado a partir dos parâmetros normativos estabelecidos no currículo. Dentro da ideologia capitalista, o paradigma crítico-materialista (d) entende a deficiência como matiz de uma sociedade de classes, e a pessoa com deficiência é inapta para a produção de bem e de poder aquisitivo</w:t>
      </w:r>
      <w:r w:rsidR="0088524A">
        <w:t xml:space="preserve"> </w:t>
      </w:r>
      <w:r w:rsidR="0088524A">
        <w:t>(BEYER, 2013)</w:t>
      </w:r>
      <w:r w:rsidR="0088524A">
        <w:t>.</w:t>
      </w:r>
    </w:p>
    <w:p w14:paraId="3D53B507" w14:textId="454EE9DB" w:rsidR="00B85B3F" w:rsidRDefault="00EB792B" w:rsidP="00B85B3F">
      <w:r w:rsidRPr="00EB792B">
        <w:t xml:space="preserve">Em 1978, Helen Mary </w:t>
      </w:r>
      <w:proofErr w:type="spellStart"/>
      <w:r w:rsidRPr="00EB792B">
        <w:t>Warnock</w:t>
      </w:r>
      <w:proofErr w:type="spellEnd"/>
      <w:r w:rsidRPr="00EB792B">
        <w:t xml:space="preserve"> elaborou um relatório a partir de estudos sobre o processo educativo das crianças e jovens com deficiência na Escócia, Inglaterra, e País de Gales e sugere cinco níveis que devem ser observados sobre a avaliação de estudantes com NEE</w:t>
      </w:r>
      <w:r w:rsidR="008902F7">
        <w:t xml:space="preserve"> (QUADRO 1)</w:t>
      </w:r>
      <w:r w:rsidRPr="00EB792B">
        <w:t>.</w:t>
      </w:r>
    </w:p>
    <w:p w14:paraId="042DE46A" w14:textId="77777777" w:rsidR="002A6107" w:rsidRDefault="002A6107" w:rsidP="00B85B3F"/>
    <w:p w14:paraId="263DADC0" w14:textId="2D4B7A07" w:rsidR="002A6107" w:rsidRPr="00AB1F8A" w:rsidRDefault="002A6107" w:rsidP="002A6107">
      <w:pPr>
        <w:pStyle w:val="Legenda"/>
      </w:pPr>
      <w:r w:rsidRPr="00AB1F8A">
        <w:t xml:space="preserve">Quadro </w:t>
      </w:r>
      <w:r w:rsidR="008902F7">
        <w:t>1</w:t>
      </w:r>
      <w:r w:rsidRPr="00AB1F8A">
        <w:t xml:space="preserve"> - Níveis de avaliação dos estudantes com NEE.</w:t>
      </w:r>
    </w:p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B5310" w:rsidRPr="005B5310" w14:paraId="7E4A66BC" w14:textId="77777777" w:rsidTr="00914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</w:tcPr>
          <w:p w14:paraId="5BB633E2" w14:textId="77777777" w:rsidR="005B5310" w:rsidRPr="005B5310" w:rsidRDefault="005B5310" w:rsidP="009144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10">
              <w:rPr>
                <w:rFonts w:ascii="Times New Roman" w:hAnsi="Times New Roman" w:cs="Times New Roman"/>
                <w:sz w:val="20"/>
                <w:szCs w:val="20"/>
              </w:rPr>
              <w:t>Nível de avaliação</w:t>
            </w:r>
          </w:p>
        </w:tc>
        <w:tc>
          <w:tcPr>
            <w:tcW w:w="6656" w:type="dxa"/>
          </w:tcPr>
          <w:p w14:paraId="77F14754" w14:textId="77777777" w:rsidR="005B5310" w:rsidRPr="005B5310" w:rsidRDefault="005B5310" w:rsidP="0091446E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10">
              <w:rPr>
                <w:rFonts w:ascii="Times New Roman" w:hAnsi="Times New Roman" w:cs="Times New Roman"/>
                <w:sz w:val="20"/>
                <w:szCs w:val="20"/>
              </w:rPr>
              <w:t>Característica</w:t>
            </w:r>
          </w:p>
        </w:tc>
      </w:tr>
      <w:tr w:rsidR="005B5310" w:rsidRPr="005B5310" w14:paraId="4E29956E" w14:textId="77777777" w:rsidTr="0091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7543901" w14:textId="77777777" w:rsidR="005B5310" w:rsidRPr="005B5310" w:rsidRDefault="005B5310" w:rsidP="00914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1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56" w:type="dxa"/>
          </w:tcPr>
          <w:p w14:paraId="451B94D5" w14:textId="000A4BC8" w:rsidR="005B5310" w:rsidRPr="005B5310" w:rsidRDefault="005B5310" w:rsidP="0091446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10">
              <w:rPr>
                <w:rFonts w:ascii="Times New Roman" w:hAnsi="Times New Roman" w:cs="Times New Roman"/>
                <w:sz w:val="20"/>
                <w:szCs w:val="20"/>
              </w:rPr>
              <w:t>O docente do ensino regular precisa avaliar constantemente as dificuldades e potencialidades de todos os estudantes. Aqueles que apresentam indícios de déficit no acompanhamento das demandas escolares, a família é convidada para uma tomada de decisão coletiva</w:t>
            </w:r>
            <w:r w:rsidR="00C76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5310" w:rsidRPr="005B5310" w14:paraId="22EFBABF" w14:textId="77777777" w:rsidTr="0091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5685F0" w14:textId="77777777" w:rsidR="005B5310" w:rsidRPr="005B5310" w:rsidRDefault="005B5310" w:rsidP="00914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1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56" w:type="dxa"/>
          </w:tcPr>
          <w:p w14:paraId="0E5D0E06" w14:textId="77777777" w:rsidR="005B5310" w:rsidRPr="005B5310" w:rsidRDefault="005B5310" w:rsidP="0091446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10">
              <w:rPr>
                <w:rFonts w:ascii="Times New Roman" w:hAnsi="Times New Roman" w:cs="Times New Roman"/>
                <w:sz w:val="20"/>
                <w:szCs w:val="20"/>
              </w:rPr>
              <w:t>Adaptação da Escola para atendimento das demandas dos estudantes com NEE.</w:t>
            </w:r>
          </w:p>
        </w:tc>
      </w:tr>
      <w:tr w:rsidR="005B5310" w:rsidRPr="005B5310" w14:paraId="55AD47E4" w14:textId="77777777" w:rsidTr="0091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1DBFE90" w14:textId="77777777" w:rsidR="005B5310" w:rsidRPr="005B5310" w:rsidRDefault="005B5310" w:rsidP="00914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1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56" w:type="dxa"/>
          </w:tcPr>
          <w:p w14:paraId="4FC1B799" w14:textId="625B0DE2" w:rsidR="005B5310" w:rsidRPr="005B5310" w:rsidRDefault="005B5310" w:rsidP="0091446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10">
              <w:rPr>
                <w:rFonts w:ascii="Times New Roman" w:hAnsi="Times New Roman" w:cs="Times New Roman"/>
                <w:sz w:val="20"/>
                <w:szCs w:val="20"/>
              </w:rPr>
              <w:t>Caso necessite de intervenção profissional externa à escola, o aluno deverá passar por uma avaliação multiprofissional.</w:t>
            </w:r>
          </w:p>
        </w:tc>
      </w:tr>
      <w:tr w:rsidR="005B5310" w:rsidRPr="005B5310" w14:paraId="1E3AC6AA" w14:textId="77777777" w:rsidTr="0091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ABD176" w14:textId="77777777" w:rsidR="005B5310" w:rsidRPr="005B5310" w:rsidRDefault="005B5310" w:rsidP="00914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1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56" w:type="dxa"/>
          </w:tcPr>
          <w:p w14:paraId="218FA1B1" w14:textId="77777777" w:rsidR="005B5310" w:rsidRPr="005B5310" w:rsidRDefault="005B5310" w:rsidP="0091446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10">
              <w:rPr>
                <w:rFonts w:ascii="Times New Roman" w:hAnsi="Times New Roman" w:cs="Times New Roman"/>
                <w:sz w:val="20"/>
                <w:szCs w:val="20"/>
              </w:rPr>
              <w:t>Implementação e operacionalização das medidas a serem tomadas pelos profissionais da Escola. Ex. Sala de recursos, plano de Desenvolvimento Individualizado e outros.</w:t>
            </w:r>
          </w:p>
        </w:tc>
      </w:tr>
      <w:tr w:rsidR="005B5310" w:rsidRPr="005B5310" w14:paraId="0155B07A" w14:textId="77777777" w:rsidTr="0091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FE4268C" w14:textId="77777777" w:rsidR="005B5310" w:rsidRPr="005B5310" w:rsidRDefault="005B5310" w:rsidP="00914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1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56" w:type="dxa"/>
          </w:tcPr>
          <w:p w14:paraId="7EA7AAF0" w14:textId="3E5DB683" w:rsidR="005B5310" w:rsidRPr="005B5310" w:rsidRDefault="005B5310" w:rsidP="0091446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10">
              <w:rPr>
                <w:rFonts w:ascii="Times New Roman" w:hAnsi="Times New Roman" w:cs="Times New Roman"/>
                <w:sz w:val="20"/>
                <w:szCs w:val="20"/>
              </w:rPr>
              <w:t>Todo o processo de adaptação escolar, inclusão e integração, deve considerar o aluno de forma integral, de modo que além das avaliações dos docentes e dos profissionais externos, haja a participação da família, das pessoas</w:t>
            </w:r>
            <w:r w:rsidR="00334616">
              <w:rPr>
                <w:rFonts w:ascii="Times New Roman" w:hAnsi="Times New Roman" w:cs="Times New Roman"/>
                <w:sz w:val="20"/>
                <w:szCs w:val="20"/>
              </w:rPr>
              <w:t xml:space="preserve"> que o cercam</w:t>
            </w:r>
            <w:r w:rsidR="00002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EE099DB" w14:textId="77777777" w:rsidR="00F33EA6" w:rsidRPr="00AB1F8A" w:rsidRDefault="00F33EA6" w:rsidP="00F33EA6">
      <w:pPr>
        <w:rPr>
          <w:rFonts w:cs="Arial"/>
        </w:rPr>
      </w:pPr>
      <w:r w:rsidRPr="00AB1F8A">
        <w:rPr>
          <w:rFonts w:cs="Arial"/>
          <w:sz w:val="20"/>
          <w:szCs w:val="18"/>
        </w:rPr>
        <w:t xml:space="preserve">Fonte: Adaptado de The </w:t>
      </w:r>
      <w:proofErr w:type="spellStart"/>
      <w:r w:rsidRPr="00AB1F8A">
        <w:rPr>
          <w:rFonts w:cs="Arial"/>
          <w:sz w:val="20"/>
          <w:szCs w:val="18"/>
        </w:rPr>
        <w:t>Warnock</w:t>
      </w:r>
      <w:proofErr w:type="spellEnd"/>
      <w:r w:rsidRPr="00AB1F8A">
        <w:rPr>
          <w:rFonts w:cs="Arial"/>
          <w:sz w:val="20"/>
          <w:szCs w:val="18"/>
        </w:rPr>
        <w:t xml:space="preserve"> Report (1978). </w:t>
      </w:r>
    </w:p>
    <w:p w14:paraId="32B05D20" w14:textId="175F605B" w:rsidR="007B062C" w:rsidRDefault="007B062C" w:rsidP="007B062C">
      <w:r>
        <w:t>Mas parece que a lógica da avaliação está comprometida com o sistema</w:t>
      </w:r>
      <w:r w:rsidR="008260EC">
        <w:t>,</w:t>
      </w:r>
      <w:r>
        <w:t xml:space="preserve"> no sentido de selecionar os melhores e excluir aqueles que têm dificuldades no aprender, é preciso portanto, superar tal marginalização observando critérios como:</w:t>
      </w:r>
    </w:p>
    <w:p w14:paraId="405D87B0" w14:textId="2C2F8340" w:rsidR="007B062C" w:rsidRDefault="007B062C" w:rsidP="00485540">
      <w:r>
        <w:t>1-</w:t>
      </w:r>
      <w:r>
        <w:tab/>
        <w:t>Sentido da avaliação</w:t>
      </w:r>
      <w:r w:rsidR="00BE3F3D">
        <w:t xml:space="preserve"> - </w:t>
      </w:r>
      <w:r>
        <w:t>Avaliação é um processo abrangente, que implica reflexão crítica sobre a prática.</w:t>
      </w:r>
      <w:r w:rsidR="00BE3F3D">
        <w:t xml:space="preserve"> O </w:t>
      </w:r>
      <w:r>
        <w:t>professor precisa superar a lógica do detetive, de fiscais em descobrir quem errou ou cometeu um “crime”</w:t>
      </w:r>
      <w:r w:rsidR="00EA4750">
        <w:t>.</w:t>
      </w:r>
    </w:p>
    <w:p w14:paraId="17179934" w14:textId="25FE3DA4" w:rsidR="007B062C" w:rsidRDefault="007B062C" w:rsidP="00786D2B">
      <w:r>
        <w:t>Se a concepção de educação é centrada no aluno</w:t>
      </w:r>
      <w:r w:rsidR="00F920EA">
        <w:t xml:space="preserve">, </w:t>
      </w:r>
      <w:r>
        <w:t>a avaliação deve ser compreendida como um processo que visa identificar as potencialidades e dificuldades de cada estudante</w:t>
      </w:r>
      <w:r w:rsidR="00EA4750">
        <w:t>.</w:t>
      </w:r>
      <w:r w:rsidR="00786D2B">
        <w:t xml:space="preserve"> </w:t>
      </w:r>
      <w:r>
        <w:t xml:space="preserve">Por outro lado, se a concepção de educação é centrada no professor, a avaliação tende a ser compreendida como um processo de classificação e seleção de informações </w:t>
      </w:r>
      <w:r w:rsidR="00007117">
        <w:t>memorizadas</w:t>
      </w:r>
      <w:r>
        <w:t xml:space="preserve"> e reproduzi</w:t>
      </w:r>
      <w:r w:rsidR="00D25466">
        <w:t>das</w:t>
      </w:r>
      <w:r>
        <w:t xml:space="preserve"> em provas e testes.</w:t>
      </w:r>
    </w:p>
    <w:p w14:paraId="5DD612E7" w14:textId="2FFC7EA1" w:rsidR="007B062C" w:rsidRDefault="007B062C" w:rsidP="006140D6">
      <w:r>
        <w:t>2-</w:t>
      </w:r>
      <w:r>
        <w:tab/>
        <w:t>Repercussão para a Prática pedagógica</w:t>
      </w:r>
      <w:r w:rsidR="00BD5629">
        <w:t xml:space="preserve"> -</w:t>
      </w:r>
      <w:r w:rsidR="00260205">
        <w:t xml:space="preserve"> </w:t>
      </w:r>
      <w:r>
        <w:t>A forma como o estudante aprende pode modificar sua forma de trabalho superando os objetos de conhecimento desvinculados das reais necessidades.</w:t>
      </w:r>
      <w:r w:rsidR="006140D6">
        <w:t xml:space="preserve"> </w:t>
      </w:r>
      <w:r>
        <w:t>A avaliação tem problemas pedagógicos, que só podem ser enfrentados depois de uma tomada de consciência do problema político decisiva, e por uma opção de outra prática em termos de avaliação.</w:t>
      </w:r>
    </w:p>
    <w:p w14:paraId="050BADC4" w14:textId="60D9CD19" w:rsidR="00DD19FE" w:rsidRDefault="007B062C" w:rsidP="008902F7">
      <w:r>
        <w:t>Segundo Vasconcellos (2008), é possível que nas mesmas condições “macro” existem mudanças positivas no “micro”, na medida que seus agentes assumem uma postura diferente na prática do trabalho escolar.</w:t>
      </w:r>
      <w:r w:rsidR="008902F7">
        <w:t xml:space="preserve"> </w:t>
      </w:r>
      <w:r w:rsidR="00DD19FE">
        <w:t>A mudança de prática não requer uma nova relação com as ideias e com a realidade, mas necessita de uma prática nova das ideias, quando utilizada por um coletivo torna-se “força material”. Somente o discurso não produz significativa mudança, principalmente relacionado a problemas com a avaliação</w:t>
      </w:r>
      <w:r w:rsidR="00801003">
        <w:t>.</w:t>
      </w:r>
    </w:p>
    <w:p w14:paraId="58A668AF" w14:textId="77777777" w:rsidR="00DD19FE" w:rsidRDefault="00DD19FE" w:rsidP="00DD19FE"/>
    <w:p w14:paraId="69B4E48A" w14:textId="59F6FB40" w:rsidR="004945B9" w:rsidRPr="00F74849" w:rsidRDefault="004945B9" w:rsidP="005D6638">
      <w:pPr>
        <w:pStyle w:val="Ttulo"/>
        <w:rPr>
          <w:color w:val="000000"/>
        </w:rPr>
      </w:pPr>
      <w:r w:rsidRPr="00F74849">
        <w:t>CONSIDERAÇÕES FINAIS</w:t>
      </w:r>
    </w:p>
    <w:p w14:paraId="389E2772" w14:textId="42359D08" w:rsidR="005D5D9E" w:rsidRDefault="005D5D9E" w:rsidP="00BE6764">
      <w:pPr>
        <w:pBdr>
          <w:top w:val="nil"/>
          <w:left w:val="nil"/>
          <w:bottom w:val="nil"/>
          <w:right w:val="nil"/>
          <w:between w:val="nil"/>
        </w:pBdr>
      </w:pPr>
      <w:r>
        <w:t>Para que esses problemas de avaliação sejam sanados se faz necessário um processo de superação e de mudança de postura inclusive do professor</w:t>
      </w:r>
      <w:r w:rsidR="00CF4F1B">
        <w:t xml:space="preserve">, </w:t>
      </w:r>
      <w:r>
        <w:t>investindo energias não no controle do estudante, mas na aprendizagem.</w:t>
      </w:r>
      <w:r w:rsidR="00BE6764">
        <w:t xml:space="preserve"> </w:t>
      </w:r>
      <w:r>
        <w:t>Essas realocações passam por questões de ordem epistemológica, em como o estudante aprende, a partir de uma concepção dialética de educação, supera-se o sujeito passivo</w:t>
      </w:r>
      <w:r w:rsidR="00CC0D69">
        <w:t xml:space="preserve"> </w:t>
      </w:r>
      <w:r>
        <w:t>em direção ao sujeito interativo.</w:t>
      </w:r>
    </w:p>
    <w:p w14:paraId="0B326C4C" w14:textId="1DD607A9" w:rsidR="004945B9" w:rsidRDefault="005D5D9E" w:rsidP="005D5D9E">
      <w:pPr>
        <w:pBdr>
          <w:top w:val="nil"/>
          <w:left w:val="nil"/>
          <w:bottom w:val="nil"/>
          <w:right w:val="nil"/>
          <w:between w:val="nil"/>
        </w:pBdr>
      </w:pPr>
      <w:r>
        <w:t>As mudanças de concepção da avaliação escolar repercutem na postura do professor, assim o estudante o percebe de maneira diferente, pois o reconhece como aquele que está ali para ensiná-lo, ajudá-lo nas dificuldades, pois mesmo aqueles que possu</w:t>
      </w:r>
      <w:r w:rsidR="008011C4">
        <w:t>e</w:t>
      </w:r>
      <w:r>
        <w:t>m dificuldade</w:t>
      </w:r>
      <w:r w:rsidR="008011C4">
        <w:t>s</w:t>
      </w:r>
      <w:r>
        <w:t xml:space="preserve"> de aprendizagem, agora percebem que são capazes de aprender e que a nota é um meio de verificar a aprendizagem e o que o fim é realmente a aprendizagem, o desenvolvimento do estudante.</w:t>
      </w:r>
    </w:p>
    <w:p w14:paraId="3C488B17" w14:textId="77777777" w:rsidR="009F0651" w:rsidRDefault="009F0651" w:rsidP="005D5D9E">
      <w:pPr>
        <w:pBdr>
          <w:top w:val="nil"/>
          <w:left w:val="nil"/>
          <w:bottom w:val="nil"/>
          <w:right w:val="nil"/>
          <w:between w:val="nil"/>
        </w:pBdr>
      </w:pPr>
    </w:p>
    <w:p w14:paraId="1B1AEAB9" w14:textId="7C66B4C9" w:rsidR="004945B9" w:rsidRDefault="004945B9" w:rsidP="005D6638">
      <w:pPr>
        <w:pStyle w:val="Ttulo"/>
      </w:pPr>
      <w:r>
        <w:t>REFERÊNCIAS</w:t>
      </w:r>
    </w:p>
    <w:p w14:paraId="4A9E097D" w14:textId="77777777" w:rsidR="00AE67E2" w:rsidRDefault="00AE67E2" w:rsidP="00B11427">
      <w:pPr>
        <w:pStyle w:val="ref"/>
        <w:rPr>
          <w:rFonts w:ascii="Arial" w:hAnsi="Arial" w:cs="Arial"/>
        </w:rPr>
      </w:pPr>
      <w:r w:rsidRPr="00226868">
        <w:rPr>
          <w:rFonts w:ascii="Arial" w:hAnsi="Arial" w:cs="Arial"/>
        </w:rPr>
        <w:t xml:space="preserve">BECKER, C.; ANSELMO, A. G. Modelo social na perspectiva da educação inclusiva. </w:t>
      </w:r>
      <w:r w:rsidRPr="00716CFA">
        <w:rPr>
          <w:rFonts w:ascii="Arial" w:hAnsi="Arial" w:cs="Arial"/>
          <w:b/>
          <w:bCs/>
        </w:rPr>
        <w:t>Revista Conhecimento Online</w:t>
      </w:r>
      <w:r w:rsidRPr="00226868">
        <w:rPr>
          <w:rFonts w:ascii="Arial" w:hAnsi="Arial" w:cs="Arial"/>
        </w:rPr>
        <w:t>, [S. l.], v. 1, p. 90–108, 2020. DOI: 10.25112/</w:t>
      </w:r>
      <w:proofErr w:type="gramStart"/>
      <w:r w:rsidRPr="00226868">
        <w:rPr>
          <w:rFonts w:ascii="Arial" w:hAnsi="Arial" w:cs="Arial"/>
        </w:rPr>
        <w:t>rco.v</w:t>
      </w:r>
      <w:proofErr w:type="gramEnd"/>
      <w:r w:rsidRPr="00226868">
        <w:rPr>
          <w:rFonts w:ascii="Arial" w:hAnsi="Arial" w:cs="Arial"/>
        </w:rPr>
        <w:t>1i0.1854. Disponível em: https://periodicos.feevale.br/seer/index.php/revistaconhecimentoonline/article/view/1854. Acesso em: 3 jul. 2023.</w:t>
      </w:r>
    </w:p>
    <w:p w14:paraId="2BDED861" w14:textId="77777777" w:rsidR="00AE67E2" w:rsidRDefault="00AE67E2" w:rsidP="001F221D">
      <w:pPr>
        <w:pStyle w:val="ref"/>
        <w:rPr>
          <w:rFonts w:ascii="Arial" w:hAnsi="Arial" w:cs="Arial"/>
          <w:lang w:val="en-GB"/>
        </w:rPr>
      </w:pPr>
      <w:r w:rsidRPr="00601825">
        <w:rPr>
          <w:rFonts w:ascii="Arial" w:hAnsi="Arial" w:cs="Arial"/>
        </w:rPr>
        <w:t xml:space="preserve">BEYER, Hugo Otto. </w:t>
      </w:r>
      <w:r w:rsidRPr="00F9260D">
        <w:rPr>
          <w:rFonts w:ascii="Arial" w:hAnsi="Arial" w:cs="Arial"/>
          <w:b/>
          <w:bCs/>
        </w:rPr>
        <w:t>Inclusão e avaliação na escola: de alunos com necessidades educacionais especiais</w:t>
      </w:r>
      <w:r w:rsidRPr="00601825">
        <w:rPr>
          <w:rFonts w:ascii="Arial" w:hAnsi="Arial" w:cs="Arial"/>
        </w:rPr>
        <w:t xml:space="preserve">. </w:t>
      </w:r>
      <w:r w:rsidRPr="00601825">
        <w:rPr>
          <w:rFonts w:ascii="Arial" w:hAnsi="Arial" w:cs="Arial"/>
          <w:lang w:val="en-GB"/>
        </w:rPr>
        <w:t xml:space="preserve">4. ed. Porto Alegre: </w:t>
      </w:r>
      <w:proofErr w:type="spellStart"/>
      <w:r w:rsidRPr="00601825">
        <w:rPr>
          <w:rFonts w:ascii="Arial" w:hAnsi="Arial" w:cs="Arial"/>
          <w:lang w:val="en-GB"/>
        </w:rPr>
        <w:t>Mediação</w:t>
      </w:r>
      <w:proofErr w:type="spellEnd"/>
      <w:r w:rsidRPr="00601825">
        <w:rPr>
          <w:rFonts w:ascii="Arial" w:hAnsi="Arial" w:cs="Arial"/>
          <w:lang w:val="en-GB"/>
        </w:rPr>
        <w:t>, 2013. 128 p. ISBN: 9788577060023.</w:t>
      </w:r>
    </w:p>
    <w:p w14:paraId="1F1FBE28" w14:textId="77777777" w:rsidR="00AE67E2" w:rsidRPr="00AE67E2" w:rsidRDefault="00AE67E2" w:rsidP="001F221D">
      <w:pPr>
        <w:pStyle w:val="ref"/>
        <w:rPr>
          <w:rFonts w:ascii="Arial" w:hAnsi="Arial" w:cs="Arial"/>
          <w:lang w:val="en-GB"/>
        </w:rPr>
      </w:pPr>
      <w:r w:rsidRPr="004857E0">
        <w:rPr>
          <w:rFonts w:ascii="Arial" w:hAnsi="Arial" w:cs="Arial"/>
          <w:lang w:val="en-GB"/>
        </w:rPr>
        <w:t xml:space="preserve">BLEIDICK, U. </w:t>
      </w:r>
      <w:proofErr w:type="spellStart"/>
      <w:r w:rsidRPr="00F9260D">
        <w:rPr>
          <w:rFonts w:ascii="Arial" w:hAnsi="Arial" w:cs="Arial"/>
          <w:b/>
          <w:bCs/>
          <w:lang w:val="en-GB"/>
        </w:rPr>
        <w:t>Einführung</w:t>
      </w:r>
      <w:proofErr w:type="spellEnd"/>
      <w:r w:rsidRPr="00F9260D">
        <w:rPr>
          <w:rFonts w:ascii="Arial" w:hAnsi="Arial" w:cs="Arial"/>
          <w:b/>
          <w:bCs/>
          <w:lang w:val="en-GB"/>
        </w:rPr>
        <w:t xml:space="preserve"> in die </w:t>
      </w:r>
      <w:proofErr w:type="spellStart"/>
      <w:r w:rsidRPr="00F9260D">
        <w:rPr>
          <w:rFonts w:ascii="Arial" w:hAnsi="Arial" w:cs="Arial"/>
          <w:b/>
          <w:bCs/>
          <w:lang w:val="en-GB"/>
        </w:rPr>
        <w:t>Behindertenpädagogik</w:t>
      </w:r>
      <w:proofErr w:type="spellEnd"/>
      <w:r w:rsidRPr="004857E0">
        <w:rPr>
          <w:rFonts w:ascii="Arial" w:hAnsi="Arial" w:cs="Arial"/>
          <w:lang w:val="en-GB"/>
        </w:rPr>
        <w:t xml:space="preserve">. </w:t>
      </w:r>
      <w:r w:rsidRPr="00AE67E2">
        <w:rPr>
          <w:rFonts w:ascii="Arial" w:hAnsi="Arial" w:cs="Arial"/>
          <w:lang w:val="en-GB"/>
        </w:rPr>
        <w:t>2. ed. Stuttgart, Kohlhammer, 1981.</w:t>
      </w:r>
    </w:p>
    <w:p w14:paraId="1FCED1DC" w14:textId="77777777" w:rsidR="00AE67E2" w:rsidRPr="00C60A2C" w:rsidRDefault="00AE67E2" w:rsidP="007E501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BRASIL. </w:t>
      </w:r>
      <w:r w:rsidRPr="00C60A2C">
        <w:rPr>
          <w:rFonts w:ascii="Arial" w:hAnsi="Arial" w:cs="Arial"/>
          <w:color w:val="000000"/>
        </w:rPr>
        <w:t xml:space="preserve">Ministério da Educação. </w:t>
      </w:r>
      <w:r w:rsidRPr="00C60A2C">
        <w:rPr>
          <w:rFonts w:ascii="Arial" w:hAnsi="Arial" w:cs="Arial"/>
          <w:b/>
          <w:color w:val="000000"/>
        </w:rPr>
        <w:t>Política Pública de Educação Especial na Perspectiva da Educação Inclusiva.</w:t>
      </w:r>
      <w:r w:rsidRPr="00C60A2C">
        <w:rPr>
          <w:rFonts w:ascii="Arial" w:hAnsi="Arial" w:cs="Arial"/>
          <w:color w:val="000000"/>
        </w:rPr>
        <w:t xml:space="preserve"> Brasília 2008. Disponível em: </w:t>
      </w:r>
      <w:hyperlink r:id="rId8">
        <w:r w:rsidRPr="00C60A2C">
          <w:rPr>
            <w:rFonts w:ascii="Arial" w:hAnsi="Arial" w:cs="Arial"/>
            <w:color w:val="0563C1"/>
            <w:u w:val="single"/>
          </w:rPr>
          <w:t>http://portal.mec.gov.br/arquivos/pdf/politicaeducespecial.pdf</w:t>
        </w:r>
      </w:hyperlink>
      <w:r w:rsidRPr="00C60A2C">
        <w:rPr>
          <w:rFonts w:ascii="Arial" w:hAnsi="Arial" w:cs="Arial"/>
          <w:color w:val="0000FF"/>
        </w:rPr>
        <w:t>.</w:t>
      </w:r>
    </w:p>
    <w:p w14:paraId="5C55A9C8" w14:textId="77777777" w:rsidR="00AE67E2" w:rsidRPr="00F62809" w:rsidRDefault="00AE67E2" w:rsidP="00E2271F">
      <w:pPr>
        <w:pStyle w:val="ref"/>
        <w:rPr>
          <w:rFonts w:ascii="Arial" w:hAnsi="Arial" w:cs="Arial"/>
        </w:rPr>
      </w:pPr>
      <w:r w:rsidRPr="00A26ECF">
        <w:rPr>
          <w:rFonts w:ascii="Arial" w:hAnsi="Arial" w:cs="Arial"/>
        </w:rPr>
        <w:t xml:space="preserve">ESTEBAN, M. T. </w:t>
      </w:r>
      <w:r w:rsidRPr="00701AAC">
        <w:rPr>
          <w:rFonts w:ascii="Arial" w:hAnsi="Arial" w:cs="Arial"/>
          <w:b/>
          <w:bCs/>
        </w:rPr>
        <w:t>Repe</w:t>
      </w:r>
      <w:r>
        <w:rPr>
          <w:rFonts w:ascii="Arial" w:hAnsi="Arial" w:cs="Arial"/>
          <w:b/>
          <w:bCs/>
        </w:rPr>
        <w:t>n</w:t>
      </w:r>
      <w:r w:rsidRPr="00701AAC">
        <w:rPr>
          <w:rFonts w:ascii="Arial" w:hAnsi="Arial" w:cs="Arial"/>
          <w:b/>
          <w:bCs/>
        </w:rPr>
        <w:t>sando o fracasso escolar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Cadernos Cedes 28 – O sucesso Escolar: um desafio pedagógico. Campinas/SP: Papirus, 1992.</w:t>
      </w:r>
    </w:p>
    <w:p w14:paraId="5D5F34B9" w14:textId="77777777" w:rsidR="00AE67E2" w:rsidRPr="00701AAC" w:rsidRDefault="00AE67E2" w:rsidP="00B510A5">
      <w:pPr>
        <w:pStyle w:val="ref"/>
        <w:rPr>
          <w:rFonts w:ascii="Arial" w:hAnsi="Arial" w:cs="Arial"/>
        </w:rPr>
      </w:pPr>
      <w:r w:rsidRPr="00560723">
        <w:rPr>
          <w:rFonts w:ascii="Arial" w:hAnsi="Arial" w:cs="Arial"/>
        </w:rPr>
        <w:t xml:space="preserve">ESTEF, S. Concepções sobre os processos de avaliação escolar para alunos com necessidades educacionais especiais sob a ótica docente. 2016. 137 f. Dissertação (Mestrado) – Universidade do Estado do Rio de Janeiro. </w:t>
      </w:r>
      <w:r>
        <w:rPr>
          <w:rFonts w:ascii="Arial" w:hAnsi="Arial" w:cs="Arial"/>
        </w:rPr>
        <w:t xml:space="preserve"> F</w:t>
      </w:r>
      <w:r w:rsidRPr="00560723">
        <w:rPr>
          <w:rFonts w:ascii="Arial" w:hAnsi="Arial" w:cs="Arial"/>
        </w:rPr>
        <w:t xml:space="preserve">aculdade de Educação, 2016. </w:t>
      </w:r>
      <w:r>
        <w:rPr>
          <w:rFonts w:ascii="Arial" w:hAnsi="Arial" w:cs="Arial"/>
        </w:rPr>
        <w:t>Disponível em</w:t>
      </w:r>
      <w:r w:rsidRPr="00560723">
        <w:rPr>
          <w:rFonts w:ascii="Arial" w:hAnsi="Arial" w:cs="Arial"/>
        </w:rPr>
        <w:t>: https://www.bdtd.uerj.br:8443/bitstream/1/10700/1/Dissert_Suzanli Estef.pdf.</w:t>
      </w:r>
    </w:p>
    <w:p w14:paraId="28767998" w14:textId="77777777" w:rsidR="00AE67E2" w:rsidRDefault="00AE67E2" w:rsidP="00D06903">
      <w:pPr>
        <w:pStyle w:val="ref"/>
        <w:rPr>
          <w:rFonts w:ascii="Arial" w:hAnsi="Arial" w:cs="Arial"/>
        </w:rPr>
      </w:pPr>
      <w:r w:rsidRPr="00D90389">
        <w:rPr>
          <w:rFonts w:ascii="Arial" w:hAnsi="Arial" w:cs="Arial"/>
        </w:rPr>
        <w:t>HOFFMANN</w:t>
      </w:r>
      <w:r>
        <w:rPr>
          <w:rFonts w:ascii="Arial" w:hAnsi="Arial" w:cs="Arial"/>
        </w:rPr>
        <w:t>,</w:t>
      </w:r>
      <w:r w:rsidRPr="00D90389">
        <w:rPr>
          <w:rFonts w:ascii="Arial" w:hAnsi="Arial" w:cs="Arial"/>
        </w:rPr>
        <w:t xml:space="preserve"> Jussara Maria </w:t>
      </w:r>
      <w:proofErr w:type="spellStart"/>
      <w:r w:rsidRPr="00D90389">
        <w:rPr>
          <w:rFonts w:ascii="Arial" w:hAnsi="Arial" w:cs="Arial"/>
        </w:rPr>
        <w:t>Lerch</w:t>
      </w:r>
      <w:proofErr w:type="spellEnd"/>
      <w:r>
        <w:rPr>
          <w:rFonts w:ascii="Arial" w:hAnsi="Arial" w:cs="Arial"/>
        </w:rPr>
        <w:t xml:space="preserve">. </w:t>
      </w:r>
      <w:r w:rsidRPr="004545A5">
        <w:rPr>
          <w:rFonts w:ascii="Arial" w:hAnsi="Arial" w:cs="Arial"/>
          <w:b/>
          <w:bCs/>
        </w:rPr>
        <w:t>Avaliação Mediadora. Educação e Realidade</w:t>
      </w:r>
      <w:r w:rsidRPr="00A6656A">
        <w:rPr>
          <w:rFonts w:ascii="Arial" w:hAnsi="Arial" w:cs="Arial"/>
        </w:rPr>
        <w:t>, Porto Alegre</w:t>
      </w:r>
      <w:r>
        <w:rPr>
          <w:rFonts w:ascii="Arial" w:hAnsi="Arial" w:cs="Arial"/>
        </w:rPr>
        <w:t>, 2014.</w:t>
      </w:r>
    </w:p>
    <w:p w14:paraId="642394A2" w14:textId="77777777" w:rsidR="00AE67E2" w:rsidRPr="00F62809" w:rsidRDefault="00AE67E2" w:rsidP="00E2271F">
      <w:pPr>
        <w:pStyle w:val="ref"/>
        <w:rPr>
          <w:rFonts w:ascii="Arial" w:hAnsi="Arial" w:cs="Arial"/>
        </w:rPr>
      </w:pPr>
      <w:r w:rsidRPr="00AB1F8A">
        <w:rPr>
          <w:rFonts w:ascii="Arial" w:hAnsi="Arial" w:cs="Arial"/>
          <w:lang w:val="en-GB"/>
        </w:rPr>
        <w:t xml:space="preserve">The </w:t>
      </w:r>
      <w:r w:rsidRPr="000F5282">
        <w:rPr>
          <w:rFonts w:ascii="Arial" w:hAnsi="Arial" w:cs="Arial"/>
          <w:i/>
          <w:iCs/>
          <w:lang w:val="en-GB"/>
        </w:rPr>
        <w:t xml:space="preserve">Warnock Report. </w:t>
      </w:r>
      <w:r w:rsidRPr="000F5282">
        <w:rPr>
          <w:rFonts w:ascii="Arial" w:hAnsi="Arial" w:cs="Arial"/>
          <w:b/>
          <w:bCs/>
          <w:i/>
          <w:iCs/>
          <w:lang w:val="en-GB"/>
        </w:rPr>
        <w:t>Special Education Needs: Report of Committee of Enquiry into the Education of Handicapped Children and Young People</w:t>
      </w:r>
      <w:r w:rsidRPr="00AB1F8A">
        <w:rPr>
          <w:rFonts w:ascii="Arial" w:hAnsi="Arial" w:cs="Arial"/>
          <w:lang w:val="en-GB"/>
        </w:rPr>
        <w:t>. London: Her</w:t>
      </w:r>
      <w:r>
        <w:rPr>
          <w:rFonts w:ascii="Arial" w:hAnsi="Arial" w:cs="Arial"/>
          <w:lang w:val="en-GB"/>
        </w:rPr>
        <w:t xml:space="preserve"> </w:t>
      </w:r>
      <w:proofErr w:type="spellStart"/>
      <w:r w:rsidRPr="00AB1F8A">
        <w:rPr>
          <w:rFonts w:ascii="Arial" w:hAnsi="Arial" w:cs="Arial"/>
          <w:lang w:val="en-GB"/>
        </w:rPr>
        <w:t>Majesty’sStationery</w:t>
      </w:r>
      <w:proofErr w:type="spellEnd"/>
      <w:r w:rsidRPr="00AB1F8A">
        <w:rPr>
          <w:rFonts w:ascii="Arial" w:hAnsi="Arial" w:cs="Arial"/>
          <w:lang w:val="en-GB"/>
        </w:rPr>
        <w:t xml:space="preserve"> Office. </w:t>
      </w:r>
      <w:r w:rsidRPr="00F62809">
        <w:rPr>
          <w:rFonts w:ascii="Arial" w:hAnsi="Arial" w:cs="Arial"/>
        </w:rPr>
        <w:t xml:space="preserve">ISBN 0 10 172120 X, 1978. disponível em: </w:t>
      </w:r>
      <w:hyperlink r:id="rId9" w:history="1">
        <w:r w:rsidRPr="00F62809">
          <w:rPr>
            <w:rStyle w:val="Hyperlink"/>
            <w:rFonts w:ascii="Arial" w:hAnsi="Arial" w:cs="Arial"/>
          </w:rPr>
          <w:t>http://www.educationengland.org.uk/documents/warnock/warnock1978.html#04</w:t>
        </w:r>
      </w:hyperlink>
    </w:p>
    <w:p w14:paraId="4409F194" w14:textId="77777777" w:rsidR="00AE67E2" w:rsidRPr="00AB1F8A" w:rsidRDefault="00AE67E2" w:rsidP="00C40E37">
      <w:pPr>
        <w:pStyle w:val="ref"/>
        <w:rPr>
          <w:rFonts w:ascii="Arial" w:hAnsi="Arial" w:cs="Arial"/>
        </w:rPr>
      </w:pPr>
      <w:r>
        <w:rPr>
          <w:rFonts w:ascii="Arial" w:hAnsi="Arial" w:cs="Arial"/>
        </w:rPr>
        <w:t xml:space="preserve">VASCONCELLOS, Celso dos S. </w:t>
      </w:r>
      <w:r w:rsidRPr="00501E4D">
        <w:rPr>
          <w:rFonts w:ascii="Arial" w:hAnsi="Arial" w:cs="Arial"/>
          <w:b/>
          <w:bCs/>
        </w:rPr>
        <w:t>Avaliação: Concepção dialética-libertadora do processo de avaliação escolar</w:t>
      </w:r>
      <w:r>
        <w:rPr>
          <w:rFonts w:ascii="Arial" w:hAnsi="Arial" w:cs="Arial"/>
        </w:rPr>
        <w:t>. São Paulo – SP, 18ª Edição, Libertad, 2008.</w:t>
      </w:r>
    </w:p>
    <w:p w14:paraId="22C87B54" w14:textId="77777777" w:rsidR="00D06903" w:rsidRPr="00F62809" w:rsidRDefault="00D06903" w:rsidP="001F221D">
      <w:pPr>
        <w:pStyle w:val="ref"/>
        <w:rPr>
          <w:rFonts w:ascii="Arial" w:hAnsi="Arial" w:cs="Arial"/>
        </w:rPr>
      </w:pPr>
    </w:p>
    <w:p w14:paraId="3DE0F11E" w14:textId="77777777" w:rsidR="004945B9" w:rsidRPr="00F62809" w:rsidRDefault="004945B9">
      <w:pPr>
        <w:ind w:firstLine="708"/>
        <w:rPr>
          <w:color w:val="000000"/>
        </w:rPr>
      </w:pPr>
    </w:p>
    <w:p w14:paraId="19247E42" w14:textId="77777777" w:rsidR="00B337D8" w:rsidRPr="00F62809" w:rsidRDefault="00B337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337D8" w:rsidRPr="00F62809">
      <w:headerReference w:type="default" r:id="rId10"/>
      <w:footerReference w:type="default" r:id="rId11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058B" w14:textId="77777777" w:rsidR="00172D17" w:rsidRDefault="00172D17">
      <w:r>
        <w:separator/>
      </w:r>
    </w:p>
  </w:endnote>
  <w:endnote w:type="continuationSeparator" w:id="0">
    <w:p w14:paraId="1246C214" w14:textId="77777777" w:rsidR="00172D17" w:rsidRDefault="0017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7E49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D290" w14:textId="77777777" w:rsidR="00172D17" w:rsidRDefault="00172D17">
      <w:r>
        <w:separator/>
      </w:r>
    </w:p>
  </w:footnote>
  <w:footnote w:type="continuationSeparator" w:id="0">
    <w:p w14:paraId="5AE92ED8" w14:textId="77777777" w:rsidR="00172D17" w:rsidRDefault="00172D17">
      <w:r>
        <w:continuationSeparator/>
      </w:r>
    </w:p>
  </w:footnote>
  <w:footnote w:id="1">
    <w:p w14:paraId="19247E4A" w14:textId="76D1760D" w:rsidR="00B337D8" w:rsidRDefault="00A204F8" w:rsidP="002308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AF41CD" w:rsidRPr="00AF41CD">
        <w:rPr>
          <w:color w:val="000000"/>
          <w:sz w:val="20"/>
          <w:szCs w:val="20"/>
        </w:rPr>
        <w:t xml:space="preserve">Doutorando no Programa de </w:t>
      </w:r>
      <w:r w:rsidR="00AF41CD" w:rsidRPr="00AF41CD">
        <w:rPr>
          <w:color w:val="000000"/>
          <w:sz w:val="20"/>
          <w:szCs w:val="20"/>
        </w:rPr>
        <w:t>Pós-graduação</w:t>
      </w:r>
      <w:r w:rsidR="00AF41CD" w:rsidRPr="00AF41CD">
        <w:rPr>
          <w:color w:val="000000"/>
          <w:sz w:val="20"/>
          <w:szCs w:val="20"/>
        </w:rPr>
        <w:t xml:space="preserve"> em Educação (PPGE) da Universidade Federal do Amazonas (UFAM), Integrante do Laboratório de Estudos em Comportamento Motor Humano – LECOMH da Faculdade de Educação Física e Fisioterapia (FEFF – UFAM)., keeganponce@hotmail.com;</w:t>
      </w:r>
    </w:p>
  </w:footnote>
  <w:footnote w:id="2">
    <w:p w14:paraId="19247E4B" w14:textId="46457C4F" w:rsidR="00B337D8" w:rsidRDefault="00A204F8" w:rsidP="002308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8C047A" w:rsidRPr="008C047A">
        <w:rPr>
          <w:color w:val="000000"/>
          <w:sz w:val="20"/>
          <w:szCs w:val="20"/>
        </w:rPr>
        <w:t xml:space="preserve">Doutoranda no Programa de Pós-Graduação em Educação (PPGE) da Universidade Federal do Amazonas (UFAM), </w:t>
      </w:r>
      <w:proofErr w:type="gramStart"/>
      <w:r w:rsidR="008C047A" w:rsidRPr="008C047A">
        <w:rPr>
          <w:color w:val="000000"/>
          <w:sz w:val="20"/>
          <w:szCs w:val="20"/>
        </w:rPr>
        <w:t>Bolsista</w:t>
      </w:r>
      <w:proofErr w:type="gramEnd"/>
      <w:r w:rsidR="008C047A" w:rsidRPr="008C047A">
        <w:rPr>
          <w:color w:val="000000"/>
          <w:sz w:val="20"/>
          <w:szCs w:val="20"/>
        </w:rPr>
        <w:t xml:space="preserve"> pela Fundação de Amparo </w:t>
      </w:r>
      <w:proofErr w:type="spellStart"/>
      <w:r w:rsidR="008C047A" w:rsidRPr="008C047A">
        <w:rPr>
          <w:color w:val="000000"/>
          <w:sz w:val="20"/>
          <w:szCs w:val="20"/>
        </w:rPr>
        <w:t>a</w:t>
      </w:r>
      <w:proofErr w:type="spellEnd"/>
      <w:r w:rsidR="008C047A" w:rsidRPr="008C047A">
        <w:rPr>
          <w:color w:val="000000"/>
          <w:sz w:val="20"/>
          <w:szCs w:val="20"/>
        </w:rPr>
        <w:t xml:space="preserve"> Pesquisa no Amazonas (FAPEAM). Integrante do Laboratório de Estudos em Comportamento Motor Humano (LECOMH) da Faculdade de Educação Física e Fisioterapia (FEFF-UFAM). samia.darcila@gmail.com;</w:t>
      </w:r>
    </w:p>
  </w:footnote>
  <w:footnote w:id="3">
    <w:p w14:paraId="19247E4C" w14:textId="02790AFF" w:rsidR="00B337D8" w:rsidRDefault="00A204F8" w:rsidP="002308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6148E8" w:rsidRPr="006148E8">
        <w:rPr>
          <w:color w:val="000000"/>
          <w:sz w:val="20"/>
          <w:szCs w:val="20"/>
        </w:rPr>
        <w:t>Doutor em Educação Física pela Universidade de São Paulo. Professor na Universidade Federal do Amazonas (UFAM). É líder do grupo de estudos em Comportamento Motor Humano (LECOMH) da Faculdade de Educação Física e Fisioterapia (FEFF – UFAM). cleverton@ufam.edu.br</w:t>
      </w:r>
    </w:p>
  </w:footnote>
  <w:footnote w:id="4">
    <w:p w14:paraId="19247E4D" w14:textId="1981E38D" w:rsidR="007F0BC6" w:rsidRDefault="007F0BC6" w:rsidP="0023089A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</w:t>
      </w:r>
      <w:r w:rsidR="0023089A" w:rsidRPr="0023089A">
        <w:t>Doutor em Ciências, área de concentração Biodinâmica do Movimento Humano, Professor na Universidade Federal do Amazonas (UFAM). É líder do grupo de estudos em Comportamento Motor Humano (LECOMH) da Faculdade de Educação Física e Fisioterapia (FEFF – UFAM). lucciofer@gmail.com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7E47" w14:textId="77777777" w:rsidR="00B337D8" w:rsidRDefault="00B337D8"/>
  <w:p w14:paraId="19247E48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7D8"/>
    <w:rsid w:val="00002EEA"/>
    <w:rsid w:val="00007018"/>
    <w:rsid w:val="00007117"/>
    <w:rsid w:val="00012673"/>
    <w:rsid w:val="000340D8"/>
    <w:rsid w:val="0009258F"/>
    <w:rsid w:val="000B130D"/>
    <w:rsid w:val="000B494F"/>
    <w:rsid w:val="000C2CFB"/>
    <w:rsid w:val="000C3C19"/>
    <w:rsid w:val="000D31F1"/>
    <w:rsid w:val="000E52DB"/>
    <w:rsid w:val="000F27CC"/>
    <w:rsid w:val="000F5282"/>
    <w:rsid w:val="0010260D"/>
    <w:rsid w:val="00123817"/>
    <w:rsid w:val="001365BF"/>
    <w:rsid w:val="0014541D"/>
    <w:rsid w:val="001669FD"/>
    <w:rsid w:val="001677D0"/>
    <w:rsid w:val="00172D17"/>
    <w:rsid w:val="00181F5C"/>
    <w:rsid w:val="001D1845"/>
    <w:rsid w:val="001E2309"/>
    <w:rsid w:val="001F221D"/>
    <w:rsid w:val="00220B61"/>
    <w:rsid w:val="0023089A"/>
    <w:rsid w:val="002357B6"/>
    <w:rsid w:val="00260205"/>
    <w:rsid w:val="00260A48"/>
    <w:rsid w:val="00262E86"/>
    <w:rsid w:val="002644AC"/>
    <w:rsid w:val="00265F5D"/>
    <w:rsid w:val="002738DD"/>
    <w:rsid w:val="00273B17"/>
    <w:rsid w:val="00293C4D"/>
    <w:rsid w:val="002974DC"/>
    <w:rsid w:val="002A6107"/>
    <w:rsid w:val="002C0782"/>
    <w:rsid w:val="002D56F6"/>
    <w:rsid w:val="002F1202"/>
    <w:rsid w:val="0032534F"/>
    <w:rsid w:val="003258AC"/>
    <w:rsid w:val="00334616"/>
    <w:rsid w:val="003D1A5C"/>
    <w:rsid w:val="003D1B7A"/>
    <w:rsid w:val="00456D30"/>
    <w:rsid w:val="0048352E"/>
    <w:rsid w:val="00485540"/>
    <w:rsid w:val="004945B9"/>
    <w:rsid w:val="004B58E6"/>
    <w:rsid w:val="004D4EE2"/>
    <w:rsid w:val="005025A8"/>
    <w:rsid w:val="00504AE9"/>
    <w:rsid w:val="00541A70"/>
    <w:rsid w:val="005431DF"/>
    <w:rsid w:val="00547774"/>
    <w:rsid w:val="00555884"/>
    <w:rsid w:val="00572AB4"/>
    <w:rsid w:val="00574580"/>
    <w:rsid w:val="00594C13"/>
    <w:rsid w:val="005B5310"/>
    <w:rsid w:val="005D0905"/>
    <w:rsid w:val="005D5499"/>
    <w:rsid w:val="005D5D9E"/>
    <w:rsid w:val="005D6638"/>
    <w:rsid w:val="006140D6"/>
    <w:rsid w:val="006148E8"/>
    <w:rsid w:val="0066161F"/>
    <w:rsid w:val="006B199D"/>
    <w:rsid w:val="006D680A"/>
    <w:rsid w:val="006E550A"/>
    <w:rsid w:val="006F7AA2"/>
    <w:rsid w:val="0070574B"/>
    <w:rsid w:val="007263D9"/>
    <w:rsid w:val="00727DB1"/>
    <w:rsid w:val="00733797"/>
    <w:rsid w:val="00734636"/>
    <w:rsid w:val="00737B24"/>
    <w:rsid w:val="007470C5"/>
    <w:rsid w:val="0075295C"/>
    <w:rsid w:val="007555A5"/>
    <w:rsid w:val="00771987"/>
    <w:rsid w:val="00786D2B"/>
    <w:rsid w:val="00793088"/>
    <w:rsid w:val="007B062C"/>
    <w:rsid w:val="007B070E"/>
    <w:rsid w:val="007B6DC8"/>
    <w:rsid w:val="007E501D"/>
    <w:rsid w:val="007E567B"/>
    <w:rsid w:val="007E61AD"/>
    <w:rsid w:val="007F0BC6"/>
    <w:rsid w:val="00801003"/>
    <w:rsid w:val="008011C4"/>
    <w:rsid w:val="00811EFC"/>
    <w:rsid w:val="008260EC"/>
    <w:rsid w:val="00827E20"/>
    <w:rsid w:val="00870BFE"/>
    <w:rsid w:val="00871FFB"/>
    <w:rsid w:val="00876397"/>
    <w:rsid w:val="00876CD4"/>
    <w:rsid w:val="0088524A"/>
    <w:rsid w:val="008902F7"/>
    <w:rsid w:val="008A3ECD"/>
    <w:rsid w:val="008B0EB6"/>
    <w:rsid w:val="008C047A"/>
    <w:rsid w:val="008E1E8A"/>
    <w:rsid w:val="008F70C7"/>
    <w:rsid w:val="0095325D"/>
    <w:rsid w:val="009736F8"/>
    <w:rsid w:val="00977104"/>
    <w:rsid w:val="009A22B3"/>
    <w:rsid w:val="009A7032"/>
    <w:rsid w:val="009C20D0"/>
    <w:rsid w:val="009D22D3"/>
    <w:rsid w:val="009F0651"/>
    <w:rsid w:val="009F32E9"/>
    <w:rsid w:val="00A16BAD"/>
    <w:rsid w:val="00A204F8"/>
    <w:rsid w:val="00A27AB9"/>
    <w:rsid w:val="00A47FA7"/>
    <w:rsid w:val="00A6649A"/>
    <w:rsid w:val="00AA55BB"/>
    <w:rsid w:val="00AC5AA0"/>
    <w:rsid w:val="00AE1711"/>
    <w:rsid w:val="00AE5D57"/>
    <w:rsid w:val="00AE67E2"/>
    <w:rsid w:val="00AE6D10"/>
    <w:rsid w:val="00AF3258"/>
    <w:rsid w:val="00AF41CD"/>
    <w:rsid w:val="00B04698"/>
    <w:rsid w:val="00B11427"/>
    <w:rsid w:val="00B337D8"/>
    <w:rsid w:val="00B4325A"/>
    <w:rsid w:val="00B45EF0"/>
    <w:rsid w:val="00B510A5"/>
    <w:rsid w:val="00B67E12"/>
    <w:rsid w:val="00B80362"/>
    <w:rsid w:val="00B803D5"/>
    <w:rsid w:val="00B85B3F"/>
    <w:rsid w:val="00BC2AB4"/>
    <w:rsid w:val="00BC5A9A"/>
    <w:rsid w:val="00BD1E35"/>
    <w:rsid w:val="00BD5629"/>
    <w:rsid w:val="00BE3F3D"/>
    <w:rsid w:val="00BE6764"/>
    <w:rsid w:val="00BF5284"/>
    <w:rsid w:val="00C06260"/>
    <w:rsid w:val="00C40E37"/>
    <w:rsid w:val="00C6133B"/>
    <w:rsid w:val="00C7613C"/>
    <w:rsid w:val="00C962B7"/>
    <w:rsid w:val="00CB275F"/>
    <w:rsid w:val="00CB3568"/>
    <w:rsid w:val="00CC08A6"/>
    <w:rsid w:val="00CC0D69"/>
    <w:rsid w:val="00CD47AF"/>
    <w:rsid w:val="00CD5685"/>
    <w:rsid w:val="00CF4F1B"/>
    <w:rsid w:val="00D06903"/>
    <w:rsid w:val="00D176EE"/>
    <w:rsid w:val="00D25466"/>
    <w:rsid w:val="00D6552E"/>
    <w:rsid w:val="00D70D12"/>
    <w:rsid w:val="00D77C0C"/>
    <w:rsid w:val="00DC5051"/>
    <w:rsid w:val="00DD19FE"/>
    <w:rsid w:val="00DF426C"/>
    <w:rsid w:val="00E01AAB"/>
    <w:rsid w:val="00E04909"/>
    <w:rsid w:val="00E0639C"/>
    <w:rsid w:val="00E2271F"/>
    <w:rsid w:val="00E3039E"/>
    <w:rsid w:val="00E32289"/>
    <w:rsid w:val="00E66BFD"/>
    <w:rsid w:val="00EA28AF"/>
    <w:rsid w:val="00EA4750"/>
    <w:rsid w:val="00EB792B"/>
    <w:rsid w:val="00EC1A3E"/>
    <w:rsid w:val="00EC3FBD"/>
    <w:rsid w:val="00ED389F"/>
    <w:rsid w:val="00F24006"/>
    <w:rsid w:val="00F33EA6"/>
    <w:rsid w:val="00F414B6"/>
    <w:rsid w:val="00F431F0"/>
    <w:rsid w:val="00F446E3"/>
    <w:rsid w:val="00F62809"/>
    <w:rsid w:val="00F70A55"/>
    <w:rsid w:val="00F74849"/>
    <w:rsid w:val="00F920EA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7E23"/>
  <w15:docId w15:val="{69366097-369E-408F-929A-AD423749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905"/>
    <w:pPr>
      <w:spacing w:line="360" w:lineRule="auto"/>
      <w:ind w:firstLine="709"/>
      <w:jc w:val="both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D6638"/>
    <w:pPr>
      <w:keepNext/>
      <w:keepLines/>
      <w:spacing w:before="120" w:after="120"/>
    </w:pPr>
    <w:rPr>
      <w:b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SimplesTabela1">
    <w:name w:val="Plain Table 1"/>
    <w:basedOn w:val="Tabelanormal"/>
    <w:uiPriority w:val="41"/>
    <w:rsid w:val="00CD47A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5B531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egenda">
    <w:name w:val="caption"/>
    <w:basedOn w:val="Normal"/>
    <w:next w:val="Normal"/>
    <w:autoRedefine/>
    <w:uiPriority w:val="35"/>
    <w:unhideWhenUsed/>
    <w:qFormat/>
    <w:rsid w:val="002A6107"/>
    <w:pPr>
      <w:keepNext/>
      <w:spacing w:line="240" w:lineRule="auto"/>
      <w:ind w:firstLine="0"/>
    </w:pPr>
    <w:rPr>
      <w:rFonts w:ascii="Arial" w:hAnsi="Arial" w:cs="Arial"/>
      <w:iCs/>
      <w:sz w:val="20"/>
    </w:rPr>
  </w:style>
  <w:style w:type="paragraph" w:customStyle="1" w:styleId="ref">
    <w:name w:val="ref"/>
    <w:basedOn w:val="Normal"/>
    <w:rsid w:val="001F221D"/>
    <w:pPr>
      <w:spacing w:before="100" w:beforeAutospacing="1" w:after="100" w:afterAutospacing="1" w:line="240" w:lineRule="auto"/>
      <w:ind w:firstLine="0"/>
      <w:jc w:val="left"/>
    </w:pPr>
  </w:style>
  <w:style w:type="character" w:styleId="MenoPendente">
    <w:name w:val="Unresolved Mention"/>
    <w:basedOn w:val="Fontepargpadro"/>
    <w:uiPriority w:val="99"/>
    <w:semiHidden/>
    <w:unhideWhenUsed/>
    <w:rsid w:val="00F62809"/>
    <w:rPr>
      <w:color w:val="605E5C"/>
      <w:shd w:val="clear" w:color="auto" w:fill="E1DFDD"/>
    </w:rPr>
  </w:style>
  <w:style w:type="paragraph" w:customStyle="1" w:styleId="Normal1">
    <w:name w:val="Normal1"/>
    <w:rsid w:val="00F62809"/>
    <w:pPr>
      <w:spacing w:before="120" w:after="120" w:line="36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arquivos/pdf/politicaeducespeci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tionengland.org.uk/documents/warnock/warnock1978.html#0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Props1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2004</Words>
  <Characters>10826</Characters>
  <Application>Microsoft Office Word</Application>
  <DocSecurity>0</DocSecurity>
  <Lines>90</Lines>
  <Paragraphs>25</Paragraphs>
  <ScaleCrop>false</ScaleCrop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Keegan Bezerra Ponce</cp:lastModifiedBy>
  <cp:revision>187</cp:revision>
  <dcterms:created xsi:type="dcterms:W3CDTF">2023-04-25T22:38:00Z</dcterms:created>
  <dcterms:modified xsi:type="dcterms:W3CDTF">2023-07-07T19:22:00Z</dcterms:modified>
</cp:coreProperties>
</file>