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86678" w14:textId="77777777" w:rsidR="00486D00" w:rsidRPr="00486D00" w:rsidRDefault="00486D00" w:rsidP="00486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6D00">
        <w:rPr>
          <w:rFonts w:ascii="Arial" w:eastAsia="Times New Roman" w:hAnsi="Arial" w:cs="Arial"/>
          <w:b/>
          <w:color w:val="000000"/>
          <w:sz w:val="24"/>
          <w:szCs w:val="24"/>
        </w:rPr>
        <w:t>SERVIÇOS DE ATENDIMENTO MÓVEL DE URGÊNCIA FRENTE ÀS URGÊNCIAS E EMERGÊNCIAS PSIQUIÁTRICAS</w:t>
      </w:r>
    </w:p>
    <w:p w14:paraId="6ADFDA4A" w14:textId="77777777" w:rsidR="00486D00" w:rsidRPr="00486D00" w:rsidRDefault="00486D00" w:rsidP="00486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8C63AC7" w14:textId="77777777" w:rsidR="00486D00" w:rsidRPr="00486D00" w:rsidRDefault="00486D00" w:rsidP="00486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86D00">
        <w:rPr>
          <w:rFonts w:ascii="Arial" w:eastAsia="Times New Roman" w:hAnsi="Arial" w:cs="Arial"/>
          <w:color w:val="000000"/>
          <w:sz w:val="24"/>
          <w:szCs w:val="24"/>
        </w:rPr>
        <w:t>Laura Moura Silva¹</w:t>
      </w:r>
    </w:p>
    <w:p w14:paraId="57C99B5D" w14:textId="77777777" w:rsidR="00486D00" w:rsidRPr="00486D00" w:rsidRDefault="00486D00" w:rsidP="00486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Francisco </w:t>
      </w:r>
      <w:proofErr w:type="spellStart"/>
      <w:r w:rsidRPr="00486D00">
        <w:rPr>
          <w:rFonts w:ascii="Arial" w:eastAsia="Times New Roman" w:hAnsi="Arial" w:cs="Arial"/>
          <w:color w:val="000000"/>
          <w:sz w:val="24"/>
          <w:szCs w:val="24"/>
        </w:rPr>
        <w:t>Mayron</w:t>
      </w:r>
      <w:proofErr w:type="spellEnd"/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 Morais Soares ²</w:t>
      </w:r>
    </w:p>
    <w:p w14:paraId="6C5A2C07" w14:textId="77777777" w:rsidR="00486D00" w:rsidRPr="00486D00" w:rsidRDefault="00486D00" w:rsidP="00486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¹Graduanda em Enfermagem da Faculdade </w:t>
      </w:r>
      <w:proofErr w:type="spellStart"/>
      <w:r w:rsidRPr="00486D00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 Itapipoca (UNINTA). Membro da Liga da Integração de Urgência e Emergência (LIUE), Itapipoca, Ceará, Brasil. Lauramoura0602@gmail.com</w:t>
      </w:r>
    </w:p>
    <w:p w14:paraId="5A58024D" w14:textId="77777777" w:rsidR="00486D00" w:rsidRPr="00486D00" w:rsidRDefault="00486D00" w:rsidP="00486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86D00">
        <w:rPr>
          <w:rFonts w:ascii="Arial" w:eastAsia="Times New Roman" w:hAnsi="Arial" w:cs="Arial"/>
          <w:color w:val="000000"/>
          <w:sz w:val="24"/>
          <w:szCs w:val="24"/>
        </w:rPr>
        <w:t>²Enfermeiro. Mestre em Enfermagem. Orientador da Liga da Integração de Urgência e Emergência (LIUE), Itapipoca, Ceará, Brasil. Mayron.morais@uninta.edu.br</w:t>
      </w:r>
    </w:p>
    <w:p w14:paraId="7D5D2441" w14:textId="77777777" w:rsidR="00486D00" w:rsidRPr="00486D00" w:rsidRDefault="00486D00" w:rsidP="00486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944BB1C" w14:textId="77777777" w:rsidR="00486D00" w:rsidRPr="00486D00" w:rsidRDefault="00486D00" w:rsidP="00486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6D00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 No Brasil, a Reforma Psiquiátrica ocorreu a partir da década de 70, quando uma crise no modelo assistencial até então vigente sucedeu. Portanto, as urgências e emergências psiquiátricas se caracterizaram como situações em que a pessoa apresenta um transtorno de pensamento, comportamento e de emoção, na qual se faz necessário um atendimento mais especializado, para que não ocorra prejuízos maiores à saúde psíquica, social e física do indivíduo ou eliminar possíveis danos a sua vida ou à integridade do outro. </w:t>
      </w:r>
      <w:r w:rsidRPr="00486D00">
        <w:rPr>
          <w:rFonts w:ascii="Arial" w:eastAsia="Times New Roman" w:hAnsi="Arial" w:cs="Arial"/>
          <w:b/>
          <w:color w:val="000000"/>
          <w:sz w:val="24"/>
          <w:szCs w:val="24"/>
        </w:rPr>
        <w:t>OBJETIVO</w:t>
      </w:r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: Identificar conforme a literatura evidências científicas sobre a assistência de Enfermagem prestada pelo Serviço de Atendimento Móvel de Urgência frente às urgências e emergências psiquiátricas. </w:t>
      </w:r>
      <w:r w:rsidRPr="00486D00">
        <w:rPr>
          <w:rFonts w:ascii="Arial" w:eastAsia="Times New Roman" w:hAnsi="Arial" w:cs="Arial"/>
          <w:b/>
          <w:color w:val="000000"/>
          <w:sz w:val="24"/>
          <w:szCs w:val="24"/>
        </w:rPr>
        <w:t>METODOLOGIA:</w:t>
      </w:r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 O presente estudo trata-se de uma revisão narrativa da literatura, realizada por meio de levantamento de material bibliográfico eletrônico. Foi feito levantamento de artigos nas bases de dados: BDENF, LILAS e PUBMED utilizando os descritores: Serviço de Atendimento Móvel; Assistência; Emergência Psiquiátrica. Foram selecionados artigos publicados nos anos de 2019 a 2022 em idioma português e inglês. Foram excluídos artigos no qual não contemplavam o objeto proposto pelo estudo. </w:t>
      </w:r>
      <w:r w:rsidRPr="00486D0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RESULTADOS: </w:t>
      </w:r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A literatura relata que nas últimas décadas houve um crescimento significativo no número de indivíduos que apresentam transtornos psiquiátricos, diante disso, exige que os serviços de atendimento </w:t>
      </w:r>
      <w:proofErr w:type="spellStart"/>
      <w:r w:rsidRPr="00486D00">
        <w:rPr>
          <w:rFonts w:ascii="Arial" w:eastAsia="Times New Roman" w:hAnsi="Arial" w:cs="Arial"/>
          <w:color w:val="000000"/>
          <w:sz w:val="24"/>
          <w:szCs w:val="24"/>
        </w:rPr>
        <w:t>extra-hospitalares</w:t>
      </w:r>
      <w:proofErr w:type="spellEnd"/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 atuem com o objetivo de acolher estes pacientes. A assistência em Enfermagem é de suma importância, pois atua na abordagem inicial da pessoa com crise psiquiátrica. O profissional deve seguir alguns critérios para um trabalho mais eficaz frente à essa situação. O critério inicial consiste em avaliar o ambiente, observando se ele está apto para o profissional e sua equipe, não trazendo danos a integridade física desses profissionais. Após essa breve avaliação, os profissionais irão acolher o indivíduo, de forma que consiga promover ao paciente uma escuta qualificada, focalizando no sentimento da pessoa, mas sempre mantendo uma observação continua, averiguando as condições físicas e sintomas como ansiedade ou agressividade que pode provocar alterações na memória, atenção e orientação, orientar a família se estiver presente quanto à necessidade de possível contenção, orientar a família a procurar atendimento pós alta para dar </w:t>
      </w:r>
      <w:r w:rsidRPr="00486D0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continuidade ao tratamento. </w:t>
      </w:r>
      <w:r w:rsidRPr="00486D00">
        <w:rPr>
          <w:rFonts w:ascii="Arial" w:eastAsia="Times New Roman" w:hAnsi="Arial" w:cs="Arial"/>
          <w:b/>
          <w:color w:val="000000"/>
          <w:sz w:val="24"/>
          <w:szCs w:val="24"/>
        </w:rPr>
        <w:t>CONCLUSÃO:</w:t>
      </w:r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 Diante do que foi exposto, conclui-se que a assistência prestada pelo Serviços de Atendimento Móvel de Urgência diante das urgências e emergências psiquiátricas ainda há fragilidades que precisam ser resolvidas, além disso, constatou-se com esse estudo, que tais fragilidades, como falta de conhecimento específico na área de saúde mental, ocasionam algumas complicações como aumento da ansiedade, euforia e agressividade do paciente em crise. Desse modo, é importante destacar atualizações contínuas, para que a assistência prestada seja mais eficaz, de forma a reduzir danos a integridade física do paciente e do profissional. </w:t>
      </w:r>
    </w:p>
    <w:p w14:paraId="5CCB17C8" w14:textId="77777777" w:rsidR="00486D00" w:rsidRPr="00486D00" w:rsidRDefault="00486D00" w:rsidP="00486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6D00">
        <w:rPr>
          <w:rFonts w:ascii="Arial" w:eastAsia="Times New Roman" w:hAnsi="Arial" w:cs="Arial"/>
          <w:b/>
          <w:color w:val="000000"/>
          <w:sz w:val="24"/>
          <w:szCs w:val="24"/>
        </w:rPr>
        <w:t>Descritores:</w:t>
      </w:r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 Serviço de Atendimento Móvel; Assistência; Emergência Psiquiátrica.</w:t>
      </w:r>
    </w:p>
    <w:p w14:paraId="765C422C" w14:textId="77777777" w:rsidR="00486D00" w:rsidRPr="00486D00" w:rsidRDefault="00486D00" w:rsidP="00486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6D0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Referências: </w:t>
      </w:r>
    </w:p>
    <w:p w14:paraId="4C638F1D" w14:textId="77777777" w:rsidR="00486D00" w:rsidRPr="00486D00" w:rsidRDefault="00486D00" w:rsidP="00486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1. OLIVEIRA, </w:t>
      </w:r>
      <w:proofErr w:type="spellStart"/>
      <w:r w:rsidRPr="00486D00">
        <w:rPr>
          <w:rFonts w:ascii="Arial" w:eastAsia="Times New Roman" w:hAnsi="Arial" w:cs="Arial"/>
          <w:color w:val="000000"/>
          <w:sz w:val="24"/>
          <w:szCs w:val="24"/>
        </w:rPr>
        <w:t>Lucídio</w:t>
      </w:r>
      <w:proofErr w:type="spellEnd"/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86D00">
        <w:rPr>
          <w:rFonts w:ascii="Arial" w:eastAsia="Times New Roman" w:hAnsi="Arial" w:cs="Arial"/>
          <w:color w:val="000000"/>
          <w:sz w:val="24"/>
          <w:szCs w:val="24"/>
        </w:rPr>
        <w:t>Clebeson</w:t>
      </w:r>
      <w:proofErr w:type="spellEnd"/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 de et al. </w:t>
      </w:r>
      <w:r w:rsidRPr="00486D00">
        <w:rPr>
          <w:rFonts w:ascii="Arial" w:eastAsia="Times New Roman" w:hAnsi="Arial" w:cs="Arial"/>
          <w:b/>
          <w:color w:val="000000"/>
          <w:sz w:val="24"/>
          <w:szCs w:val="24"/>
        </w:rPr>
        <w:t>Atendimento móvel às urgências e emergências psiquiátricas: percepção de trabalhadores de enfermagem</w:t>
      </w:r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. Revista Brasileira de Enfermagem, v. 73, 2020. Disponível em: https://www.scielo.br/j/reben/a/vvQpyJz53Nk5p4LzGpwRGQN/?lang=pt&amp;format=htm. </w:t>
      </w:r>
    </w:p>
    <w:p w14:paraId="22763290" w14:textId="77777777" w:rsidR="00486D00" w:rsidRPr="00486D00" w:rsidRDefault="00486D00" w:rsidP="00486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2. RAMOS, Tatiane dos Santos Souza et al. </w:t>
      </w:r>
      <w:r w:rsidRPr="00486D00">
        <w:rPr>
          <w:rFonts w:ascii="Arial" w:eastAsia="Times New Roman" w:hAnsi="Arial" w:cs="Arial"/>
          <w:b/>
          <w:color w:val="000000"/>
          <w:sz w:val="24"/>
          <w:szCs w:val="24"/>
        </w:rPr>
        <w:t>Percepção de profissionais do atendimento pré-hospitalar na assistência à urgência e emergência (crise) em psiquiatria</w:t>
      </w:r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. Pesquisa, Sociedade e Desenvolvimento, v. 10, n. 11, pág. </w:t>
      </w:r>
      <w:proofErr w:type="gramStart"/>
      <w:r w:rsidRPr="00486D00">
        <w:rPr>
          <w:rFonts w:ascii="Arial" w:eastAsia="Times New Roman" w:hAnsi="Arial" w:cs="Arial"/>
          <w:color w:val="000000"/>
          <w:sz w:val="24"/>
          <w:szCs w:val="24"/>
        </w:rPr>
        <w:t>e</w:t>
      </w:r>
      <w:proofErr w:type="gramEnd"/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275101119423-e275101119423, 2021. Disponível em: https://rsdjournal.org/index.php/rsd/article/view/19423. </w:t>
      </w:r>
    </w:p>
    <w:p w14:paraId="2B7E8EC9" w14:textId="77777777" w:rsidR="00486D00" w:rsidRPr="00486D00" w:rsidRDefault="00486D00" w:rsidP="00486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3. RIBEIRO, Diego </w:t>
      </w:r>
      <w:proofErr w:type="spellStart"/>
      <w:r w:rsidRPr="00486D00">
        <w:rPr>
          <w:rFonts w:ascii="Arial" w:eastAsia="Times New Roman" w:hAnsi="Arial" w:cs="Arial"/>
          <w:color w:val="000000"/>
          <w:sz w:val="24"/>
          <w:szCs w:val="24"/>
        </w:rPr>
        <w:t>Rislei</w:t>
      </w:r>
      <w:proofErr w:type="spellEnd"/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 et al. </w:t>
      </w:r>
      <w:r w:rsidRPr="00486D00">
        <w:rPr>
          <w:rFonts w:ascii="Arial" w:eastAsia="Times New Roman" w:hAnsi="Arial" w:cs="Arial"/>
          <w:b/>
          <w:color w:val="000000"/>
          <w:sz w:val="24"/>
          <w:szCs w:val="24"/>
        </w:rPr>
        <w:t>Emergências psiquiátricas: uma revisão de literatura.</w:t>
      </w:r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 Revista Artigos. Com, v. 10, p. e2145-e2145, 2019. Disponível em: https://acervomais.com.br/index.php/artigos/article/view/2145. </w:t>
      </w:r>
    </w:p>
    <w:p w14:paraId="31389202" w14:textId="77777777" w:rsidR="00486D00" w:rsidRPr="00486D00" w:rsidRDefault="00486D00" w:rsidP="00486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4. SOUZA, Alana dos Santos de et al. </w:t>
      </w:r>
      <w:bookmarkStart w:id="0" w:name="_GoBack"/>
      <w:r w:rsidRPr="00486D00">
        <w:rPr>
          <w:rFonts w:ascii="Arial" w:eastAsia="Times New Roman" w:hAnsi="Arial" w:cs="Arial"/>
          <w:b/>
          <w:color w:val="000000"/>
          <w:sz w:val="24"/>
          <w:szCs w:val="24"/>
        </w:rPr>
        <w:t>Estratégias de atendimento à crise psíquica por um serviço de atendimento móvel de urgência</w:t>
      </w:r>
      <w:bookmarkEnd w:id="0"/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486D00">
        <w:rPr>
          <w:rFonts w:ascii="Arial" w:eastAsia="Times New Roman" w:hAnsi="Arial" w:cs="Arial"/>
          <w:color w:val="000000"/>
          <w:sz w:val="24"/>
          <w:szCs w:val="24"/>
        </w:rPr>
        <w:t>Journal</w:t>
      </w:r>
      <w:proofErr w:type="spellEnd"/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86D00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spellEnd"/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86D00">
        <w:rPr>
          <w:rFonts w:ascii="Arial" w:eastAsia="Times New Roman" w:hAnsi="Arial" w:cs="Arial"/>
          <w:color w:val="000000"/>
          <w:sz w:val="24"/>
          <w:szCs w:val="24"/>
        </w:rPr>
        <w:t>Nursing</w:t>
      </w:r>
      <w:proofErr w:type="spellEnd"/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86D00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spellEnd"/>
      <w:r w:rsidRPr="00486D00">
        <w:rPr>
          <w:rFonts w:ascii="Arial" w:eastAsia="Times New Roman" w:hAnsi="Arial" w:cs="Arial"/>
          <w:color w:val="000000"/>
          <w:sz w:val="24"/>
          <w:szCs w:val="24"/>
        </w:rPr>
        <w:t xml:space="preserve"> Health, v. 9, n. 1, 2019. Disponível em: https://periodicos.ufpel.edu.br/ojs2/index.php/enfermagem/article/view/15019.</w:t>
      </w:r>
    </w:p>
    <w:p w14:paraId="62461A29" w14:textId="77777777" w:rsidR="00486D00" w:rsidRPr="00486D00" w:rsidRDefault="00486D00" w:rsidP="00486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FB15C6A" w14:textId="77777777" w:rsidR="00065EAD" w:rsidRPr="00486D00" w:rsidRDefault="00065EAD" w:rsidP="00486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91E019F" w14:textId="5ABE60AD" w:rsidR="006853BB" w:rsidRPr="00486D00" w:rsidRDefault="006853BB" w:rsidP="00486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RPr="00486D00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DB151" w14:textId="77777777" w:rsidR="001E523B" w:rsidRDefault="001E523B" w:rsidP="006853BB">
      <w:pPr>
        <w:spacing w:after="0" w:line="240" w:lineRule="auto"/>
      </w:pPr>
      <w:r>
        <w:separator/>
      </w:r>
    </w:p>
  </w:endnote>
  <w:endnote w:type="continuationSeparator" w:id="0">
    <w:p w14:paraId="5BFE7995" w14:textId="77777777" w:rsidR="001E523B" w:rsidRDefault="001E523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FF04A" w14:textId="77777777" w:rsidR="001E523B" w:rsidRDefault="001E523B" w:rsidP="006853BB">
      <w:pPr>
        <w:spacing w:after="0" w:line="240" w:lineRule="auto"/>
      </w:pPr>
      <w:r>
        <w:separator/>
      </w:r>
    </w:p>
  </w:footnote>
  <w:footnote w:type="continuationSeparator" w:id="0">
    <w:p w14:paraId="417D5154" w14:textId="77777777" w:rsidR="001E523B" w:rsidRDefault="001E523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1E523B"/>
    <w:rsid w:val="00211EE2"/>
    <w:rsid w:val="002B3914"/>
    <w:rsid w:val="0031484E"/>
    <w:rsid w:val="00315BFF"/>
    <w:rsid w:val="003523C1"/>
    <w:rsid w:val="003E4BF5"/>
    <w:rsid w:val="00476044"/>
    <w:rsid w:val="004865C8"/>
    <w:rsid w:val="00486D00"/>
    <w:rsid w:val="00502D9D"/>
    <w:rsid w:val="00534744"/>
    <w:rsid w:val="005453FF"/>
    <w:rsid w:val="00597AED"/>
    <w:rsid w:val="005E00AA"/>
    <w:rsid w:val="005E17B8"/>
    <w:rsid w:val="006853BB"/>
    <w:rsid w:val="006A07D2"/>
    <w:rsid w:val="007E2219"/>
    <w:rsid w:val="00803A5C"/>
    <w:rsid w:val="00806447"/>
    <w:rsid w:val="0089163C"/>
    <w:rsid w:val="008B06B7"/>
    <w:rsid w:val="008F02C2"/>
    <w:rsid w:val="00964993"/>
    <w:rsid w:val="00AC277F"/>
    <w:rsid w:val="00AF0F0F"/>
    <w:rsid w:val="00D658BA"/>
    <w:rsid w:val="00DF46EE"/>
    <w:rsid w:val="00E32852"/>
    <w:rsid w:val="00E46875"/>
    <w:rsid w:val="00E92155"/>
    <w:rsid w:val="00F06C25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F0E43-2E04-4E8E-8A02-B15BE065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LAURA MOURA SILVA</cp:lastModifiedBy>
  <cp:revision>2</cp:revision>
  <dcterms:created xsi:type="dcterms:W3CDTF">2023-04-10T23:20:00Z</dcterms:created>
  <dcterms:modified xsi:type="dcterms:W3CDTF">2023-04-10T23:20:00Z</dcterms:modified>
</cp:coreProperties>
</file>