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BAA4" w14:textId="2054A4C6" w:rsidR="00660014" w:rsidRDefault="0005711B" w:rsidP="00CA68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AVANÇOS DA TERAPIA GENÉTICA EM PEDIATRIA: UMA REVISÃO DE LITERATURA</w:t>
      </w:r>
    </w:p>
    <w:p w14:paraId="46FD1245" w14:textId="6CAD38F1" w:rsidR="00DD0F20" w:rsidRDefault="00DD0F20" w:rsidP="00DD0F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Eduarda Prudente </w:t>
      </w:r>
      <w:proofErr w:type="spellStart"/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Kunzler</w:t>
      </w:r>
      <w:proofErr w:type="spellEnd"/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Alves</w:t>
      </w:r>
      <w:r w:rsidR="00E74A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E0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Rodrigo de Oliveira Rios</w:t>
      </w:r>
      <w:r w:rsidR="00E74A0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A675FF" w:rsidRPr="00A675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B2BD26" w14:textId="746A4F43" w:rsidR="00DD0F20" w:rsidRDefault="00E74A08" w:rsidP="00DD0F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A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D0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Universitário de Brasília (residência),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D0F2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DD0F20" w:rsidRPr="009E07C3">
        <w:rPr>
          <w:rFonts w:ascii="Times New Roman" w:eastAsia="Times New Roman" w:hAnsi="Times New Roman" w:cs="Times New Roman"/>
          <w:color w:val="000000"/>
          <w:sz w:val="24"/>
          <w:szCs w:val="24"/>
        </w:rPr>
        <w:t>ospital Materno Infantil de Brasília</w:t>
      </w:r>
      <w:r w:rsidR="00D9784A">
        <w:rPr>
          <w:rFonts w:ascii="Times New Roman" w:eastAsia="Times New Roman" w:hAnsi="Times New Roman" w:cs="Times New Roman"/>
          <w:color w:val="000000"/>
          <w:sz w:val="24"/>
          <w:szCs w:val="24"/>
        </w:rPr>
        <w:t>(residência)</w:t>
      </w:r>
    </w:p>
    <w:p w14:paraId="44481EEB" w14:textId="0E890846" w:rsidR="00660014" w:rsidRDefault="008005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para correspondência: </w:t>
      </w:r>
      <w:r w:rsidR="00E74A08" w:rsidRPr="00E74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rodrigoriosbh@gmail.com</w:t>
      </w:r>
    </w:p>
    <w:p w14:paraId="47F19906" w14:textId="5AD003B4" w:rsidR="00685C4A" w:rsidRPr="00760F97" w:rsidRDefault="00531C52" w:rsidP="00817D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817D97" w:rsidRPr="00817D97">
        <w:t xml:space="preserve"> 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terapia gênica 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(TG) 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emergiu como uma inovação no campo da medicina, oferecendo perspectivas revolucionárias no tratamento de doenças genéticas. No contexto pediátrico, onde muitas dessas condições são diagnosticadas precocemente, 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essa terapia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apresenta-se como uma abordagem potencialmente transformadora. </w:t>
      </w:r>
      <w:r w:rsidR="00817D97" w:rsidRPr="00817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xplorar a aplicação da terapia gênica na pediatria, investigando seu impacto na abordagem terapêutica de doenças genéticas em crianças. Buscou-se analisar como a 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aplicada na pediatria, destacando as doenças genéticas-alvo, os métodos terapêuticos utilizados e os desafios associados à implementação dessa abordagem em pacientes pediátricos observando-se, principalmente, a qualidade de vida das crianças submetidas a esse tipo de intervenção. </w:t>
      </w:r>
      <w:r w:rsidR="00817D97" w:rsidRPr="00817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presente revisão caracteriza-se como sendo do tipo integrativa. Foram consultadas três bases de dados bibliográficas: </w:t>
      </w:r>
      <w:proofErr w:type="spellStart"/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Cochrane Library e EMBASE. Foram considerados como critérios de inclusão: artigos originais, no idioma inglês, disponíveis como acesso aberto e com um período de publicação entre 2013 e 2023, cuja busca foi atualizada até dezembro de 2023. Foram excluídos estudos duplicados e aqueles que não apresentavam, pelo menos, dois dos descritores no resumo ou no título. </w:t>
      </w:r>
      <w:r w:rsidR="00817D97" w:rsidRPr="00817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 w:rsidR="00817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apresentaram avanços significativos na aplicação da terapia gênica em crianças com doenças genéticas. Casos de sucesso indicam melhorias notáveis na qualidade de vida e redução dos sintomas associados a condições anteriormente consideradas incuráveis. No entanto, as discussões também enfocam desafios, como a necessidade de aprimorar a eficiência e segurança dos vetores gênicos, além de questões éticas relacionadas à manipulação genética em estágios precoces da vida. A análise das respostas imunológicas e potenciais efeitos colaterais a longo prazo são pontos críticos discutidos na literatura, ressaltando a importância de uma vigilância contínua após a aplicação da terapia gênica em pacientes pediátricos. </w:t>
      </w:r>
      <w:r w:rsidR="00817D97" w:rsidRPr="00817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evidencia a terapia gênica como uma abordagem promissora na pediatria, oferecendo novas possibilidades terapêuticas para doenças genéticas em crianças. Os resultados positivos observados em diversos casos ressaltam a importância dessa inovação na transformação da perspectiva de tratamento para pacientes pediátricos e suas famílias. No entanto, os desafios técnicos, éticos e de segurança destacados na pesquisa enfatizam a necessi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dade de uma abordagem cautelosa, principalmente com relação aos riscos potenciais.</w:t>
      </w:r>
    </w:p>
    <w:p w14:paraId="3475F048" w14:textId="7132303F" w:rsidR="00660014" w:rsidRPr="00760F97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25EC2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Pediatria</w:t>
      </w:r>
      <w:r w:rsidR="00E74A08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Terapia Genética</w:t>
      </w:r>
      <w:r w:rsidR="00E74A08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17D97" w:rsidRP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Terapia de Genes</w:t>
      </w:r>
      <w:r w:rsidR="00817D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8FD80B" w14:textId="0E6BC158" w:rsidR="00660014" w:rsidRDefault="00457C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760F97" w:rsidRPr="00760F97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</w:p>
    <w:sectPr w:rsidR="00660014" w:rsidSect="00685C4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14"/>
    <w:rsid w:val="0005711B"/>
    <w:rsid w:val="00457CFC"/>
    <w:rsid w:val="00531C52"/>
    <w:rsid w:val="005B108C"/>
    <w:rsid w:val="00660014"/>
    <w:rsid w:val="00685C4A"/>
    <w:rsid w:val="007101D7"/>
    <w:rsid w:val="00760F97"/>
    <w:rsid w:val="00800549"/>
    <w:rsid w:val="00817D97"/>
    <w:rsid w:val="00A2596E"/>
    <w:rsid w:val="00A25EC2"/>
    <w:rsid w:val="00A675FF"/>
    <w:rsid w:val="00C226C9"/>
    <w:rsid w:val="00CA68C9"/>
    <w:rsid w:val="00D9784A"/>
    <w:rsid w:val="00DD0F20"/>
    <w:rsid w:val="00E07EC6"/>
    <w:rsid w:val="00E74A08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Usuário</cp:lastModifiedBy>
  <cp:revision>4</cp:revision>
  <dcterms:created xsi:type="dcterms:W3CDTF">2024-01-30T18:51:00Z</dcterms:created>
  <dcterms:modified xsi:type="dcterms:W3CDTF">2024-01-31T22:01:00Z</dcterms:modified>
</cp:coreProperties>
</file>