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C068FD" w14:textId="08D1B782" w:rsidR="005C11BA" w:rsidRPr="00441805" w:rsidRDefault="005C11BA" w:rsidP="00441805">
      <w:pPr>
        <w:spacing w:after="0" w:line="360" w:lineRule="auto"/>
        <w:ind w:firstLine="851"/>
        <w:jc w:val="both"/>
        <w:rPr>
          <w:rFonts w:ascii="Candara" w:hAnsi="Candara" w:cs="Times New Roman"/>
          <w:sz w:val="36"/>
          <w:szCs w:val="36"/>
        </w:rPr>
      </w:pPr>
      <w:r w:rsidRPr="00441805">
        <w:rPr>
          <w:rFonts w:ascii="Candara" w:hAnsi="Candara" w:cs="Times New Roman"/>
          <w:sz w:val="36"/>
          <w:szCs w:val="36"/>
        </w:rPr>
        <w:t xml:space="preserve">HÁ (P)LANEJAMENTOS E (p)LANEJAMENTOS – POR UMA GRAMÁTICA DA PARTICIPAÇÃO SOCIAL </w:t>
      </w:r>
      <w:r w:rsidR="00E60694">
        <w:rPr>
          <w:rFonts w:ascii="Candara" w:hAnsi="Candara" w:cs="Times New Roman"/>
          <w:sz w:val="36"/>
          <w:szCs w:val="36"/>
        </w:rPr>
        <w:t xml:space="preserve">NA </w:t>
      </w:r>
      <w:r w:rsidRPr="00441805">
        <w:rPr>
          <w:rFonts w:ascii="Candara" w:hAnsi="Candara" w:cs="Times New Roman"/>
          <w:sz w:val="36"/>
          <w:szCs w:val="36"/>
        </w:rPr>
        <w:t>PRODUÇÃO DE CARTOGRAFIAS PARTICIPATIVAS.</w:t>
      </w:r>
    </w:p>
    <w:p w14:paraId="69B7C113" w14:textId="77777777" w:rsidR="00441805" w:rsidRPr="00FD522E" w:rsidRDefault="00441805" w:rsidP="00673D19">
      <w:pPr>
        <w:spacing w:after="0" w:line="240" w:lineRule="auto"/>
        <w:ind w:firstLine="851"/>
        <w:jc w:val="both"/>
        <w:rPr>
          <w:rFonts w:ascii="Candara" w:hAnsi="Candara" w:cs="Times New Roman"/>
          <w:b/>
          <w:bCs/>
          <w:sz w:val="36"/>
          <w:szCs w:val="36"/>
        </w:rPr>
      </w:pPr>
    </w:p>
    <w:p w14:paraId="587AEDAD" w14:textId="32049689" w:rsidR="00FD522E" w:rsidRPr="00FD522E" w:rsidRDefault="00FD522E" w:rsidP="00673D19">
      <w:pPr>
        <w:spacing w:after="0" w:line="240" w:lineRule="auto"/>
        <w:jc w:val="right"/>
        <w:rPr>
          <w:rFonts w:ascii="Candara" w:hAnsi="Candara" w:cs="Times New Roman"/>
          <w:b/>
          <w:bCs/>
        </w:rPr>
      </w:pPr>
      <w:r w:rsidRPr="00FD522E">
        <w:rPr>
          <w:rFonts w:ascii="Candara" w:hAnsi="Candara" w:cs="Times New Roman"/>
          <w:b/>
          <w:bCs/>
        </w:rPr>
        <w:t>Marcelo Cunha Varella</w:t>
      </w:r>
      <w:r w:rsidRPr="00FD522E">
        <w:rPr>
          <w:rStyle w:val="Refdenotaderodap"/>
          <w:rFonts w:ascii="Candara" w:hAnsi="Candara" w:cs="Times New Roman"/>
          <w:b/>
          <w:bCs/>
        </w:rPr>
        <w:footnoteReference w:id="1"/>
      </w:r>
    </w:p>
    <w:p w14:paraId="5AC416F9" w14:textId="0A9361CB" w:rsidR="00FD522E" w:rsidRPr="00FD522E" w:rsidRDefault="00FD522E" w:rsidP="00673D19">
      <w:pPr>
        <w:spacing w:after="0" w:line="240" w:lineRule="auto"/>
        <w:jc w:val="right"/>
        <w:rPr>
          <w:rFonts w:ascii="Candara" w:hAnsi="Candara" w:cs="Times New Roman"/>
          <w:b/>
          <w:bCs/>
        </w:rPr>
      </w:pPr>
      <w:r w:rsidRPr="00FD522E">
        <w:rPr>
          <w:rFonts w:ascii="Candara" w:hAnsi="Candara" w:cs="Times New Roman"/>
          <w:b/>
          <w:bCs/>
        </w:rPr>
        <w:t xml:space="preserve">Letícia </w:t>
      </w:r>
      <w:proofErr w:type="spellStart"/>
      <w:r w:rsidRPr="00FD522E">
        <w:rPr>
          <w:rFonts w:ascii="Candara" w:hAnsi="Candara" w:cs="Times New Roman"/>
          <w:b/>
          <w:bCs/>
        </w:rPr>
        <w:t>Ayumi</w:t>
      </w:r>
      <w:proofErr w:type="spellEnd"/>
      <w:r w:rsidR="00CE046F">
        <w:rPr>
          <w:rFonts w:ascii="Candara" w:hAnsi="Candara" w:cs="Times New Roman"/>
          <w:b/>
          <w:bCs/>
        </w:rPr>
        <w:t xml:space="preserve"> </w:t>
      </w:r>
      <w:r w:rsidRPr="00FD522E">
        <w:rPr>
          <w:rFonts w:ascii="Candara" w:hAnsi="Candara" w:cs="Times New Roman"/>
          <w:b/>
          <w:bCs/>
        </w:rPr>
        <w:t>Duarte</w:t>
      </w:r>
      <w:r w:rsidRPr="00FD522E">
        <w:rPr>
          <w:rStyle w:val="Refdenotaderodap"/>
          <w:rFonts w:ascii="Candara" w:hAnsi="Candara" w:cs="Times New Roman"/>
          <w:b/>
          <w:bCs/>
        </w:rPr>
        <w:footnoteReference w:id="2"/>
      </w:r>
    </w:p>
    <w:p w14:paraId="6B2E4D97" w14:textId="1C528F39" w:rsidR="00FD522E" w:rsidRPr="00FD522E" w:rsidRDefault="00FD522E" w:rsidP="00673D19">
      <w:pPr>
        <w:spacing w:after="0" w:line="240" w:lineRule="auto"/>
        <w:jc w:val="right"/>
        <w:rPr>
          <w:rFonts w:ascii="Candara" w:hAnsi="Candara" w:cs="Times New Roman"/>
          <w:b/>
          <w:bCs/>
        </w:rPr>
      </w:pPr>
      <w:r w:rsidRPr="00FD522E">
        <w:rPr>
          <w:rFonts w:ascii="Candara" w:hAnsi="Candara" w:cs="Times New Roman"/>
          <w:b/>
          <w:bCs/>
        </w:rPr>
        <w:t>Roberto Martins de Souza</w:t>
      </w:r>
      <w:r w:rsidRPr="00FD522E">
        <w:rPr>
          <w:rStyle w:val="Refdenotaderodap"/>
          <w:rFonts w:ascii="Candara" w:hAnsi="Candara" w:cs="Times New Roman"/>
          <w:b/>
          <w:bCs/>
        </w:rPr>
        <w:footnoteReference w:id="3"/>
      </w:r>
    </w:p>
    <w:p w14:paraId="3A0000E7" w14:textId="77777777" w:rsidR="00441805" w:rsidRDefault="00441805" w:rsidP="00441805">
      <w:pPr>
        <w:spacing w:after="0"/>
        <w:jc w:val="both"/>
        <w:rPr>
          <w:rFonts w:ascii="Candara" w:hAnsi="Candara" w:cs="Times New Roman"/>
          <w:b/>
          <w:bCs/>
          <w:sz w:val="24"/>
          <w:szCs w:val="24"/>
        </w:rPr>
      </w:pPr>
    </w:p>
    <w:p w14:paraId="5C4C3796" w14:textId="45710C53" w:rsidR="005C11BA" w:rsidRPr="00FD522E" w:rsidRDefault="005C11BA" w:rsidP="00441805">
      <w:pPr>
        <w:spacing w:after="0"/>
        <w:jc w:val="both"/>
        <w:rPr>
          <w:rFonts w:ascii="Candara" w:hAnsi="Candara" w:cs="Times New Roman"/>
          <w:b/>
          <w:bCs/>
          <w:sz w:val="24"/>
          <w:szCs w:val="24"/>
        </w:rPr>
      </w:pPr>
      <w:r w:rsidRPr="00FD522E">
        <w:rPr>
          <w:rFonts w:ascii="Candara" w:hAnsi="Candara" w:cs="Times New Roman"/>
          <w:b/>
          <w:bCs/>
          <w:sz w:val="24"/>
          <w:szCs w:val="24"/>
        </w:rPr>
        <w:t>R</w:t>
      </w:r>
      <w:r w:rsidR="00441805">
        <w:rPr>
          <w:rFonts w:ascii="Candara" w:hAnsi="Candara" w:cs="Times New Roman"/>
          <w:b/>
          <w:bCs/>
          <w:sz w:val="24"/>
          <w:szCs w:val="24"/>
        </w:rPr>
        <w:t>esumo</w:t>
      </w:r>
    </w:p>
    <w:p w14:paraId="72FD4D9B" w14:textId="072237E1" w:rsidR="005C11BA" w:rsidRDefault="005C11BA" w:rsidP="00673D19">
      <w:pPr>
        <w:spacing w:after="0" w:line="240" w:lineRule="auto"/>
        <w:jc w:val="both"/>
        <w:rPr>
          <w:rFonts w:ascii="Candara" w:hAnsi="Candara" w:cs="Times New Roman"/>
        </w:rPr>
      </w:pPr>
      <w:r w:rsidRPr="00FD522E">
        <w:rPr>
          <w:rFonts w:ascii="Candara" w:hAnsi="Candara" w:cs="Times New Roman"/>
        </w:rPr>
        <w:t xml:space="preserve">As cartografias participativas, nas últimas décadas, têm sido acionadas tanto em pesquisas acadêmicas quanto em políticas públicas, aparecendo como uma prática usual em processos de diagnóstico, planejamento e gestão territoriais. Logo, cabe perguntar: mas de que participação se está tratando? O objetivo deste trabalho é comparar processos de mapeamento distintos: o modelo ofertado no Cadastro Ambiental Rural (CAR), política pública de proteção ambiental (Mares, 2015), e a Cartografia Social, metodologia de pesquisa vinculada à etnografia (Almeida, 2013). Teoricamente, partimos do pressuposto que a cartografia se apresenta como um </w:t>
      </w:r>
      <w:r w:rsidR="0028411C">
        <w:rPr>
          <w:rFonts w:ascii="Candara" w:hAnsi="Candara" w:cs="Times New Roman"/>
        </w:rPr>
        <w:t>poder</w:t>
      </w:r>
      <w:r w:rsidRPr="00FD522E">
        <w:rPr>
          <w:rFonts w:ascii="Candara" w:hAnsi="Candara" w:cs="Times New Roman"/>
        </w:rPr>
        <w:t>-</w:t>
      </w:r>
      <w:r w:rsidR="0028411C">
        <w:rPr>
          <w:rFonts w:ascii="Candara" w:hAnsi="Candara" w:cs="Times New Roman"/>
        </w:rPr>
        <w:t>saber</w:t>
      </w:r>
      <w:r w:rsidRPr="00FD522E">
        <w:rPr>
          <w:rFonts w:ascii="Candara" w:hAnsi="Candara" w:cs="Times New Roman"/>
        </w:rPr>
        <w:t>, servindo aos interesses daqueles que controlam os processos de mapeamento – e, por isso, torna-se importante refletir sobre os diferentes modelos de participação social (Souza, 200</w:t>
      </w:r>
      <w:r w:rsidR="006D6F33">
        <w:rPr>
          <w:rFonts w:ascii="Candara" w:hAnsi="Candara" w:cs="Times New Roman"/>
        </w:rPr>
        <w:t>3</w:t>
      </w:r>
      <w:r w:rsidRPr="00FD522E">
        <w:rPr>
          <w:rFonts w:ascii="Candara" w:hAnsi="Candara" w:cs="Times New Roman"/>
        </w:rPr>
        <w:t xml:space="preserve">). Conclui-se </w:t>
      </w:r>
      <w:r w:rsidR="008A48C7">
        <w:rPr>
          <w:rFonts w:ascii="Candara" w:hAnsi="Candara" w:cs="Times New Roman"/>
        </w:rPr>
        <w:t xml:space="preserve">que </w:t>
      </w:r>
      <w:r w:rsidRPr="00FD522E">
        <w:rPr>
          <w:rFonts w:ascii="Candara" w:hAnsi="Candara" w:cs="Times New Roman"/>
        </w:rPr>
        <w:t>a participação social nos mapeamentos revela relações de poder implícitas ao processo de diagnosticar ou planejar um território.</w:t>
      </w:r>
    </w:p>
    <w:p w14:paraId="6F684E0B" w14:textId="77777777" w:rsidR="00441805" w:rsidRPr="00FD522E" w:rsidRDefault="00441805" w:rsidP="00441805">
      <w:pPr>
        <w:spacing w:after="0" w:line="240" w:lineRule="auto"/>
        <w:jc w:val="both"/>
        <w:rPr>
          <w:rFonts w:ascii="Candara" w:hAnsi="Candara" w:cs="Times New Roman"/>
        </w:rPr>
      </w:pPr>
    </w:p>
    <w:p w14:paraId="7A972486" w14:textId="53808C03" w:rsidR="005C11BA" w:rsidRPr="00441805" w:rsidRDefault="00FD522E" w:rsidP="00441805">
      <w:pPr>
        <w:spacing w:after="0"/>
        <w:jc w:val="both"/>
        <w:rPr>
          <w:rFonts w:ascii="Candara" w:hAnsi="Candara" w:cs="Times New Roman"/>
        </w:rPr>
      </w:pPr>
      <w:r w:rsidRPr="00441805">
        <w:rPr>
          <w:rFonts w:ascii="Candara" w:hAnsi="Candara" w:cs="Times New Roman"/>
          <w:b/>
          <w:bCs/>
        </w:rPr>
        <w:t>Palavras-chave:</w:t>
      </w:r>
      <w:r w:rsidRPr="00441805">
        <w:rPr>
          <w:rFonts w:ascii="Candara" w:hAnsi="Candara" w:cs="Times New Roman"/>
        </w:rPr>
        <w:t xml:space="preserve"> planejamento</w:t>
      </w:r>
      <w:r w:rsidR="00CE046F" w:rsidRPr="00441805">
        <w:rPr>
          <w:rFonts w:ascii="Candara" w:hAnsi="Candara" w:cs="Times New Roman"/>
        </w:rPr>
        <w:t xml:space="preserve"> </w:t>
      </w:r>
      <w:r w:rsidRPr="00441805">
        <w:rPr>
          <w:rFonts w:ascii="Candara" w:hAnsi="Candara" w:cs="Times New Roman"/>
        </w:rPr>
        <w:t>territorial, poder</w:t>
      </w:r>
      <w:r w:rsidR="0021696A">
        <w:rPr>
          <w:rFonts w:ascii="Candara" w:hAnsi="Candara" w:cs="Times New Roman"/>
        </w:rPr>
        <w:t>-saber</w:t>
      </w:r>
      <w:r w:rsidRPr="00441805">
        <w:rPr>
          <w:rFonts w:ascii="Candara" w:hAnsi="Candara" w:cs="Times New Roman"/>
        </w:rPr>
        <w:t>, participação e cartografia</w:t>
      </w:r>
      <w:r w:rsidR="00CD6888">
        <w:rPr>
          <w:rFonts w:ascii="Candara" w:hAnsi="Candara" w:cs="Times New Roman"/>
        </w:rPr>
        <w:t xml:space="preserve"> social</w:t>
      </w:r>
      <w:r w:rsidRPr="00441805">
        <w:rPr>
          <w:rFonts w:ascii="Candara" w:hAnsi="Candara" w:cs="Times New Roman"/>
        </w:rPr>
        <w:t>.</w:t>
      </w:r>
    </w:p>
    <w:p w14:paraId="4877A2FF" w14:textId="77777777" w:rsidR="00441805" w:rsidRPr="00E60694" w:rsidRDefault="00441805" w:rsidP="0003254A">
      <w:pPr>
        <w:spacing w:after="0" w:line="240" w:lineRule="auto"/>
        <w:jc w:val="both"/>
        <w:rPr>
          <w:rFonts w:ascii="Candara" w:hAnsi="Candara" w:cs="Times New Roman"/>
          <w:sz w:val="36"/>
          <w:szCs w:val="36"/>
        </w:rPr>
      </w:pPr>
    </w:p>
    <w:p w14:paraId="26F0435E" w14:textId="77777777" w:rsidR="00441805" w:rsidRPr="00E60694" w:rsidRDefault="00441805" w:rsidP="0003254A">
      <w:pPr>
        <w:spacing w:after="0" w:line="240" w:lineRule="auto"/>
        <w:jc w:val="both"/>
        <w:rPr>
          <w:rFonts w:ascii="Candara" w:hAnsi="Candara" w:cs="Times New Roman"/>
          <w:sz w:val="36"/>
          <w:szCs w:val="36"/>
        </w:rPr>
      </w:pPr>
    </w:p>
    <w:p w14:paraId="00BEC476" w14:textId="3860701F" w:rsidR="00706317" w:rsidRPr="00CF7486" w:rsidRDefault="00886EB4" w:rsidP="00441805">
      <w:pPr>
        <w:spacing w:after="0" w:line="360" w:lineRule="auto"/>
        <w:ind w:firstLine="851"/>
        <w:jc w:val="both"/>
        <w:rPr>
          <w:rFonts w:ascii="Candara" w:hAnsi="Candara" w:cs="Times New Roman"/>
          <w:sz w:val="36"/>
          <w:szCs w:val="36"/>
          <w:lang w:val="en-US"/>
        </w:rPr>
      </w:pPr>
      <w:r w:rsidRPr="00CF7486">
        <w:rPr>
          <w:rFonts w:ascii="Candara" w:hAnsi="Candara" w:cs="Times New Roman"/>
          <w:sz w:val="36"/>
          <w:szCs w:val="36"/>
          <w:lang w:val="en-US"/>
        </w:rPr>
        <w:t>There are (</w:t>
      </w:r>
      <w:r w:rsidR="00706317" w:rsidRPr="00CF7486">
        <w:rPr>
          <w:rFonts w:ascii="Candara" w:hAnsi="Candara" w:cs="Times New Roman"/>
          <w:sz w:val="36"/>
          <w:szCs w:val="36"/>
          <w:lang w:val="en-US"/>
        </w:rPr>
        <w:t>P</w:t>
      </w:r>
      <w:r w:rsidRPr="00CF7486">
        <w:rPr>
          <w:rFonts w:ascii="Candara" w:hAnsi="Candara" w:cs="Times New Roman"/>
          <w:sz w:val="36"/>
          <w:szCs w:val="36"/>
          <w:lang w:val="en-US"/>
        </w:rPr>
        <w:t>)</w:t>
      </w:r>
      <w:proofErr w:type="spellStart"/>
      <w:r w:rsidR="00706317" w:rsidRPr="00CF7486">
        <w:rPr>
          <w:rFonts w:ascii="Candara" w:hAnsi="Candara" w:cs="Times New Roman"/>
          <w:sz w:val="36"/>
          <w:szCs w:val="36"/>
          <w:lang w:val="en-US"/>
        </w:rPr>
        <w:t>lanning</w:t>
      </w:r>
      <w:r w:rsidRPr="00CF7486">
        <w:rPr>
          <w:rFonts w:ascii="Candara" w:hAnsi="Candara" w:cs="Times New Roman"/>
          <w:sz w:val="36"/>
          <w:szCs w:val="36"/>
          <w:lang w:val="en-US"/>
        </w:rPr>
        <w:t>s</w:t>
      </w:r>
      <w:proofErr w:type="spellEnd"/>
      <w:r w:rsidR="00706317" w:rsidRPr="00CF7486">
        <w:rPr>
          <w:rFonts w:ascii="Candara" w:hAnsi="Candara" w:cs="Times New Roman"/>
          <w:sz w:val="36"/>
          <w:szCs w:val="36"/>
          <w:lang w:val="en-US"/>
        </w:rPr>
        <w:t xml:space="preserve"> and </w:t>
      </w:r>
      <w:r w:rsidRPr="00CF7486">
        <w:rPr>
          <w:rFonts w:ascii="Candara" w:hAnsi="Candara" w:cs="Times New Roman"/>
          <w:sz w:val="36"/>
          <w:szCs w:val="36"/>
          <w:lang w:val="en-US"/>
        </w:rPr>
        <w:t>(p)</w:t>
      </w:r>
      <w:proofErr w:type="spellStart"/>
      <w:r w:rsidR="00706317" w:rsidRPr="00CF7486">
        <w:rPr>
          <w:rFonts w:ascii="Candara" w:hAnsi="Candara" w:cs="Times New Roman"/>
          <w:sz w:val="36"/>
          <w:szCs w:val="36"/>
          <w:lang w:val="en-US"/>
        </w:rPr>
        <w:t>lanning</w:t>
      </w:r>
      <w:r w:rsidRPr="00CF7486">
        <w:rPr>
          <w:rFonts w:ascii="Candara" w:hAnsi="Candara" w:cs="Times New Roman"/>
          <w:sz w:val="36"/>
          <w:szCs w:val="36"/>
          <w:lang w:val="en-US"/>
        </w:rPr>
        <w:t>s</w:t>
      </w:r>
      <w:proofErr w:type="spellEnd"/>
      <w:r w:rsidR="00706317" w:rsidRPr="00CF7486">
        <w:rPr>
          <w:rFonts w:ascii="Candara" w:hAnsi="Candara" w:cs="Times New Roman"/>
          <w:sz w:val="36"/>
          <w:szCs w:val="36"/>
          <w:lang w:val="en-US"/>
        </w:rPr>
        <w:t xml:space="preserve">: Towards a Grammar of Social Participation in the </w:t>
      </w:r>
      <w:r w:rsidR="00CF7486" w:rsidRPr="00CF7486">
        <w:rPr>
          <w:rFonts w:ascii="Candara" w:hAnsi="Candara" w:cs="Times New Roman"/>
          <w:sz w:val="36"/>
          <w:szCs w:val="36"/>
          <w:lang w:val="en-US"/>
        </w:rPr>
        <w:t xml:space="preserve">production of </w:t>
      </w:r>
      <w:r w:rsidR="00706317" w:rsidRPr="00CF7486">
        <w:rPr>
          <w:rFonts w:ascii="Candara" w:hAnsi="Candara" w:cs="Times New Roman"/>
          <w:sz w:val="36"/>
          <w:szCs w:val="36"/>
          <w:lang w:val="en-US"/>
        </w:rPr>
        <w:t>Participatory Cartographies</w:t>
      </w:r>
    </w:p>
    <w:p w14:paraId="213ED0D2" w14:textId="77777777" w:rsidR="00441805" w:rsidRPr="00CF7486" w:rsidRDefault="00441805" w:rsidP="00441805">
      <w:pPr>
        <w:spacing w:after="0"/>
        <w:jc w:val="both"/>
        <w:rPr>
          <w:rFonts w:ascii="Candara" w:hAnsi="Candara" w:cs="Times New Roman"/>
          <w:b/>
          <w:bCs/>
          <w:sz w:val="24"/>
          <w:szCs w:val="24"/>
          <w:lang w:val="en-US"/>
        </w:rPr>
      </w:pPr>
    </w:p>
    <w:p w14:paraId="6B614CD9" w14:textId="1CF294AF" w:rsidR="00441805" w:rsidRPr="00CF7486" w:rsidRDefault="00FD522E" w:rsidP="00441805">
      <w:pPr>
        <w:spacing w:after="0"/>
        <w:jc w:val="both"/>
        <w:rPr>
          <w:rFonts w:ascii="Candara" w:hAnsi="Candara" w:cs="Times New Roman"/>
          <w:b/>
          <w:bCs/>
          <w:sz w:val="24"/>
          <w:szCs w:val="24"/>
          <w:lang w:val="en-US"/>
        </w:rPr>
      </w:pPr>
      <w:r w:rsidRPr="00CF7486">
        <w:rPr>
          <w:rFonts w:ascii="Candara" w:hAnsi="Candara" w:cs="Times New Roman"/>
          <w:b/>
          <w:bCs/>
          <w:sz w:val="24"/>
          <w:szCs w:val="24"/>
          <w:lang w:val="en-US"/>
        </w:rPr>
        <w:t>A</w:t>
      </w:r>
      <w:r w:rsidR="00441805" w:rsidRPr="00CF7486">
        <w:rPr>
          <w:rFonts w:ascii="Candara" w:hAnsi="Candara" w:cs="Times New Roman"/>
          <w:b/>
          <w:bCs/>
          <w:sz w:val="24"/>
          <w:szCs w:val="24"/>
          <w:lang w:val="en-US"/>
        </w:rPr>
        <w:t>bstract</w:t>
      </w:r>
      <w:r w:rsidRPr="00CF7486">
        <w:rPr>
          <w:rFonts w:ascii="Candara" w:hAnsi="Candara" w:cs="Times New Roman"/>
          <w:b/>
          <w:bCs/>
          <w:sz w:val="24"/>
          <w:szCs w:val="24"/>
          <w:lang w:val="en-US"/>
        </w:rPr>
        <w:t>:</w:t>
      </w:r>
    </w:p>
    <w:p w14:paraId="7C99A5B9" w14:textId="77777777" w:rsidR="00441805" w:rsidRPr="00CF7486" w:rsidRDefault="00441805" w:rsidP="00441805">
      <w:pPr>
        <w:spacing w:after="0"/>
        <w:jc w:val="both"/>
        <w:rPr>
          <w:rFonts w:ascii="Candara" w:hAnsi="Candara" w:cs="Times New Roman"/>
          <w:b/>
          <w:bCs/>
          <w:sz w:val="24"/>
          <w:szCs w:val="24"/>
          <w:lang w:val="en-US"/>
        </w:rPr>
      </w:pPr>
    </w:p>
    <w:p w14:paraId="0C052FF3" w14:textId="396FBFF1" w:rsidR="00FD522E" w:rsidRPr="00CF7486" w:rsidRDefault="000B4940" w:rsidP="00673D19">
      <w:pPr>
        <w:spacing w:after="0" w:line="240" w:lineRule="auto"/>
        <w:jc w:val="both"/>
        <w:rPr>
          <w:rFonts w:ascii="Candara" w:hAnsi="Candara" w:cs="Times New Roman"/>
          <w:lang w:val="en-US"/>
        </w:rPr>
      </w:pPr>
      <w:r w:rsidRPr="00CF7486">
        <w:rPr>
          <w:rFonts w:ascii="Candara" w:hAnsi="Candara" w:cs="Times New Roman"/>
          <w:lang w:val="en-US"/>
        </w:rPr>
        <w:t xml:space="preserve">Participatory cartography has been used in recent decades in academic research as well as in public policies, emerging as a common practice in territorial diagnosis, planning and management processes. </w:t>
      </w:r>
      <w:r w:rsidR="00FD522E" w:rsidRPr="00CF7486">
        <w:rPr>
          <w:rFonts w:ascii="Candara" w:hAnsi="Candara" w:cs="Times New Roman"/>
          <w:lang w:val="en-US"/>
        </w:rPr>
        <w:t>This raises the question: What kind of participation are we dealing with? The objective of this study is to compare distinct mapping processes: the model offered by the Rural Environmental Registry (</w:t>
      </w:r>
      <w:proofErr w:type="spellStart"/>
      <w:r w:rsidR="00FD522E" w:rsidRPr="00CF7486">
        <w:rPr>
          <w:rFonts w:ascii="Candara" w:hAnsi="Candara" w:cs="Times New Roman"/>
          <w:lang w:val="en-US"/>
        </w:rPr>
        <w:t>Cadastro</w:t>
      </w:r>
      <w:proofErr w:type="spellEnd"/>
      <w:r w:rsidR="00FD522E" w:rsidRPr="00CF7486">
        <w:rPr>
          <w:rFonts w:ascii="Candara" w:hAnsi="Candara" w:cs="Times New Roman"/>
          <w:lang w:val="en-US"/>
        </w:rPr>
        <w:t xml:space="preserve"> Ambiental Rural or CAR</w:t>
      </w:r>
      <w:r w:rsidRPr="00CF7486">
        <w:rPr>
          <w:rFonts w:ascii="Candara" w:hAnsi="Candara" w:cs="Times New Roman"/>
          <w:lang w:val="en-US"/>
        </w:rPr>
        <w:t xml:space="preserve"> – in Brazil</w:t>
      </w:r>
      <w:r w:rsidR="00FD522E" w:rsidRPr="00CF7486">
        <w:rPr>
          <w:rFonts w:ascii="Candara" w:hAnsi="Candara" w:cs="Times New Roman"/>
          <w:lang w:val="en-US"/>
        </w:rPr>
        <w:t xml:space="preserve">), a public policy for environmental protection (Mares, 2015), and Social Cartography, a research methodology linked to ethnography (Almeida, 2013). Theoretically, we start from the assumption that cartography functions as a form of </w:t>
      </w:r>
      <w:r w:rsidR="0028411C" w:rsidRPr="00CF7486">
        <w:rPr>
          <w:rFonts w:ascii="Candara" w:hAnsi="Candara" w:cs="Times New Roman"/>
          <w:lang w:val="en-US"/>
        </w:rPr>
        <w:t>power</w:t>
      </w:r>
      <w:r w:rsidR="0028411C">
        <w:rPr>
          <w:rFonts w:ascii="Candara" w:hAnsi="Candara" w:cs="Times New Roman"/>
          <w:lang w:val="en-US"/>
        </w:rPr>
        <w:t>-</w:t>
      </w:r>
      <w:r w:rsidR="00FD522E" w:rsidRPr="00CF7486">
        <w:rPr>
          <w:rFonts w:ascii="Candara" w:hAnsi="Candara" w:cs="Times New Roman"/>
          <w:lang w:val="en-US"/>
        </w:rPr>
        <w:t>knowledge, serving the interests of those who control the mapping processes</w:t>
      </w:r>
      <w:r w:rsidR="00886EB4" w:rsidRPr="00E60694">
        <w:rPr>
          <w:lang w:val="en-US"/>
        </w:rPr>
        <w:t xml:space="preserve"> </w:t>
      </w:r>
      <w:r w:rsidR="00886EB4" w:rsidRPr="00CF7486">
        <w:rPr>
          <w:rFonts w:ascii="Candara" w:hAnsi="Candara" w:cs="Times New Roman"/>
          <w:lang w:val="en-US"/>
        </w:rPr>
        <w:t>– and, therefore, it is important to reflect on the different models of social participation (Souza, 200</w:t>
      </w:r>
      <w:r w:rsidR="006D6F33">
        <w:rPr>
          <w:rFonts w:ascii="Candara" w:hAnsi="Candara" w:cs="Times New Roman"/>
          <w:lang w:val="en-US"/>
        </w:rPr>
        <w:t>3</w:t>
      </w:r>
      <w:r w:rsidR="00886EB4" w:rsidRPr="00CF7486">
        <w:rPr>
          <w:rFonts w:ascii="Candara" w:hAnsi="Candara" w:cs="Times New Roman"/>
          <w:lang w:val="en-US"/>
        </w:rPr>
        <w:t xml:space="preserve">). </w:t>
      </w:r>
      <w:r w:rsidR="00FD522E" w:rsidRPr="00CF7486">
        <w:rPr>
          <w:rFonts w:ascii="Candara" w:hAnsi="Candara" w:cs="Times New Roman"/>
          <w:lang w:val="en-US"/>
        </w:rPr>
        <w:t xml:space="preserve">In conclusion, </w:t>
      </w:r>
      <w:r w:rsidR="00886EB4" w:rsidRPr="00CF7486">
        <w:rPr>
          <w:rFonts w:ascii="Candara" w:hAnsi="Candara" w:cs="Times New Roman"/>
          <w:lang w:val="en-US"/>
        </w:rPr>
        <w:t>social participation in mapping processes reveals power relations implicit in the process of diagnosing or planning a territory.</w:t>
      </w:r>
    </w:p>
    <w:p w14:paraId="62F98E14" w14:textId="77777777" w:rsidR="00441805" w:rsidRDefault="00441805" w:rsidP="00441805">
      <w:pPr>
        <w:spacing w:after="0"/>
        <w:jc w:val="both"/>
        <w:rPr>
          <w:rFonts w:ascii="Candara" w:hAnsi="Candara" w:cs="Times New Roman"/>
          <w:lang w:val="en-US"/>
        </w:rPr>
      </w:pPr>
    </w:p>
    <w:p w14:paraId="20965C6A" w14:textId="1F7BE47C" w:rsidR="00706317" w:rsidRPr="00706317" w:rsidRDefault="00FD522E" w:rsidP="00441805">
      <w:pPr>
        <w:spacing w:after="0"/>
        <w:jc w:val="both"/>
        <w:rPr>
          <w:rFonts w:ascii="Candara" w:hAnsi="Candara" w:cs="Times New Roman"/>
          <w:lang w:val="en-US"/>
        </w:rPr>
      </w:pPr>
      <w:r w:rsidRPr="00441805">
        <w:rPr>
          <w:rFonts w:ascii="Candara" w:hAnsi="Candara" w:cs="Times New Roman"/>
          <w:b/>
          <w:bCs/>
          <w:lang w:val="en-US"/>
        </w:rPr>
        <w:t>Key words:</w:t>
      </w:r>
      <w:r w:rsidR="00706317" w:rsidRPr="00706317">
        <w:rPr>
          <w:rFonts w:ascii="Candara" w:hAnsi="Candara" w:cs="Times New Roman"/>
          <w:lang w:val="en-US"/>
        </w:rPr>
        <w:t xml:space="preserve"> Territorial Planning, Power</w:t>
      </w:r>
      <w:r w:rsidR="0021696A">
        <w:rPr>
          <w:rFonts w:ascii="Candara" w:hAnsi="Candara" w:cs="Times New Roman"/>
          <w:lang w:val="en-US"/>
        </w:rPr>
        <w:t>-</w:t>
      </w:r>
      <w:r w:rsidR="0021696A" w:rsidRPr="0021696A">
        <w:rPr>
          <w:rFonts w:ascii="Candara" w:hAnsi="Candara" w:cs="Times New Roman"/>
          <w:lang w:val="en-US"/>
        </w:rPr>
        <w:t xml:space="preserve"> </w:t>
      </w:r>
      <w:r w:rsidR="0021696A" w:rsidRPr="00706317">
        <w:rPr>
          <w:rFonts w:ascii="Candara" w:hAnsi="Candara" w:cs="Times New Roman"/>
          <w:lang w:val="en-US"/>
        </w:rPr>
        <w:t>Knowledge</w:t>
      </w:r>
      <w:r w:rsidR="00706317" w:rsidRPr="00706317">
        <w:rPr>
          <w:rFonts w:ascii="Candara" w:hAnsi="Candara" w:cs="Times New Roman"/>
          <w:lang w:val="en-US"/>
        </w:rPr>
        <w:t xml:space="preserve">, Participation, and </w:t>
      </w:r>
      <w:r w:rsidR="00CD6888">
        <w:rPr>
          <w:rFonts w:ascii="Candara" w:hAnsi="Candara" w:cs="Times New Roman"/>
          <w:lang w:val="en-US"/>
        </w:rPr>
        <w:t xml:space="preserve">Social </w:t>
      </w:r>
      <w:r w:rsidR="00706317" w:rsidRPr="00706317">
        <w:rPr>
          <w:rFonts w:ascii="Candara" w:hAnsi="Candara" w:cs="Times New Roman"/>
          <w:lang w:val="en-US"/>
        </w:rPr>
        <w:t>Cartography</w:t>
      </w:r>
    </w:p>
    <w:p w14:paraId="03DBA002" w14:textId="77777777" w:rsidR="00441805" w:rsidRPr="00E60694" w:rsidRDefault="00441805" w:rsidP="0003254A">
      <w:pPr>
        <w:spacing w:line="240" w:lineRule="auto"/>
        <w:ind w:firstLine="851"/>
        <w:jc w:val="both"/>
        <w:rPr>
          <w:rFonts w:ascii="Candara" w:hAnsi="Candara" w:cs="Times New Roman"/>
          <w:b/>
          <w:bCs/>
          <w:sz w:val="28"/>
          <w:szCs w:val="28"/>
          <w:lang w:val="en-US"/>
        </w:rPr>
      </w:pPr>
    </w:p>
    <w:p w14:paraId="764EE356" w14:textId="77777777" w:rsidR="0003254A" w:rsidRPr="00E60694" w:rsidRDefault="0003254A" w:rsidP="0003254A">
      <w:pPr>
        <w:spacing w:line="240" w:lineRule="auto"/>
        <w:ind w:firstLine="851"/>
        <w:jc w:val="both"/>
        <w:rPr>
          <w:rFonts w:ascii="Candara" w:hAnsi="Candara" w:cs="Times New Roman"/>
          <w:b/>
          <w:bCs/>
          <w:sz w:val="28"/>
          <w:szCs w:val="28"/>
          <w:lang w:val="en-US"/>
        </w:rPr>
      </w:pPr>
    </w:p>
    <w:p w14:paraId="78EFF408" w14:textId="0CB0A620" w:rsidR="003C301C" w:rsidRPr="0003254A" w:rsidRDefault="00441805" w:rsidP="0003254A">
      <w:pPr>
        <w:pStyle w:val="PargrafodaLista"/>
        <w:numPr>
          <w:ilvl w:val="0"/>
          <w:numId w:val="9"/>
        </w:numPr>
        <w:spacing w:after="120" w:line="360" w:lineRule="auto"/>
        <w:ind w:left="0" w:firstLine="851"/>
        <w:jc w:val="both"/>
        <w:rPr>
          <w:rFonts w:ascii="Candara" w:hAnsi="Candara" w:cs="Times New Roman"/>
          <w:sz w:val="28"/>
          <w:szCs w:val="28"/>
        </w:rPr>
      </w:pPr>
      <w:r w:rsidRPr="0003254A">
        <w:rPr>
          <w:rFonts w:ascii="Candara" w:hAnsi="Candara" w:cs="Times New Roman"/>
          <w:sz w:val="28"/>
          <w:szCs w:val="28"/>
        </w:rPr>
        <w:t>Introdução – cartografia e participação social na contemporaneidade: o lugar da “voz ativa” nos mapas</w:t>
      </w:r>
    </w:p>
    <w:p w14:paraId="219A5C1A" w14:textId="5D5D3167" w:rsidR="003C301C" w:rsidRDefault="00B637DB" w:rsidP="00441805">
      <w:pPr>
        <w:spacing w:after="0" w:line="240" w:lineRule="auto"/>
        <w:ind w:left="2268"/>
        <w:jc w:val="both"/>
        <w:rPr>
          <w:rFonts w:ascii="Candara" w:hAnsi="Candara" w:cs="Times New Roman"/>
          <w:sz w:val="20"/>
          <w:szCs w:val="20"/>
        </w:rPr>
      </w:pPr>
      <w:r w:rsidRPr="005F57A5">
        <w:rPr>
          <w:rFonts w:ascii="Candara" w:hAnsi="Candara" w:cs="Times New Roman"/>
          <w:sz w:val="20"/>
          <w:szCs w:val="20"/>
        </w:rPr>
        <w:t xml:space="preserve">Olho de frente a cara do presente, e sei que vou ouvir a mesma história porca/ Não há motivo para festa - ora esta, eu não sei rir à toa; </w:t>
      </w:r>
      <w:proofErr w:type="gramStart"/>
      <w:r w:rsidRPr="005F57A5">
        <w:rPr>
          <w:rFonts w:ascii="Candara" w:hAnsi="Candara" w:cs="Times New Roman"/>
          <w:sz w:val="20"/>
          <w:szCs w:val="20"/>
        </w:rPr>
        <w:t>Fique</w:t>
      </w:r>
      <w:proofErr w:type="gramEnd"/>
      <w:r w:rsidRPr="005F57A5">
        <w:rPr>
          <w:rFonts w:ascii="Candara" w:hAnsi="Candara" w:cs="Times New Roman"/>
          <w:sz w:val="20"/>
          <w:szCs w:val="20"/>
        </w:rPr>
        <w:t xml:space="preserve"> você </w:t>
      </w:r>
      <w:r w:rsidRPr="005F57A5">
        <w:rPr>
          <w:rFonts w:ascii="Candara" w:hAnsi="Candara" w:cs="Times New Roman"/>
          <w:sz w:val="20"/>
          <w:szCs w:val="20"/>
        </w:rPr>
        <w:lastRenderedPageBreak/>
        <w:t>com a mente positiva, que eu quero a voz ativa: Ela é que é uma boa!</w:t>
      </w:r>
      <w:r w:rsidR="003C301C" w:rsidRPr="005F57A5">
        <w:rPr>
          <w:rFonts w:ascii="Candara" w:hAnsi="Candara" w:cs="Times New Roman"/>
          <w:sz w:val="20"/>
          <w:szCs w:val="20"/>
        </w:rPr>
        <w:t xml:space="preserve"> (Belchior)</w:t>
      </w:r>
      <w:r w:rsidRPr="005F57A5">
        <w:rPr>
          <w:rFonts w:ascii="Candara" w:hAnsi="Candara" w:cs="Times New Roman"/>
          <w:sz w:val="20"/>
          <w:szCs w:val="20"/>
        </w:rPr>
        <w:t xml:space="preserve"> </w:t>
      </w:r>
    </w:p>
    <w:p w14:paraId="77A36851" w14:textId="77777777" w:rsidR="00673D19" w:rsidRPr="005F57A5" w:rsidRDefault="00673D19" w:rsidP="00441805">
      <w:pPr>
        <w:spacing w:after="0" w:line="240" w:lineRule="auto"/>
        <w:ind w:left="2268"/>
        <w:jc w:val="both"/>
        <w:rPr>
          <w:rFonts w:ascii="Candara" w:hAnsi="Candara" w:cs="Times New Roman"/>
          <w:b/>
          <w:bCs/>
        </w:rPr>
      </w:pPr>
    </w:p>
    <w:p w14:paraId="341E175B" w14:textId="451FEA63" w:rsidR="005C11BA" w:rsidRPr="00FD522E" w:rsidRDefault="005C11BA" w:rsidP="00441805">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Antônio Carlos Gomes Belchior Fontenelle Fernandes, ou simplesmente Belchior, como ficou conhecido no país</w:t>
      </w:r>
      <w:r w:rsidR="003C301C">
        <w:rPr>
          <w:rFonts w:ascii="Candara" w:hAnsi="Candara" w:cs="Times New Roman"/>
          <w:sz w:val="24"/>
          <w:szCs w:val="24"/>
        </w:rPr>
        <w:t>,</w:t>
      </w:r>
      <w:r w:rsidR="00B637DB">
        <w:rPr>
          <w:rFonts w:ascii="Candara" w:hAnsi="Candara" w:cs="Times New Roman"/>
          <w:sz w:val="24"/>
          <w:szCs w:val="24"/>
        </w:rPr>
        <w:t xml:space="preserve"> foi </w:t>
      </w:r>
      <w:r w:rsidRPr="00FD522E">
        <w:rPr>
          <w:rFonts w:ascii="Candara" w:hAnsi="Candara" w:cs="Times New Roman"/>
          <w:sz w:val="24"/>
          <w:szCs w:val="24"/>
        </w:rPr>
        <w:t>um cantor e compositor de Música Popular Brasileira que alcançou de expressivo sucesso nacional na década de 1970. Dentre as principais temáticas abordadas em suas canções estão as questões políticas de seu tempo, como se pode notar, por exemplo, no trecho da música “Conheço o meu lugar”, que abre este artigo. Nestes versos, Belchior denuncia</w:t>
      </w:r>
      <w:r w:rsidR="00706317">
        <w:rPr>
          <w:rFonts w:ascii="Candara" w:hAnsi="Candara" w:cs="Times New Roman"/>
          <w:sz w:val="24"/>
          <w:szCs w:val="24"/>
        </w:rPr>
        <w:t xml:space="preserve"> </w:t>
      </w:r>
      <w:r w:rsidRPr="00FD522E">
        <w:rPr>
          <w:rFonts w:ascii="Candara" w:hAnsi="Candara" w:cs="Times New Roman"/>
          <w:sz w:val="24"/>
          <w:szCs w:val="24"/>
        </w:rPr>
        <w:t xml:space="preserve">o governo de ditadura militar, </w:t>
      </w:r>
      <w:r w:rsidR="0028411C">
        <w:rPr>
          <w:rFonts w:ascii="Candara" w:hAnsi="Candara" w:cs="Times New Roman"/>
          <w:sz w:val="24"/>
          <w:szCs w:val="24"/>
        </w:rPr>
        <w:t>oriundo d</w:t>
      </w:r>
      <w:r w:rsidRPr="00FD522E">
        <w:rPr>
          <w:rFonts w:ascii="Candara" w:hAnsi="Candara" w:cs="Times New Roman"/>
          <w:sz w:val="24"/>
          <w:szCs w:val="24"/>
        </w:rPr>
        <w:t xml:space="preserve">o golpe político do exército brasileiro em 1964. Naquele contexto, a única participação política possível era aquela controlada e fornecida pelo governo ditatorial, e, de modo geral, só tinha uma serventia: garantir a manutenção das relações de poder. Foi assim que, mesmo havendo eleições participativas no país, os militares se perpetuaram no governo </w:t>
      </w:r>
      <w:r w:rsidR="00706317">
        <w:rPr>
          <w:rFonts w:ascii="Candara" w:hAnsi="Candara" w:cs="Times New Roman"/>
          <w:sz w:val="24"/>
          <w:szCs w:val="24"/>
        </w:rPr>
        <w:t xml:space="preserve">por </w:t>
      </w:r>
      <w:r w:rsidRPr="00FD522E">
        <w:rPr>
          <w:rFonts w:ascii="Candara" w:hAnsi="Candara" w:cs="Times New Roman"/>
          <w:sz w:val="24"/>
          <w:szCs w:val="24"/>
        </w:rPr>
        <w:t xml:space="preserve">décadas. </w:t>
      </w:r>
    </w:p>
    <w:p w14:paraId="0172CD7D" w14:textId="652E325C" w:rsidR="005C11BA" w:rsidRPr="00FD522E" w:rsidRDefault="00706317" w:rsidP="00441805">
      <w:pPr>
        <w:spacing w:after="0" w:line="360" w:lineRule="auto"/>
        <w:ind w:firstLine="851"/>
        <w:jc w:val="both"/>
        <w:rPr>
          <w:rFonts w:ascii="Candara" w:hAnsi="Candara" w:cs="Times New Roman"/>
          <w:sz w:val="24"/>
          <w:szCs w:val="24"/>
        </w:rPr>
      </w:pPr>
      <w:r>
        <w:rPr>
          <w:rFonts w:ascii="Candara" w:hAnsi="Candara" w:cs="Times New Roman"/>
          <w:sz w:val="24"/>
          <w:szCs w:val="24"/>
        </w:rPr>
        <w:t xml:space="preserve">A </w:t>
      </w:r>
      <w:r w:rsidR="005C11BA" w:rsidRPr="00FD522E">
        <w:rPr>
          <w:rFonts w:ascii="Candara" w:hAnsi="Candara" w:cs="Times New Roman"/>
          <w:sz w:val="24"/>
          <w:szCs w:val="24"/>
        </w:rPr>
        <w:t xml:space="preserve">música de Belchior parece ultrapassar </w:t>
      </w:r>
      <w:r>
        <w:rPr>
          <w:rFonts w:ascii="Candara" w:hAnsi="Candara" w:cs="Times New Roman"/>
          <w:sz w:val="24"/>
          <w:szCs w:val="24"/>
        </w:rPr>
        <w:t xml:space="preserve">aquele </w:t>
      </w:r>
      <w:r w:rsidR="003C301C">
        <w:rPr>
          <w:rFonts w:ascii="Candara" w:hAnsi="Candara" w:cs="Times New Roman"/>
          <w:sz w:val="24"/>
          <w:szCs w:val="24"/>
        </w:rPr>
        <w:t xml:space="preserve">momento </w:t>
      </w:r>
      <w:r w:rsidR="005C11BA" w:rsidRPr="00FD522E">
        <w:rPr>
          <w:rFonts w:ascii="Candara" w:hAnsi="Candara" w:cs="Times New Roman"/>
          <w:sz w:val="24"/>
          <w:szCs w:val="24"/>
        </w:rPr>
        <w:t>histórico</w:t>
      </w:r>
      <w:r>
        <w:rPr>
          <w:rFonts w:ascii="Candara" w:hAnsi="Candara" w:cs="Times New Roman"/>
          <w:sz w:val="24"/>
          <w:szCs w:val="24"/>
        </w:rPr>
        <w:t>, à medida</w:t>
      </w:r>
      <w:r w:rsidR="0095745C">
        <w:rPr>
          <w:rFonts w:ascii="Candara" w:hAnsi="Candara" w:cs="Times New Roman"/>
          <w:sz w:val="24"/>
          <w:szCs w:val="24"/>
        </w:rPr>
        <w:t xml:space="preserve"> </w:t>
      </w:r>
      <w:r>
        <w:rPr>
          <w:rFonts w:ascii="Candara" w:hAnsi="Candara" w:cs="Times New Roman"/>
          <w:sz w:val="24"/>
          <w:szCs w:val="24"/>
        </w:rPr>
        <w:t xml:space="preserve">que refletimos </w:t>
      </w:r>
      <w:r w:rsidR="0028411C">
        <w:rPr>
          <w:rFonts w:ascii="Candara" w:hAnsi="Candara" w:cs="Times New Roman"/>
          <w:sz w:val="24"/>
          <w:szCs w:val="24"/>
        </w:rPr>
        <w:t xml:space="preserve">sobre as possibilidades de participação social existentes hoje - </w:t>
      </w:r>
      <w:r w:rsidR="005C11BA" w:rsidRPr="00FD522E">
        <w:rPr>
          <w:rFonts w:ascii="Candara" w:hAnsi="Candara" w:cs="Times New Roman"/>
          <w:sz w:val="24"/>
          <w:szCs w:val="24"/>
        </w:rPr>
        <w:t xml:space="preserve">as pessoas </w:t>
      </w:r>
      <w:r w:rsidR="0028411C">
        <w:rPr>
          <w:rFonts w:ascii="Candara" w:hAnsi="Candara" w:cs="Times New Roman"/>
          <w:sz w:val="24"/>
          <w:szCs w:val="24"/>
        </w:rPr>
        <w:t>que participam</w:t>
      </w:r>
      <w:r w:rsidR="00A16CCA">
        <w:rPr>
          <w:rFonts w:ascii="Candara" w:hAnsi="Candara" w:cs="Times New Roman"/>
          <w:sz w:val="24"/>
          <w:szCs w:val="24"/>
        </w:rPr>
        <w:t xml:space="preserve"> destes processos</w:t>
      </w:r>
      <w:r w:rsidR="0028411C">
        <w:rPr>
          <w:rFonts w:ascii="Candara" w:hAnsi="Candara" w:cs="Times New Roman"/>
          <w:sz w:val="24"/>
          <w:szCs w:val="24"/>
        </w:rPr>
        <w:t xml:space="preserve">, têm </w:t>
      </w:r>
      <w:r w:rsidR="005C11BA" w:rsidRPr="00FD522E">
        <w:rPr>
          <w:rFonts w:ascii="Candara" w:hAnsi="Candara" w:cs="Times New Roman"/>
          <w:sz w:val="24"/>
          <w:szCs w:val="24"/>
        </w:rPr>
        <w:t>“voz ativa”</w:t>
      </w:r>
      <w:r w:rsidR="0028411C">
        <w:rPr>
          <w:rFonts w:ascii="Candara" w:hAnsi="Candara" w:cs="Times New Roman"/>
          <w:sz w:val="24"/>
          <w:szCs w:val="24"/>
        </w:rPr>
        <w:t>?</w:t>
      </w:r>
      <w:r w:rsidR="005C11BA" w:rsidRPr="00FD522E">
        <w:rPr>
          <w:rFonts w:ascii="Candara" w:hAnsi="Candara" w:cs="Times New Roman"/>
          <w:sz w:val="24"/>
          <w:szCs w:val="24"/>
        </w:rPr>
        <w:t xml:space="preserve"> </w:t>
      </w:r>
      <w:r w:rsidR="0028411C">
        <w:rPr>
          <w:rFonts w:ascii="Candara" w:hAnsi="Candara" w:cs="Times New Roman"/>
          <w:sz w:val="24"/>
          <w:szCs w:val="24"/>
        </w:rPr>
        <w:t xml:space="preserve">Ou melhor: </w:t>
      </w:r>
      <w:r w:rsidR="003C301C">
        <w:rPr>
          <w:rFonts w:ascii="Candara" w:hAnsi="Candara" w:cs="Times New Roman"/>
          <w:sz w:val="24"/>
          <w:szCs w:val="24"/>
        </w:rPr>
        <w:t>Se</w:t>
      </w:r>
      <w:r w:rsidR="005C11BA" w:rsidRPr="00FD522E">
        <w:rPr>
          <w:rFonts w:ascii="Candara" w:hAnsi="Candara" w:cs="Times New Roman"/>
          <w:i/>
          <w:iCs/>
          <w:sz w:val="24"/>
          <w:szCs w:val="24"/>
        </w:rPr>
        <w:t xml:space="preserve">rá que </w:t>
      </w:r>
      <w:r w:rsidR="009B472B" w:rsidRPr="00FD522E">
        <w:rPr>
          <w:rFonts w:ascii="Candara" w:hAnsi="Candara" w:cs="Times New Roman"/>
          <w:i/>
          <w:iCs/>
          <w:sz w:val="24"/>
          <w:szCs w:val="24"/>
        </w:rPr>
        <w:t>os modelos de participação social que estão sendo colocados em marcha por diferentes atores</w:t>
      </w:r>
      <w:r w:rsidR="009B472B" w:rsidRPr="00FD522E">
        <w:rPr>
          <w:rFonts w:ascii="Candara" w:hAnsi="Candara" w:cs="Times New Roman"/>
          <w:sz w:val="24"/>
          <w:szCs w:val="24"/>
        </w:rPr>
        <w:t xml:space="preserve"> </w:t>
      </w:r>
      <w:r w:rsidR="009B472B" w:rsidRPr="00FD522E">
        <w:rPr>
          <w:rFonts w:ascii="Candara" w:hAnsi="Candara" w:cs="Times New Roman"/>
          <w:i/>
          <w:iCs/>
          <w:sz w:val="24"/>
          <w:szCs w:val="24"/>
        </w:rPr>
        <w:t>têm</w:t>
      </w:r>
      <w:r w:rsidR="005C11BA" w:rsidRPr="00FD522E">
        <w:rPr>
          <w:rFonts w:ascii="Candara" w:hAnsi="Candara" w:cs="Times New Roman"/>
          <w:i/>
          <w:iCs/>
          <w:sz w:val="24"/>
          <w:szCs w:val="24"/>
        </w:rPr>
        <w:t xml:space="preserve">, de fato, permitido </w:t>
      </w:r>
      <w:r w:rsidR="0028411C">
        <w:rPr>
          <w:rFonts w:ascii="Candara" w:hAnsi="Candara" w:cs="Times New Roman"/>
          <w:i/>
          <w:iCs/>
          <w:sz w:val="24"/>
          <w:szCs w:val="24"/>
        </w:rPr>
        <w:t xml:space="preserve">às </w:t>
      </w:r>
      <w:r w:rsidR="005C11BA" w:rsidRPr="00FD522E">
        <w:rPr>
          <w:rFonts w:ascii="Candara" w:hAnsi="Candara" w:cs="Times New Roman"/>
          <w:i/>
          <w:iCs/>
          <w:sz w:val="24"/>
          <w:szCs w:val="24"/>
        </w:rPr>
        <w:t>pessoas condicion</w:t>
      </w:r>
      <w:r w:rsidR="0028411C">
        <w:rPr>
          <w:rFonts w:ascii="Candara" w:hAnsi="Candara" w:cs="Times New Roman"/>
          <w:i/>
          <w:iCs/>
          <w:sz w:val="24"/>
          <w:szCs w:val="24"/>
        </w:rPr>
        <w:t>arem</w:t>
      </w:r>
      <w:r w:rsidR="005C11BA" w:rsidRPr="00FD522E">
        <w:rPr>
          <w:rFonts w:ascii="Candara" w:hAnsi="Candara" w:cs="Times New Roman"/>
          <w:i/>
          <w:iCs/>
          <w:sz w:val="24"/>
          <w:szCs w:val="24"/>
        </w:rPr>
        <w:t xml:space="preserve"> os processos </w:t>
      </w:r>
      <w:r>
        <w:rPr>
          <w:rFonts w:ascii="Candara" w:hAnsi="Candara" w:cs="Times New Roman"/>
          <w:i/>
          <w:iCs/>
          <w:sz w:val="24"/>
          <w:szCs w:val="24"/>
        </w:rPr>
        <w:t>aos quais</w:t>
      </w:r>
      <w:r w:rsidR="005C11BA" w:rsidRPr="00FD522E">
        <w:rPr>
          <w:rFonts w:ascii="Candara" w:hAnsi="Candara" w:cs="Times New Roman"/>
          <w:i/>
          <w:iCs/>
          <w:sz w:val="24"/>
          <w:szCs w:val="24"/>
        </w:rPr>
        <w:t xml:space="preserve"> participam?</w:t>
      </w:r>
    </w:p>
    <w:p w14:paraId="74C35FA8" w14:textId="15F56872" w:rsidR="005C11BA" w:rsidRPr="00FD522E" w:rsidRDefault="003C301C" w:rsidP="00441805">
      <w:pPr>
        <w:spacing w:after="0" w:line="360" w:lineRule="auto"/>
        <w:ind w:firstLine="851"/>
        <w:jc w:val="both"/>
        <w:rPr>
          <w:rFonts w:ascii="Candara" w:hAnsi="Candara" w:cs="Times New Roman"/>
          <w:sz w:val="24"/>
          <w:szCs w:val="24"/>
        </w:rPr>
      </w:pPr>
      <w:r>
        <w:rPr>
          <w:rFonts w:ascii="Candara" w:hAnsi="Candara" w:cs="Times New Roman"/>
          <w:sz w:val="24"/>
          <w:szCs w:val="24"/>
        </w:rPr>
        <w:t xml:space="preserve">Bem se sabe que </w:t>
      </w:r>
      <w:r w:rsidR="005C11BA" w:rsidRPr="00FD522E">
        <w:rPr>
          <w:rFonts w:ascii="Candara" w:hAnsi="Candara" w:cs="Times New Roman"/>
          <w:sz w:val="24"/>
          <w:szCs w:val="24"/>
        </w:rPr>
        <w:t xml:space="preserve">a participação </w:t>
      </w:r>
      <w:r>
        <w:rPr>
          <w:rFonts w:ascii="Candara" w:hAnsi="Candara" w:cs="Times New Roman"/>
          <w:sz w:val="24"/>
          <w:szCs w:val="24"/>
        </w:rPr>
        <w:t xml:space="preserve">social </w:t>
      </w:r>
      <w:r w:rsidR="005C11BA" w:rsidRPr="00FD522E">
        <w:rPr>
          <w:rFonts w:ascii="Candara" w:hAnsi="Candara" w:cs="Times New Roman"/>
          <w:sz w:val="24"/>
          <w:szCs w:val="24"/>
        </w:rPr>
        <w:t>alcançou um papel de destaque no país após o fim da ditadura militar</w:t>
      </w:r>
      <w:r w:rsidR="00706317">
        <w:rPr>
          <w:rFonts w:ascii="Candara" w:hAnsi="Candara" w:cs="Times New Roman"/>
          <w:sz w:val="24"/>
          <w:szCs w:val="24"/>
        </w:rPr>
        <w:t>, em 1985</w:t>
      </w:r>
      <w:r w:rsidR="005C11BA" w:rsidRPr="00FD522E">
        <w:rPr>
          <w:rFonts w:ascii="Candara" w:hAnsi="Candara" w:cs="Times New Roman"/>
          <w:sz w:val="24"/>
          <w:szCs w:val="24"/>
        </w:rPr>
        <w:t xml:space="preserve"> - e o planejamento territorial, enquanto prática social, também fora influenciado por isso. Cada vez mais p</w:t>
      </w:r>
      <w:r w:rsidR="00706317">
        <w:rPr>
          <w:rFonts w:ascii="Candara" w:hAnsi="Candara" w:cs="Times New Roman"/>
          <w:sz w:val="24"/>
          <w:szCs w:val="24"/>
        </w:rPr>
        <w:t>ô</w:t>
      </w:r>
      <w:r w:rsidR="005C11BA" w:rsidRPr="00FD522E">
        <w:rPr>
          <w:rFonts w:ascii="Candara" w:hAnsi="Candara" w:cs="Times New Roman"/>
          <w:sz w:val="24"/>
          <w:szCs w:val="24"/>
        </w:rPr>
        <w:t>de-se perceber iniciativas de planejamentos territoriais participativos</w:t>
      </w:r>
      <w:r>
        <w:rPr>
          <w:rFonts w:ascii="Candara" w:hAnsi="Candara" w:cs="Times New Roman"/>
          <w:sz w:val="24"/>
          <w:szCs w:val="24"/>
        </w:rPr>
        <w:t xml:space="preserve">, </w:t>
      </w:r>
      <w:r w:rsidR="00A16CCA">
        <w:rPr>
          <w:rFonts w:ascii="Candara" w:hAnsi="Candara" w:cs="Times New Roman"/>
          <w:sz w:val="24"/>
          <w:szCs w:val="24"/>
        </w:rPr>
        <w:t xml:space="preserve">alavancados </w:t>
      </w:r>
      <w:r w:rsidR="005C11BA" w:rsidRPr="00FD522E">
        <w:rPr>
          <w:rFonts w:ascii="Candara" w:hAnsi="Candara" w:cs="Times New Roman"/>
          <w:sz w:val="24"/>
          <w:szCs w:val="24"/>
        </w:rPr>
        <w:t>por diferentes atores,</w:t>
      </w:r>
      <w:r w:rsidR="00CE046F">
        <w:rPr>
          <w:rFonts w:ascii="Candara" w:hAnsi="Candara" w:cs="Times New Roman"/>
          <w:sz w:val="24"/>
          <w:szCs w:val="24"/>
        </w:rPr>
        <w:t xml:space="preserve"> </w:t>
      </w:r>
      <w:r>
        <w:rPr>
          <w:rFonts w:ascii="Candara" w:hAnsi="Candara" w:cs="Times New Roman"/>
          <w:sz w:val="24"/>
          <w:szCs w:val="24"/>
        </w:rPr>
        <w:t xml:space="preserve">com diferentes interesses. </w:t>
      </w:r>
      <w:r w:rsidR="005C11BA" w:rsidRPr="00FD522E">
        <w:rPr>
          <w:rFonts w:ascii="Candara" w:hAnsi="Candara" w:cs="Times New Roman"/>
          <w:sz w:val="24"/>
          <w:szCs w:val="24"/>
        </w:rPr>
        <w:t xml:space="preserve">É importante salientar que, aqui, não se está </w:t>
      </w:r>
      <w:r w:rsidR="005C11BA" w:rsidRPr="00FD522E">
        <w:rPr>
          <w:rFonts w:ascii="Candara" w:hAnsi="Candara" w:cs="Times New Roman"/>
          <w:sz w:val="24"/>
          <w:szCs w:val="24"/>
        </w:rPr>
        <w:lastRenderedPageBreak/>
        <w:t xml:space="preserve">tratando o planejamento territorial enquanto uma prática exclusivamente estadocêntrica – entendemo-lo como uma prática social que envolve diferentes dimensões e escalas do espaço social, perpassando esferas da vida social que </w:t>
      </w:r>
    </w:p>
    <w:p w14:paraId="0639A26A" w14:textId="33B0B5B9" w:rsidR="005C11BA" w:rsidRDefault="00093F68" w:rsidP="00673D19">
      <w:pPr>
        <w:spacing w:after="0" w:line="240" w:lineRule="auto"/>
        <w:ind w:left="2268"/>
        <w:jc w:val="both"/>
        <w:rPr>
          <w:rFonts w:ascii="Candara" w:hAnsi="Candara" w:cs="Times New Roman"/>
          <w:sz w:val="20"/>
          <w:szCs w:val="20"/>
        </w:rPr>
      </w:pPr>
      <w:r>
        <w:rPr>
          <w:rFonts w:ascii="Candara" w:hAnsi="Candara" w:cs="Times New Roman"/>
          <w:sz w:val="20"/>
          <w:szCs w:val="20"/>
        </w:rPr>
        <w:t xml:space="preserve">[...] </w:t>
      </w:r>
      <w:r w:rsidR="005C11BA" w:rsidRPr="00FD522E">
        <w:rPr>
          <w:rFonts w:ascii="Candara" w:hAnsi="Candara" w:cs="Times New Roman"/>
          <w:sz w:val="20"/>
          <w:szCs w:val="20"/>
        </w:rPr>
        <w:t xml:space="preserve">vão desde o direito à cidade, à moradia, à mobilidade urbana, formas alternativas de uso e de apropriação do espaço social no âmbito do planejamento urbano e metropolitano propriamente ditos até o desenvolvimento territorial, bem como a gestão territorial e ambiental, concernente à organização social do espaço à gestão e exploração dos recursos naturais, das áreas de marinha e dos recursos hídricos, etc., </w:t>
      </w:r>
      <w:r w:rsidR="005C11BA" w:rsidRPr="00FD522E">
        <w:rPr>
          <w:rFonts w:ascii="Candara" w:hAnsi="Candara" w:cs="Times New Roman"/>
          <w:i/>
          <w:iCs/>
          <w:sz w:val="20"/>
          <w:szCs w:val="20"/>
        </w:rPr>
        <w:t>em escalas que se estendem do local ao nacional</w:t>
      </w:r>
      <w:r w:rsidR="005C11BA" w:rsidRPr="00FD522E">
        <w:rPr>
          <w:rFonts w:ascii="Candara" w:hAnsi="Candara" w:cs="Times New Roman"/>
          <w:sz w:val="20"/>
          <w:szCs w:val="20"/>
        </w:rPr>
        <w:t xml:space="preserve"> (Limonad, 2021, p.10 – grifos nossos)</w:t>
      </w:r>
      <w:r>
        <w:rPr>
          <w:rFonts w:ascii="Candara" w:hAnsi="Candara" w:cs="Times New Roman"/>
          <w:sz w:val="20"/>
          <w:szCs w:val="20"/>
        </w:rPr>
        <w:t>.</w:t>
      </w:r>
    </w:p>
    <w:p w14:paraId="2E1DC27E" w14:textId="77777777" w:rsidR="00E73F32" w:rsidRPr="00FD522E" w:rsidRDefault="00E73F32" w:rsidP="00673D19">
      <w:pPr>
        <w:spacing w:after="0" w:line="240" w:lineRule="auto"/>
        <w:ind w:left="2268"/>
        <w:jc w:val="both"/>
        <w:rPr>
          <w:rFonts w:ascii="Candara" w:hAnsi="Candara" w:cs="Times New Roman"/>
          <w:sz w:val="20"/>
          <w:szCs w:val="20"/>
        </w:rPr>
      </w:pPr>
    </w:p>
    <w:p w14:paraId="6C186770" w14:textId="149F36B0" w:rsidR="005C11BA" w:rsidRPr="00FD522E"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Planejar um território, portanto, não se resume a atividade de planejar o espaço nacional, podendo ser conduzida por diferentes atores, abrange</w:t>
      </w:r>
      <w:r w:rsidR="00CF6053">
        <w:rPr>
          <w:rFonts w:ascii="Candara" w:hAnsi="Candara" w:cs="Times New Roman"/>
          <w:sz w:val="24"/>
          <w:szCs w:val="24"/>
        </w:rPr>
        <w:t>ndo</w:t>
      </w:r>
      <w:r w:rsidRPr="00FD522E">
        <w:rPr>
          <w:rFonts w:ascii="Candara" w:hAnsi="Candara" w:cs="Times New Roman"/>
          <w:sz w:val="24"/>
          <w:szCs w:val="24"/>
        </w:rPr>
        <w:t xml:space="preserve"> diferentes escalas sociais e escopos temáticos. </w:t>
      </w:r>
      <w:r w:rsidR="00381816">
        <w:rPr>
          <w:rFonts w:ascii="Candara" w:hAnsi="Candara" w:cs="Times New Roman"/>
          <w:sz w:val="24"/>
          <w:szCs w:val="24"/>
        </w:rPr>
        <w:t>É</w:t>
      </w:r>
      <w:r w:rsidRPr="00FD522E">
        <w:rPr>
          <w:rFonts w:ascii="Candara" w:hAnsi="Candara" w:cs="Times New Roman"/>
          <w:sz w:val="24"/>
          <w:szCs w:val="24"/>
        </w:rPr>
        <w:t xml:space="preserve"> sobre esta heterogeneidade de práticas, com suas diferentes metodologias de participação social, que gostaríamos de tratar nestas linhas. De modo geral, objetivamos, neste artigo, refletir sobre os modelos da participação social</w:t>
      </w:r>
      <w:r w:rsidR="00A16CCA">
        <w:rPr>
          <w:rFonts w:ascii="Candara" w:hAnsi="Candara" w:cs="Times New Roman"/>
          <w:sz w:val="24"/>
          <w:szCs w:val="24"/>
        </w:rPr>
        <w:t xml:space="preserve"> utilizados</w:t>
      </w:r>
      <w:r w:rsidRPr="00FD522E">
        <w:rPr>
          <w:rFonts w:ascii="Candara" w:hAnsi="Candara" w:cs="Times New Roman"/>
          <w:sz w:val="24"/>
          <w:szCs w:val="24"/>
        </w:rPr>
        <w:t xml:space="preserve"> na construção de cartografias, entendendo-as como subsídios </w:t>
      </w:r>
      <w:r w:rsidR="003C301C">
        <w:rPr>
          <w:rFonts w:ascii="Candara" w:hAnsi="Candara" w:cs="Times New Roman"/>
          <w:sz w:val="24"/>
          <w:szCs w:val="24"/>
        </w:rPr>
        <w:t xml:space="preserve">imprescindíveis </w:t>
      </w:r>
      <w:r w:rsidRPr="00FD522E">
        <w:rPr>
          <w:rFonts w:ascii="Candara" w:hAnsi="Candara" w:cs="Times New Roman"/>
          <w:sz w:val="24"/>
          <w:szCs w:val="24"/>
        </w:rPr>
        <w:t>à prática de planejamento territorial</w:t>
      </w:r>
      <w:r w:rsidR="009B0324">
        <w:rPr>
          <w:rFonts w:ascii="Candara" w:hAnsi="Candara" w:cs="Times New Roman"/>
          <w:sz w:val="24"/>
          <w:szCs w:val="24"/>
        </w:rPr>
        <w:t xml:space="preserve"> participativo</w:t>
      </w:r>
      <w:r w:rsidRPr="00FD522E">
        <w:rPr>
          <w:rFonts w:ascii="Candara" w:hAnsi="Candara" w:cs="Times New Roman"/>
          <w:sz w:val="24"/>
          <w:szCs w:val="24"/>
        </w:rPr>
        <w:t>.</w:t>
      </w:r>
    </w:p>
    <w:p w14:paraId="7F4536F5" w14:textId="29838469" w:rsidR="005C11BA" w:rsidRPr="00FD522E"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 xml:space="preserve">Em boa medida, </w:t>
      </w:r>
      <w:r w:rsidR="009B0324">
        <w:rPr>
          <w:rFonts w:ascii="Candara" w:hAnsi="Candara" w:cs="Times New Roman"/>
          <w:sz w:val="24"/>
          <w:szCs w:val="24"/>
        </w:rPr>
        <w:t xml:space="preserve">existem muitos trabalhos que versam sobre as </w:t>
      </w:r>
      <w:r w:rsidRPr="00FD522E">
        <w:rPr>
          <w:rFonts w:ascii="Candara" w:hAnsi="Candara" w:cs="Times New Roman"/>
          <w:sz w:val="24"/>
          <w:szCs w:val="24"/>
        </w:rPr>
        <w:t xml:space="preserve">cartografias </w:t>
      </w:r>
      <w:r w:rsidR="009B0324">
        <w:rPr>
          <w:rFonts w:ascii="Candara" w:hAnsi="Candara" w:cs="Times New Roman"/>
          <w:sz w:val="24"/>
          <w:szCs w:val="24"/>
        </w:rPr>
        <w:t>participativas</w:t>
      </w:r>
      <w:r w:rsidR="003C301C">
        <w:rPr>
          <w:rFonts w:ascii="Candara" w:hAnsi="Candara" w:cs="Times New Roman"/>
          <w:sz w:val="24"/>
          <w:szCs w:val="24"/>
        </w:rPr>
        <w:t xml:space="preserve">, como aponta </w:t>
      </w:r>
      <w:proofErr w:type="spellStart"/>
      <w:r w:rsidRPr="009B472B">
        <w:rPr>
          <w:rFonts w:ascii="Candara" w:hAnsi="Candara" w:cs="Times New Roman"/>
          <w:sz w:val="24"/>
          <w:szCs w:val="24"/>
        </w:rPr>
        <w:t>Joliveau</w:t>
      </w:r>
      <w:proofErr w:type="spellEnd"/>
      <w:r w:rsidRPr="00FD522E">
        <w:rPr>
          <w:rFonts w:ascii="Candara" w:hAnsi="Candara" w:cs="Times New Roman"/>
          <w:sz w:val="24"/>
          <w:szCs w:val="24"/>
        </w:rPr>
        <w:t xml:space="preserve"> (2008, p.41)</w:t>
      </w:r>
      <w:r w:rsidR="009B0324">
        <w:rPr>
          <w:rFonts w:ascii="Candara" w:hAnsi="Candara" w:cs="Times New Roman"/>
          <w:sz w:val="24"/>
          <w:szCs w:val="24"/>
        </w:rPr>
        <w:t>.</w:t>
      </w:r>
      <w:r w:rsidR="003C301C">
        <w:rPr>
          <w:rFonts w:ascii="Candara" w:hAnsi="Candara" w:cs="Times New Roman"/>
          <w:sz w:val="24"/>
          <w:szCs w:val="24"/>
        </w:rPr>
        <w:t xml:space="preserve"> </w:t>
      </w:r>
      <w:r w:rsidR="009B0324">
        <w:rPr>
          <w:rFonts w:ascii="Candara" w:hAnsi="Candara" w:cs="Times New Roman"/>
          <w:sz w:val="24"/>
          <w:szCs w:val="24"/>
        </w:rPr>
        <w:t xml:space="preserve">Mas, em termos históricos, estes processos são uma novidade societária </w:t>
      </w:r>
      <w:r w:rsidR="0021696A">
        <w:rPr>
          <w:rFonts w:ascii="Candara" w:hAnsi="Candara" w:cs="Times New Roman"/>
          <w:sz w:val="24"/>
          <w:szCs w:val="24"/>
        </w:rPr>
        <w:t xml:space="preserve">mais </w:t>
      </w:r>
      <w:r w:rsidR="009B0324">
        <w:rPr>
          <w:rFonts w:ascii="Candara" w:hAnsi="Candara" w:cs="Times New Roman"/>
          <w:sz w:val="24"/>
          <w:szCs w:val="24"/>
        </w:rPr>
        <w:t>recente</w:t>
      </w:r>
      <w:r w:rsidRPr="00FD522E">
        <w:rPr>
          <w:rFonts w:ascii="Candara" w:hAnsi="Candara" w:cs="Times New Roman"/>
          <w:sz w:val="24"/>
          <w:szCs w:val="24"/>
        </w:rPr>
        <w:t>:</w:t>
      </w:r>
    </w:p>
    <w:p w14:paraId="1D5A5E33" w14:textId="21E83606" w:rsidR="005C11BA" w:rsidRDefault="005C11BA" w:rsidP="00E73F32">
      <w:pPr>
        <w:spacing w:after="0" w:line="240" w:lineRule="auto"/>
        <w:ind w:left="2268"/>
        <w:jc w:val="both"/>
        <w:rPr>
          <w:rFonts w:ascii="Candara" w:hAnsi="Candara" w:cs="Times New Roman"/>
          <w:sz w:val="20"/>
          <w:szCs w:val="20"/>
        </w:rPr>
      </w:pPr>
      <w:r w:rsidRPr="00FD522E">
        <w:rPr>
          <w:rFonts w:ascii="Candara" w:hAnsi="Candara" w:cs="Times New Roman"/>
          <w:sz w:val="20"/>
          <w:szCs w:val="20"/>
        </w:rPr>
        <w:t>Elaborar mapas nunca foi uma atividade menor ou livre na história do ocidente</w:t>
      </w:r>
      <w:r w:rsidR="009B472B">
        <w:rPr>
          <w:rFonts w:ascii="Candara" w:hAnsi="Candara" w:cs="Times New Roman"/>
          <w:sz w:val="20"/>
          <w:szCs w:val="20"/>
        </w:rPr>
        <w:t>.</w:t>
      </w:r>
      <w:r w:rsidRPr="00FD522E">
        <w:rPr>
          <w:rFonts w:ascii="Candara" w:hAnsi="Candara" w:cs="Times New Roman"/>
          <w:sz w:val="20"/>
          <w:szCs w:val="20"/>
        </w:rPr>
        <w:t xml:space="preserve"> </w:t>
      </w:r>
      <w:r w:rsidR="00A05A34">
        <w:rPr>
          <w:rFonts w:ascii="Candara" w:hAnsi="Candara" w:cs="Times New Roman"/>
          <w:sz w:val="20"/>
          <w:szCs w:val="20"/>
        </w:rPr>
        <w:t>[</w:t>
      </w:r>
      <w:r w:rsidR="00920D9C">
        <w:rPr>
          <w:rFonts w:ascii="Candara" w:hAnsi="Candara" w:cs="Times New Roman"/>
          <w:sz w:val="20"/>
          <w:szCs w:val="20"/>
        </w:rPr>
        <w:t>...</w:t>
      </w:r>
      <w:r w:rsidR="00A05A34">
        <w:rPr>
          <w:rFonts w:ascii="Candara" w:hAnsi="Candara" w:cs="Times New Roman"/>
          <w:sz w:val="20"/>
          <w:szCs w:val="20"/>
        </w:rPr>
        <w:t>]</w:t>
      </w:r>
      <w:r w:rsidR="009B0324">
        <w:rPr>
          <w:rFonts w:ascii="Candara" w:hAnsi="Candara" w:cs="Times New Roman"/>
          <w:sz w:val="20"/>
          <w:szCs w:val="20"/>
        </w:rPr>
        <w:t xml:space="preserve"> O</w:t>
      </w:r>
      <w:r w:rsidRPr="009B0324">
        <w:rPr>
          <w:rFonts w:ascii="Candara" w:hAnsi="Candara" w:cs="Times New Roman"/>
          <w:sz w:val="20"/>
          <w:szCs w:val="20"/>
        </w:rPr>
        <w:t>s cartógrafos eram destacados funcionários do rei e a sua produção era sigilosa e reservada, só circulando em esferas oficiais e restritas</w:t>
      </w:r>
      <w:r w:rsidRPr="00FD522E">
        <w:rPr>
          <w:rFonts w:ascii="Candara" w:hAnsi="Candara" w:cs="Times New Roman"/>
          <w:sz w:val="20"/>
          <w:szCs w:val="20"/>
        </w:rPr>
        <w:t xml:space="preserve"> (O</w:t>
      </w:r>
      <w:r w:rsidR="00093F68" w:rsidRPr="00FD522E">
        <w:rPr>
          <w:rFonts w:ascii="Candara" w:hAnsi="Candara" w:cs="Times New Roman"/>
          <w:sz w:val="20"/>
          <w:szCs w:val="20"/>
        </w:rPr>
        <w:t>liveira</w:t>
      </w:r>
      <w:r w:rsidRPr="00FD522E">
        <w:rPr>
          <w:rFonts w:ascii="Candara" w:hAnsi="Candara" w:cs="Times New Roman"/>
          <w:sz w:val="20"/>
          <w:szCs w:val="20"/>
        </w:rPr>
        <w:t>, 2013, p.12)</w:t>
      </w:r>
      <w:r w:rsidR="00093F68">
        <w:rPr>
          <w:rFonts w:ascii="Candara" w:hAnsi="Candara" w:cs="Times New Roman"/>
          <w:sz w:val="20"/>
          <w:szCs w:val="20"/>
        </w:rPr>
        <w:t>.</w:t>
      </w:r>
    </w:p>
    <w:p w14:paraId="7B403A7F" w14:textId="77777777" w:rsidR="00E73F32" w:rsidRPr="00FD522E" w:rsidRDefault="00E73F32" w:rsidP="00E73F32">
      <w:pPr>
        <w:spacing w:after="0" w:line="240" w:lineRule="auto"/>
        <w:ind w:left="2268"/>
        <w:jc w:val="both"/>
        <w:rPr>
          <w:rFonts w:ascii="Candara" w:hAnsi="Candara" w:cs="Times New Roman"/>
          <w:sz w:val="20"/>
          <w:szCs w:val="20"/>
        </w:rPr>
      </w:pPr>
    </w:p>
    <w:p w14:paraId="2EDC947C" w14:textId="3BD80039" w:rsidR="005C11BA" w:rsidRPr="00FD522E" w:rsidRDefault="0021696A" w:rsidP="00E73F32">
      <w:pPr>
        <w:spacing w:after="0" w:line="360" w:lineRule="auto"/>
        <w:ind w:firstLine="851"/>
        <w:jc w:val="both"/>
        <w:rPr>
          <w:rFonts w:ascii="Candara" w:hAnsi="Candara" w:cs="Times New Roman"/>
          <w:sz w:val="24"/>
          <w:szCs w:val="24"/>
        </w:rPr>
      </w:pPr>
      <w:r>
        <w:rPr>
          <w:rFonts w:ascii="Candara" w:hAnsi="Candara" w:cs="Times New Roman"/>
          <w:sz w:val="24"/>
          <w:szCs w:val="24"/>
        </w:rPr>
        <w:t>H</w:t>
      </w:r>
      <w:r w:rsidR="005C11BA" w:rsidRPr="00FD522E">
        <w:rPr>
          <w:rFonts w:ascii="Candara" w:hAnsi="Candara" w:cs="Times New Roman"/>
          <w:sz w:val="24"/>
          <w:szCs w:val="24"/>
        </w:rPr>
        <w:t xml:space="preserve">á de se </w:t>
      </w:r>
      <w:r>
        <w:rPr>
          <w:rFonts w:ascii="Candara" w:hAnsi="Candara" w:cs="Times New Roman"/>
          <w:sz w:val="24"/>
          <w:szCs w:val="24"/>
        </w:rPr>
        <w:t xml:space="preserve">ter em mente </w:t>
      </w:r>
      <w:r w:rsidR="005C11BA" w:rsidRPr="00FD522E">
        <w:rPr>
          <w:rFonts w:ascii="Candara" w:hAnsi="Candara" w:cs="Times New Roman"/>
          <w:sz w:val="24"/>
          <w:szCs w:val="24"/>
        </w:rPr>
        <w:t xml:space="preserve">que os mapas, historicamente, funcionaram como um instrumento de </w:t>
      </w:r>
      <w:r>
        <w:rPr>
          <w:rFonts w:ascii="Candara" w:hAnsi="Candara" w:cs="Times New Roman"/>
          <w:sz w:val="24"/>
          <w:szCs w:val="24"/>
        </w:rPr>
        <w:t>poder</w:t>
      </w:r>
      <w:r w:rsidR="005C11BA" w:rsidRPr="00FD522E">
        <w:rPr>
          <w:rFonts w:ascii="Candara" w:hAnsi="Candara" w:cs="Times New Roman"/>
          <w:sz w:val="24"/>
          <w:szCs w:val="24"/>
        </w:rPr>
        <w:t>-</w:t>
      </w:r>
      <w:r>
        <w:rPr>
          <w:rFonts w:ascii="Candara" w:hAnsi="Candara" w:cs="Times New Roman"/>
          <w:sz w:val="24"/>
          <w:szCs w:val="24"/>
        </w:rPr>
        <w:t>saber</w:t>
      </w:r>
      <w:r w:rsidR="005C11BA" w:rsidRPr="00FD522E">
        <w:rPr>
          <w:rFonts w:ascii="Candara" w:hAnsi="Candara" w:cs="Times New Roman"/>
          <w:sz w:val="24"/>
          <w:szCs w:val="24"/>
        </w:rPr>
        <w:t>, servindo enquanto estratégia de controle social e de dominação de territórios</w:t>
      </w:r>
      <w:r w:rsidR="00B85E34">
        <w:rPr>
          <w:rFonts w:ascii="Candara" w:hAnsi="Candara" w:cs="Times New Roman"/>
          <w:sz w:val="24"/>
          <w:szCs w:val="24"/>
        </w:rPr>
        <w:t xml:space="preserve"> pelas classes dominantes </w:t>
      </w:r>
      <w:r w:rsidR="00A16CCA">
        <w:rPr>
          <w:rFonts w:ascii="Candara" w:hAnsi="Candara" w:cs="Times New Roman"/>
          <w:sz w:val="24"/>
          <w:szCs w:val="24"/>
        </w:rPr>
        <w:t>e que</w:t>
      </w:r>
      <w:r w:rsidR="00B85E34">
        <w:rPr>
          <w:rFonts w:ascii="Candara" w:hAnsi="Candara" w:cs="Times New Roman"/>
          <w:sz w:val="24"/>
          <w:szCs w:val="24"/>
        </w:rPr>
        <w:t xml:space="preserve"> apenas a partir dos anos </w:t>
      </w:r>
      <w:r w:rsidR="00B85E34">
        <w:rPr>
          <w:rFonts w:ascii="Candara" w:hAnsi="Candara" w:cs="Times New Roman"/>
          <w:sz w:val="24"/>
          <w:szCs w:val="24"/>
        </w:rPr>
        <w:lastRenderedPageBreak/>
        <w:t>1990 este poder-saber torna-se uma estratégia</w:t>
      </w:r>
      <w:r w:rsidR="00864190">
        <w:rPr>
          <w:rFonts w:ascii="Candara" w:hAnsi="Candara" w:cs="Times New Roman"/>
          <w:sz w:val="24"/>
          <w:szCs w:val="24"/>
        </w:rPr>
        <w:t xml:space="preserve"> política</w:t>
      </w:r>
      <w:r w:rsidR="00B85E34">
        <w:rPr>
          <w:rFonts w:ascii="Candara" w:hAnsi="Candara" w:cs="Times New Roman"/>
          <w:sz w:val="24"/>
          <w:szCs w:val="24"/>
        </w:rPr>
        <w:t xml:space="preserve"> das classes subalternas</w:t>
      </w:r>
      <w:r w:rsidR="00A16CCA">
        <w:rPr>
          <w:rFonts w:ascii="Candara" w:hAnsi="Candara" w:cs="Times New Roman"/>
          <w:sz w:val="24"/>
          <w:szCs w:val="24"/>
        </w:rPr>
        <w:t>, em verdadeiras disputas cartográficas (Acselrad, 2008)</w:t>
      </w:r>
      <w:r w:rsidR="005C11BA" w:rsidRPr="00FD522E">
        <w:rPr>
          <w:rFonts w:ascii="Candara" w:hAnsi="Candara" w:cs="Times New Roman"/>
          <w:sz w:val="24"/>
          <w:szCs w:val="24"/>
        </w:rPr>
        <w:t>.</w:t>
      </w:r>
      <w:r w:rsidR="00920D9C">
        <w:rPr>
          <w:rFonts w:ascii="Candara" w:hAnsi="Candara" w:cs="Times New Roman"/>
          <w:sz w:val="24"/>
          <w:szCs w:val="24"/>
        </w:rPr>
        <w:t xml:space="preserve"> </w:t>
      </w:r>
      <w:r w:rsidR="00864190">
        <w:rPr>
          <w:rFonts w:ascii="Candara" w:hAnsi="Candara" w:cs="Times New Roman"/>
          <w:sz w:val="24"/>
          <w:szCs w:val="24"/>
        </w:rPr>
        <w:t>Estas disputas cartográficas são encaradas, aqui, d</w:t>
      </w:r>
      <w:r w:rsidR="005C11BA" w:rsidRPr="00FD522E">
        <w:rPr>
          <w:rFonts w:ascii="Candara" w:hAnsi="Candara" w:cs="Times New Roman"/>
          <w:sz w:val="24"/>
          <w:szCs w:val="24"/>
        </w:rPr>
        <w:t xml:space="preserve">esde este ponto de vista </w:t>
      </w:r>
      <w:r w:rsidR="00864190">
        <w:rPr>
          <w:rFonts w:ascii="Candara" w:hAnsi="Candara" w:cs="Times New Roman"/>
          <w:sz w:val="24"/>
          <w:szCs w:val="24"/>
        </w:rPr>
        <w:t>d</w:t>
      </w:r>
      <w:r w:rsidR="005C11BA" w:rsidRPr="00FD522E">
        <w:rPr>
          <w:rFonts w:ascii="Candara" w:hAnsi="Candara" w:cs="Times New Roman"/>
          <w:sz w:val="24"/>
          <w:szCs w:val="24"/>
        </w:rPr>
        <w:t>a arqueologia do saber, vinculada epistemologicamente à genealogia do poder (Machado, 2014, p. 11)</w:t>
      </w:r>
      <w:r w:rsidR="00864190">
        <w:rPr>
          <w:rFonts w:ascii="Candara" w:hAnsi="Candara" w:cs="Times New Roman"/>
          <w:sz w:val="24"/>
          <w:szCs w:val="24"/>
        </w:rPr>
        <w:t xml:space="preserve"> –</w:t>
      </w:r>
      <w:r w:rsidR="00766658">
        <w:rPr>
          <w:rFonts w:ascii="Candara" w:hAnsi="Candara" w:cs="Times New Roman"/>
          <w:sz w:val="24"/>
          <w:szCs w:val="24"/>
        </w:rPr>
        <w:t xml:space="preserve"> </w:t>
      </w:r>
      <w:r w:rsidR="00A16CCA">
        <w:rPr>
          <w:rFonts w:ascii="Candara" w:hAnsi="Candara" w:cs="Times New Roman"/>
          <w:sz w:val="24"/>
          <w:szCs w:val="24"/>
        </w:rPr>
        <w:t xml:space="preserve">assim, </w:t>
      </w:r>
      <w:r w:rsidR="005C11BA" w:rsidRPr="00FD522E">
        <w:rPr>
          <w:rFonts w:ascii="Candara" w:hAnsi="Candara" w:cs="Times New Roman"/>
          <w:sz w:val="24"/>
          <w:szCs w:val="24"/>
        </w:rPr>
        <w:t>an</w:t>
      </w:r>
      <w:r w:rsidR="00864190">
        <w:rPr>
          <w:rFonts w:ascii="Candara" w:hAnsi="Candara" w:cs="Times New Roman"/>
          <w:sz w:val="24"/>
          <w:szCs w:val="24"/>
        </w:rPr>
        <w:t>a</w:t>
      </w:r>
      <w:r w:rsidR="005C11BA" w:rsidRPr="00FD522E">
        <w:rPr>
          <w:rFonts w:ascii="Candara" w:hAnsi="Candara" w:cs="Times New Roman"/>
          <w:sz w:val="24"/>
          <w:szCs w:val="24"/>
        </w:rPr>
        <w:t>lis</w:t>
      </w:r>
      <w:r w:rsidR="00864190">
        <w:rPr>
          <w:rFonts w:ascii="Candara" w:hAnsi="Candara" w:cs="Times New Roman"/>
          <w:sz w:val="24"/>
          <w:szCs w:val="24"/>
        </w:rPr>
        <w:t>a</w:t>
      </w:r>
      <w:r w:rsidR="00766658">
        <w:rPr>
          <w:rFonts w:ascii="Candara" w:hAnsi="Candara" w:cs="Times New Roman"/>
          <w:sz w:val="24"/>
          <w:szCs w:val="24"/>
        </w:rPr>
        <w:t>mos</w:t>
      </w:r>
      <w:r w:rsidR="005C11BA" w:rsidRPr="00FD522E">
        <w:rPr>
          <w:rFonts w:ascii="Candara" w:hAnsi="Candara" w:cs="Times New Roman"/>
          <w:sz w:val="24"/>
          <w:szCs w:val="24"/>
        </w:rPr>
        <w:t xml:space="preserve"> </w:t>
      </w:r>
      <w:r w:rsidR="00864190">
        <w:rPr>
          <w:rFonts w:ascii="Candara" w:hAnsi="Candara" w:cs="Times New Roman"/>
          <w:sz w:val="24"/>
          <w:szCs w:val="24"/>
        </w:rPr>
        <w:t xml:space="preserve">as </w:t>
      </w:r>
      <w:r w:rsidR="005C11BA" w:rsidRPr="00FD522E">
        <w:rPr>
          <w:rFonts w:ascii="Candara" w:hAnsi="Candara" w:cs="Times New Roman"/>
          <w:sz w:val="24"/>
          <w:szCs w:val="24"/>
        </w:rPr>
        <w:t xml:space="preserve">produções cartográficas </w:t>
      </w:r>
      <w:r w:rsidR="00766658">
        <w:rPr>
          <w:rFonts w:ascii="Candara" w:hAnsi="Candara" w:cs="Times New Roman"/>
          <w:sz w:val="24"/>
          <w:szCs w:val="24"/>
        </w:rPr>
        <w:t xml:space="preserve">visando </w:t>
      </w:r>
      <w:r w:rsidR="005C11BA" w:rsidRPr="00FD522E">
        <w:rPr>
          <w:rFonts w:ascii="Candara" w:hAnsi="Candara" w:cs="Times New Roman"/>
          <w:sz w:val="24"/>
          <w:szCs w:val="24"/>
        </w:rPr>
        <w:t xml:space="preserve">encontrar indícios de lutas políticas, travadas a partir da operacionalização ou </w:t>
      </w:r>
      <w:r w:rsidR="00920D9C">
        <w:rPr>
          <w:rFonts w:ascii="Candara" w:hAnsi="Candara" w:cs="Times New Roman"/>
          <w:sz w:val="24"/>
          <w:szCs w:val="24"/>
        </w:rPr>
        <w:t xml:space="preserve">da </w:t>
      </w:r>
      <w:r w:rsidR="005C11BA" w:rsidRPr="00FD522E">
        <w:rPr>
          <w:rFonts w:ascii="Candara" w:hAnsi="Candara" w:cs="Times New Roman"/>
          <w:sz w:val="24"/>
          <w:szCs w:val="24"/>
        </w:rPr>
        <w:t>produção cartográfica.</w:t>
      </w:r>
    </w:p>
    <w:p w14:paraId="2C3D4FDC" w14:textId="10AD8263" w:rsidR="005C11BA" w:rsidRPr="00FD522E" w:rsidRDefault="00B97E90" w:rsidP="003C301C">
      <w:pPr>
        <w:spacing w:after="0" w:line="360" w:lineRule="auto"/>
        <w:ind w:firstLine="851"/>
        <w:jc w:val="both"/>
        <w:rPr>
          <w:rFonts w:ascii="Candara" w:hAnsi="Candara" w:cs="Times New Roman"/>
          <w:sz w:val="24"/>
          <w:szCs w:val="24"/>
        </w:rPr>
      </w:pPr>
      <w:r>
        <w:rPr>
          <w:rFonts w:ascii="Candara" w:hAnsi="Candara" w:cs="Times New Roman"/>
          <w:sz w:val="24"/>
          <w:szCs w:val="24"/>
        </w:rPr>
        <w:t>Segundo a bibliografia consultada, a</w:t>
      </w:r>
      <w:r w:rsidR="005C11BA" w:rsidRPr="00FD522E">
        <w:rPr>
          <w:rFonts w:ascii="Candara" w:hAnsi="Candara" w:cs="Times New Roman"/>
          <w:sz w:val="24"/>
          <w:szCs w:val="24"/>
        </w:rPr>
        <w:t>o menos desde os anos 1995 (</w:t>
      </w:r>
      <w:proofErr w:type="spellStart"/>
      <w:r w:rsidR="005C11BA" w:rsidRPr="00FD522E">
        <w:rPr>
          <w:rFonts w:ascii="Candara" w:hAnsi="Candara" w:cs="Times New Roman"/>
          <w:sz w:val="24"/>
          <w:szCs w:val="24"/>
        </w:rPr>
        <w:t>Joliveau</w:t>
      </w:r>
      <w:proofErr w:type="spellEnd"/>
      <w:r w:rsidR="005C11BA" w:rsidRPr="00FD522E">
        <w:rPr>
          <w:rFonts w:ascii="Candara" w:hAnsi="Candara" w:cs="Times New Roman"/>
          <w:sz w:val="24"/>
          <w:szCs w:val="24"/>
        </w:rPr>
        <w:t>, 2008,</w:t>
      </w:r>
      <w:r w:rsidR="009B472B">
        <w:rPr>
          <w:rFonts w:ascii="Candara" w:hAnsi="Candara" w:cs="Times New Roman"/>
          <w:sz w:val="24"/>
          <w:szCs w:val="24"/>
        </w:rPr>
        <w:t xml:space="preserve"> </w:t>
      </w:r>
      <w:r w:rsidR="005C11BA" w:rsidRPr="00FD522E">
        <w:rPr>
          <w:rFonts w:ascii="Candara" w:hAnsi="Candara" w:cs="Times New Roman"/>
          <w:sz w:val="24"/>
          <w:szCs w:val="24"/>
        </w:rPr>
        <w:t>p.</w:t>
      </w:r>
      <w:r w:rsidR="009B472B">
        <w:rPr>
          <w:rFonts w:ascii="Candara" w:hAnsi="Candara" w:cs="Times New Roman"/>
          <w:sz w:val="24"/>
          <w:szCs w:val="24"/>
        </w:rPr>
        <w:t xml:space="preserve"> </w:t>
      </w:r>
      <w:r w:rsidR="005C11BA" w:rsidRPr="00FD522E">
        <w:rPr>
          <w:rFonts w:ascii="Candara" w:hAnsi="Candara" w:cs="Times New Roman"/>
          <w:sz w:val="24"/>
          <w:szCs w:val="24"/>
        </w:rPr>
        <w:t>57; Acselrad e Colli, 2008, p.</w:t>
      </w:r>
      <w:r w:rsidR="009B472B">
        <w:rPr>
          <w:rFonts w:ascii="Candara" w:hAnsi="Candara" w:cs="Times New Roman"/>
          <w:sz w:val="24"/>
          <w:szCs w:val="24"/>
        </w:rPr>
        <w:t xml:space="preserve"> </w:t>
      </w:r>
      <w:r w:rsidR="005C11BA" w:rsidRPr="00FD522E">
        <w:rPr>
          <w:rFonts w:ascii="Candara" w:hAnsi="Candara" w:cs="Times New Roman"/>
          <w:sz w:val="24"/>
          <w:szCs w:val="24"/>
        </w:rPr>
        <w:t>39) as cartografias participativas, baseadas em SIG</w:t>
      </w:r>
      <w:r w:rsidR="00715608" w:rsidRPr="00FD522E">
        <w:rPr>
          <w:rStyle w:val="Refdenotaderodap"/>
          <w:rFonts w:ascii="Candara" w:hAnsi="Candara" w:cs="Times New Roman"/>
          <w:sz w:val="24"/>
          <w:szCs w:val="24"/>
        </w:rPr>
        <w:footnoteReference w:id="4"/>
      </w:r>
      <w:r w:rsidR="005C11BA" w:rsidRPr="00FD522E">
        <w:rPr>
          <w:rFonts w:ascii="Candara" w:hAnsi="Candara" w:cs="Times New Roman"/>
          <w:sz w:val="24"/>
          <w:szCs w:val="24"/>
        </w:rPr>
        <w:t xml:space="preserve">, têm galgado espaço entre a sociedade </w:t>
      </w:r>
      <w:r w:rsidR="005854D7">
        <w:rPr>
          <w:rFonts w:ascii="Candara" w:hAnsi="Candara" w:cs="Times New Roman"/>
          <w:sz w:val="24"/>
          <w:szCs w:val="24"/>
        </w:rPr>
        <w:t>civil organizada</w:t>
      </w:r>
      <w:r w:rsidR="005C11BA" w:rsidRPr="00FD522E">
        <w:rPr>
          <w:rFonts w:ascii="Candara" w:hAnsi="Candara" w:cs="Times New Roman"/>
          <w:sz w:val="24"/>
          <w:szCs w:val="24"/>
        </w:rPr>
        <w:t xml:space="preserve">, de tal modo que se pode afirmar que, hoje, os mapas não são produtos restritos </w:t>
      </w:r>
      <w:r w:rsidR="00715608">
        <w:rPr>
          <w:rFonts w:ascii="Candara" w:hAnsi="Candara" w:cs="Times New Roman"/>
          <w:sz w:val="24"/>
          <w:szCs w:val="24"/>
        </w:rPr>
        <w:t>às</w:t>
      </w:r>
      <w:r w:rsidR="005C11BA" w:rsidRPr="00FD522E">
        <w:rPr>
          <w:rFonts w:ascii="Candara" w:hAnsi="Candara" w:cs="Times New Roman"/>
          <w:sz w:val="24"/>
          <w:szCs w:val="24"/>
        </w:rPr>
        <w:t xml:space="preserve"> classes dominantes e </w:t>
      </w:r>
      <w:r w:rsidR="00715608">
        <w:rPr>
          <w:rFonts w:ascii="Candara" w:hAnsi="Candara" w:cs="Times New Roman"/>
          <w:sz w:val="24"/>
          <w:szCs w:val="24"/>
        </w:rPr>
        <w:t>a</w:t>
      </w:r>
      <w:r w:rsidR="005C11BA" w:rsidRPr="00FD522E">
        <w:rPr>
          <w:rFonts w:ascii="Candara" w:hAnsi="Candara" w:cs="Times New Roman"/>
          <w:sz w:val="24"/>
          <w:szCs w:val="24"/>
        </w:rPr>
        <w:t>os aparelhos governamentais. Tal afirmação leva em consideração aspectos históricos específicos, como as inovações técnicas (como a popularização das tecnologias</w:t>
      </w:r>
      <w:r w:rsidR="00920D9C">
        <w:rPr>
          <w:rFonts w:ascii="Candara" w:hAnsi="Candara" w:cs="Times New Roman"/>
          <w:sz w:val="24"/>
          <w:szCs w:val="24"/>
        </w:rPr>
        <w:t xml:space="preserve"> da geoinformação</w:t>
      </w:r>
      <w:r w:rsidR="005C11BA" w:rsidRPr="00FD522E">
        <w:rPr>
          <w:rFonts w:ascii="Candara" w:hAnsi="Candara" w:cs="Times New Roman"/>
          <w:sz w:val="24"/>
          <w:szCs w:val="24"/>
        </w:rPr>
        <w:t xml:space="preserve">, como </w:t>
      </w:r>
      <w:r w:rsidR="00920D9C">
        <w:rPr>
          <w:rFonts w:ascii="Candara" w:hAnsi="Candara" w:cs="Times New Roman"/>
          <w:sz w:val="24"/>
          <w:szCs w:val="24"/>
        </w:rPr>
        <w:t>os SIGs</w:t>
      </w:r>
      <w:r w:rsidR="005C11BA" w:rsidRPr="00FD522E">
        <w:rPr>
          <w:rFonts w:ascii="Candara" w:hAnsi="Candara" w:cs="Times New Roman"/>
          <w:sz w:val="24"/>
          <w:szCs w:val="24"/>
        </w:rPr>
        <w:t xml:space="preserve">, </w:t>
      </w:r>
      <w:r w:rsidR="00920D9C">
        <w:rPr>
          <w:rFonts w:ascii="Candara" w:hAnsi="Candara" w:cs="Times New Roman"/>
          <w:sz w:val="24"/>
          <w:szCs w:val="24"/>
        </w:rPr>
        <w:t xml:space="preserve">disponíveis em </w:t>
      </w:r>
      <w:r w:rsidR="005C11BA" w:rsidRPr="00FD522E">
        <w:rPr>
          <w:rFonts w:ascii="Candara" w:hAnsi="Candara" w:cs="Times New Roman"/>
          <w:sz w:val="24"/>
          <w:szCs w:val="24"/>
        </w:rPr>
        <w:t>computador</w:t>
      </w:r>
      <w:r w:rsidR="00920D9C">
        <w:rPr>
          <w:rFonts w:ascii="Candara" w:hAnsi="Candara" w:cs="Times New Roman"/>
          <w:sz w:val="24"/>
          <w:szCs w:val="24"/>
        </w:rPr>
        <w:t>es e</w:t>
      </w:r>
      <w:r w:rsidR="005C11BA" w:rsidRPr="00FD522E">
        <w:rPr>
          <w:rFonts w:ascii="Candara" w:hAnsi="Candara" w:cs="Times New Roman"/>
          <w:sz w:val="24"/>
          <w:szCs w:val="24"/>
        </w:rPr>
        <w:t xml:space="preserve"> celular</w:t>
      </w:r>
      <w:r w:rsidR="00920D9C">
        <w:rPr>
          <w:rFonts w:ascii="Candara" w:hAnsi="Candara" w:cs="Times New Roman"/>
          <w:sz w:val="24"/>
          <w:szCs w:val="24"/>
        </w:rPr>
        <w:t>es,</w:t>
      </w:r>
      <w:r w:rsidR="005C11BA" w:rsidRPr="00FD522E">
        <w:rPr>
          <w:rFonts w:ascii="Candara" w:hAnsi="Candara" w:cs="Times New Roman"/>
          <w:sz w:val="24"/>
          <w:szCs w:val="24"/>
        </w:rPr>
        <w:t xml:space="preserve"> e o surgimento de </w:t>
      </w:r>
      <w:r w:rsidR="005C11BA" w:rsidRPr="00FD522E">
        <w:rPr>
          <w:rFonts w:ascii="Candara" w:hAnsi="Candara" w:cs="Times New Roman"/>
          <w:i/>
          <w:iCs/>
          <w:sz w:val="24"/>
          <w:szCs w:val="24"/>
        </w:rPr>
        <w:t>softwares</w:t>
      </w:r>
      <w:r w:rsidR="005C11BA" w:rsidRPr="00FD522E">
        <w:rPr>
          <w:rFonts w:ascii="Candara" w:hAnsi="Candara" w:cs="Times New Roman"/>
          <w:sz w:val="24"/>
          <w:szCs w:val="24"/>
        </w:rPr>
        <w:t xml:space="preserve"> livres de geoprocessamento</w:t>
      </w:r>
      <w:r w:rsidR="005C11BA" w:rsidRPr="00FD522E">
        <w:rPr>
          <w:rStyle w:val="Refdenotaderodap"/>
          <w:rFonts w:ascii="Candara" w:hAnsi="Candara" w:cs="Times New Roman"/>
          <w:sz w:val="24"/>
          <w:szCs w:val="24"/>
        </w:rPr>
        <w:footnoteReference w:id="5"/>
      </w:r>
      <w:r w:rsidR="005C11BA" w:rsidRPr="00FD522E">
        <w:rPr>
          <w:rFonts w:ascii="Candara" w:hAnsi="Candara" w:cs="Times New Roman"/>
          <w:sz w:val="24"/>
          <w:szCs w:val="24"/>
        </w:rPr>
        <w:t>)</w:t>
      </w:r>
      <w:r w:rsidR="00715608">
        <w:rPr>
          <w:rFonts w:ascii="Candara" w:hAnsi="Candara" w:cs="Times New Roman"/>
          <w:sz w:val="24"/>
          <w:szCs w:val="24"/>
        </w:rPr>
        <w:t>, às lutas por terra/território</w:t>
      </w:r>
      <w:r w:rsidR="00F944D2">
        <w:rPr>
          <w:rFonts w:ascii="Candara" w:hAnsi="Candara" w:cs="Times New Roman"/>
          <w:sz w:val="24"/>
          <w:szCs w:val="24"/>
        </w:rPr>
        <w:t xml:space="preserve"> (o dito giro territorial, segundo Acselrad (2013))</w:t>
      </w:r>
      <w:r w:rsidR="005C11BA" w:rsidRPr="00FD522E">
        <w:rPr>
          <w:rFonts w:ascii="Candara" w:hAnsi="Candara" w:cs="Times New Roman"/>
          <w:sz w:val="24"/>
          <w:szCs w:val="24"/>
        </w:rPr>
        <w:t xml:space="preserve"> e, no caso brasileiro, </w:t>
      </w:r>
      <w:r w:rsidR="00715608">
        <w:rPr>
          <w:rFonts w:ascii="Candara" w:hAnsi="Candara" w:cs="Times New Roman"/>
          <w:sz w:val="24"/>
          <w:szCs w:val="24"/>
        </w:rPr>
        <w:t>a</w:t>
      </w:r>
      <w:r w:rsidR="005C11BA" w:rsidRPr="00FD522E">
        <w:rPr>
          <w:rFonts w:ascii="Candara" w:hAnsi="Candara" w:cs="Times New Roman"/>
          <w:sz w:val="24"/>
          <w:szCs w:val="24"/>
        </w:rPr>
        <w:t xml:space="preserve">os avanços democráticos alcançados com o fim do governo ditatorial militar (1964-1985), que </w:t>
      </w:r>
      <w:r w:rsidR="005C11BA" w:rsidRPr="00FD522E">
        <w:rPr>
          <w:rFonts w:ascii="Candara" w:hAnsi="Candara" w:cs="Times New Roman"/>
          <w:sz w:val="24"/>
          <w:szCs w:val="24"/>
        </w:rPr>
        <w:lastRenderedPageBreak/>
        <w:t>colocaram a participação como uma de suas principais estratégias de (</w:t>
      </w:r>
      <w:proofErr w:type="spellStart"/>
      <w:r w:rsidR="005C11BA" w:rsidRPr="00FD522E">
        <w:rPr>
          <w:rFonts w:ascii="Candara" w:hAnsi="Candara" w:cs="Times New Roman"/>
          <w:sz w:val="24"/>
          <w:szCs w:val="24"/>
        </w:rPr>
        <w:t>re</w:t>
      </w:r>
      <w:proofErr w:type="spellEnd"/>
      <w:r w:rsidR="005C11BA" w:rsidRPr="00FD522E">
        <w:rPr>
          <w:rFonts w:ascii="Candara" w:hAnsi="Candara" w:cs="Times New Roman"/>
          <w:sz w:val="24"/>
          <w:szCs w:val="24"/>
        </w:rPr>
        <w:t xml:space="preserve">)democratização, inclusive para o planejamento territorial. </w:t>
      </w:r>
    </w:p>
    <w:p w14:paraId="472D7673" w14:textId="7692145C" w:rsidR="005C11BA" w:rsidRPr="00FD522E"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 xml:space="preserve">Assistimos, por isso, desde </w:t>
      </w:r>
      <w:r w:rsidR="008E03B8">
        <w:rPr>
          <w:rFonts w:ascii="Candara" w:hAnsi="Candara" w:cs="Times New Roman"/>
          <w:sz w:val="24"/>
          <w:szCs w:val="24"/>
        </w:rPr>
        <w:t>o final da década de 1980</w:t>
      </w:r>
      <w:r w:rsidRPr="00FD522E">
        <w:rPr>
          <w:rFonts w:ascii="Candara" w:hAnsi="Candara" w:cs="Times New Roman"/>
          <w:sz w:val="24"/>
          <w:szCs w:val="24"/>
        </w:rPr>
        <w:t>, o Estado utilizando</w:t>
      </w:r>
      <w:r w:rsidR="00715608">
        <w:rPr>
          <w:rFonts w:ascii="Candara" w:hAnsi="Candara" w:cs="Times New Roman"/>
          <w:sz w:val="24"/>
          <w:szCs w:val="24"/>
        </w:rPr>
        <w:t>,</w:t>
      </w:r>
      <w:r w:rsidRPr="00FD522E">
        <w:rPr>
          <w:rFonts w:ascii="Candara" w:hAnsi="Candara" w:cs="Times New Roman"/>
          <w:sz w:val="24"/>
          <w:szCs w:val="24"/>
        </w:rPr>
        <w:t xml:space="preserve"> cada vez mais</w:t>
      </w:r>
      <w:r w:rsidR="00715608">
        <w:rPr>
          <w:rFonts w:ascii="Candara" w:hAnsi="Candara" w:cs="Times New Roman"/>
          <w:sz w:val="24"/>
          <w:szCs w:val="24"/>
        </w:rPr>
        <w:t>,</w:t>
      </w:r>
      <w:r w:rsidRPr="00FD522E">
        <w:rPr>
          <w:rFonts w:ascii="Candara" w:hAnsi="Candara" w:cs="Times New Roman"/>
          <w:sz w:val="24"/>
          <w:szCs w:val="24"/>
        </w:rPr>
        <w:t xml:space="preserve"> técnicas de mapeamento participativo </w:t>
      </w:r>
      <w:r w:rsidR="00920D9C">
        <w:rPr>
          <w:rFonts w:ascii="Candara" w:hAnsi="Candara" w:cs="Times New Roman"/>
          <w:sz w:val="24"/>
          <w:szCs w:val="24"/>
        </w:rPr>
        <w:t xml:space="preserve">para </w:t>
      </w:r>
      <w:r w:rsidRPr="00FD522E">
        <w:rPr>
          <w:rFonts w:ascii="Candara" w:hAnsi="Candara" w:cs="Times New Roman"/>
          <w:sz w:val="24"/>
          <w:szCs w:val="24"/>
        </w:rPr>
        <w:t>operacionaliza</w:t>
      </w:r>
      <w:r w:rsidR="00920D9C">
        <w:rPr>
          <w:rFonts w:ascii="Candara" w:hAnsi="Candara" w:cs="Times New Roman"/>
          <w:sz w:val="24"/>
          <w:szCs w:val="24"/>
        </w:rPr>
        <w:t xml:space="preserve">r </w:t>
      </w:r>
      <w:r w:rsidRPr="00FD522E">
        <w:rPr>
          <w:rFonts w:ascii="Candara" w:hAnsi="Candara" w:cs="Times New Roman"/>
          <w:sz w:val="24"/>
          <w:szCs w:val="24"/>
        </w:rPr>
        <w:t xml:space="preserve">suas políticas públicas (Vianna, 2008, p.07), como </w:t>
      </w:r>
      <w:r w:rsidR="00715608">
        <w:rPr>
          <w:rFonts w:ascii="Candara" w:hAnsi="Candara" w:cs="Times New Roman"/>
          <w:sz w:val="24"/>
          <w:szCs w:val="24"/>
        </w:rPr>
        <w:t>são</w:t>
      </w:r>
      <w:r w:rsidRPr="00FD522E">
        <w:rPr>
          <w:rFonts w:ascii="Candara" w:hAnsi="Candara" w:cs="Times New Roman"/>
          <w:sz w:val="24"/>
          <w:szCs w:val="24"/>
        </w:rPr>
        <w:t xml:space="preserve"> </w:t>
      </w:r>
      <w:r w:rsidR="00715608">
        <w:rPr>
          <w:rFonts w:ascii="Candara" w:hAnsi="Candara" w:cs="Times New Roman"/>
          <w:sz w:val="24"/>
          <w:szCs w:val="24"/>
        </w:rPr>
        <w:t xml:space="preserve">os </w:t>
      </w:r>
      <w:r w:rsidRPr="00FD522E">
        <w:rPr>
          <w:rFonts w:ascii="Candara" w:hAnsi="Candara" w:cs="Times New Roman"/>
          <w:sz w:val="24"/>
          <w:szCs w:val="24"/>
        </w:rPr>
        <w:t>caso</w:t>
      </w:r>
      <w:r w:rsidR="00715608">
        <w:rPr>
          <w:rFonts w:ascii="Candara" w:hAnsi="Candara" w:cs="Times New Roman"/>
          <w:sz w:val="24"/>
          <w:szCs w:val="24"/>
        </w:rPr>
        <w:t>s</w:t>
      </w:r>
      <w:r w:rsidRPr="00FD522E">
        <w:rPr>
          <w:rFonts w:ascii="Candara" w:hAnsi="Candara" w:cs="Times New Roman"/>
          <w:sz w:val="24"/>
          <w:szCs w:val="24"/>
        </w:rPr>
        <w:t xml:space="preserve"> dos Planos Diretores (previstos no artigo 182 da Constituição Federal de 1988, tornando-os obrigatórios para cidades com mais de 20 mil habitantes)</w:t>
      </w:r>
      <w:r w:rsidRPr="00FD522E">
        <w:rPr>
          <w:rStyle w:val="Refdenotaderodap"/>
          <w:rFonts w:ascii="Candara" w:hAnsi="Candara" w:cs="Times New Roman"/>
          <w:sz w:val="24"/>
          <w:szCs w:val="24"/>
        </w:rPr>
        <w:footnoteReference w:id="6"/>
      </w:r>
      <w:r w:rsidRPr="00FD522E">
        <w:rPr>
          <w:rFonts w:ascii="Candara" w:hAnsi="Candara" w:cs="Times New Roman"/>
          <w:sz w:val="24"/>
          <w:szCs w:val="24"/>
        </w:rPr>
        <w:t xml:space="preserve"> e dos Planos de Manejo</w:t>
      </w:r>
      <w:r w:rsidRPr="00FD522E">
        <w:rPr>
          <w:rStyle w:val="Refdenotaderodap"/>
          <w:rFonts w:ascii="Candara" w:hAnsi="Candara" w:cs="Times New Roman"/>
          <w:sz w:val="24"/>
          <w:szCs w:val="24"/>
        </w:rPr>
        <w:footnoteReference w:id="7"/>
      </w:r>
      <w:r w:rsidRPr="00FD522E">
        <w:rPr>
          <w:rFonts w:ascii="Candara" w:hAnsi="Candara" w:cs="Times New Roman"/>
          <w:sz w:val="24"/>
          <w:szCs w:val="24"/>
        </w:rPr>
        <w:t xml:space="preserve">. </w:t>
      </w:r>
      <w:r w:rsidR="00715608">
        <w:rPr>
          <w:rFonts w:ascii="Candara" w:hAnsi="Candara" w:cs="Times New Roman"/>
          <w:sz w:val="24"/>
          <w:szCs w:val="24"/>
        </w:rPr>
        <w:t xml:space="preserve">Para </w:t>
      </w:r>
      <w:r w:rsidRPr="00FD522E">
        <w:rPr>
          <w:rFonts w:ascii="Candara" w:hAnsi="Candara" w:cs="Times New Roman"/>
          <w:sz w:val="24"/>
          <w:szCs w:val="24"/>
        </w:rPr>
        <w:t>Viana (2008):</w:t>
      </w:r>
    </w:p>
    <w:p w14:paraId="29530023" w14:textId="4F5E4935" w:rsidR="00E73F32" w:rsidRDefault="00A05A34" w:rsidP="003C301C">
      <w:pPr>
        <w:spacing w:after="0" w:line="240" w:lineRule="auto"/>
        <w:ind w:left="2268"/>
        <w:jc w:val="both"/>
        <w:rPr>
          <w:rFonts w:ascii="Candara" w:hAnsi="Candara" w:cs="Times New Roman"/>
          <w:sz w:val="20"/>
          <w:szCs w:val="20"/>
        </w:rPr>
      </w:pPr>
      <w:r>
        <w:rPr>
          <w:rFonts w:ascii="Candara" w:hAnsi="Candara" w:cs="Times New Roman"/>
          <w:sz w:val="20"/>
          <w:szCs w:val="20"/>
        </w:rPr>
        <w:t xml:space="preserve">[...] </w:t>
      </w:r>
      <w:r w:rsidR="005C11BA" w:rsidRPr="00FD522E">
        <w:rPr>
          <w:rFonts w:ascii="Candara" w:hAnsi="Candara" w:cs="Times New Roman"/>
          <w:sz w:val="20"/>
          <w:szCs w:val="20"/>
        </w:rPr>
        <w:t>o Brasil apresenta-se como um caso exemplar de transformação de demandas sociais em políticas públicas por meio da utilização de diferentes processos de “mapeamento participativo”, notadamente os que implicam no reconhecimento de novas territorialidades (terras indígenas, quilombos, reservas extrativistas, reservas de desenvolvimento sustentável, projetos de assentamento extrativista, projeto de desenvolvimento sustentável, assentamento florestal) e ordenamento territorial (como os Planos Diretores) (Viana, 2008, p 07)</w:t>
      </w:r>
      <w:r w:rsidR="00093F68">
        <w:rPr>
          <w:rFonts w:ascii="Candara" w:hAnsi="Candara" w:cs="Times New Roman"/>
          <w:sz w:val="20"/>
          <w:szCs w:val="20"/>
        </w:rPr>
        <w:t>.</w:t>
      </w:r>
    </w:p>
    <w:p w14:paraId="3625F737" w14:textId="0DC3BDBF" w:rsidR="005C11BA" w:rsidRPr="00FD522E" w:rsidRDefault="005C11BA" w:rsidP="003C301C">
      <w:pPr>
        <w:spacing w:after="0" w:line="240" w:lineRule="auto"/>
        <w:ind w:left="2268"/>
        <w:jc w:val="both"/>
        <w:rPr>
          <w:rFonts w:ascii="Candara" w:hAnsi="Candara" w:cs="Times New Roman"/>
          <w:sz w:val="20"/>
          <w:szCs w:val="20"/>
        </w:rPr>
      </w:pPr>
      <w:r w:rsidRPr="00FD522E">
        <w:rPr>
          <w:rFonts w:ascii="Candara" w:hAnsi="Candara" w:cs="Times New Roman"/>
          <w:sz w:val="20"/>
          <w:szCs w:val="20"/>
        </w:rPr>
        <w:t xml:space="preserve"> </w:t>
      </w:r>
    </w:p>
    <w:p w14:paraId="6989BFDC" w14:textId="21F48472" w:rsidR="005C11BA" w:rsidRPr="00FD522E" w:rsidRDefault="00273AB1" w:rsidP="008E03B8">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 xml:space="preserve">É </w:t>
      </w:r>
      <w:r w:rsidR="00715608">
        <w:rPr>
          <w:rFonts w:ascii="Candara" w:hAnsi="Candara" w:cs="Times New Roman"/>
          <w:sz w:val="24"/>
          <w:szCs w:val="24"/>
        </w:rPr>
        <w:t>justamente a partir dos anos 1990/2000</w:t>
      </w:r>
      <w:r w:rsidR="00FE6DB2">
        <w:rPr>
          <w:rFonts w:ascii="Candara" w:hAnsi="Candara" w:cs="Times New Roman"/>
          <w:sz w:val="24"/>
          <w:szCs w:val="24"/>
        </w:rPr>
        <w:t xml:space="preserve"> que surgem</w:t>
      </w:r>
      <w:r w:rsidR="00715608">
        <w:rPr>
          <w:rFonts w:ascii="Candara" w:hAnsi="Candara" w:cs="Times New Roman"/>
          <w:sz w:val="24"/>
          <w:szCs w:val="24"/>
        </w:rPr>
        <w:t xml:space="preserve"> no Brasil</w:t>
      </w:r>
      <w:r w:rsidR="00FE6DB2">
        <w:rPr>
          <w:rFonts w:ascii="Candara" w:hAnsi="Candara" w:cs="Times New Roman"/>
          <w:sz w:val="24"/>
          <w:szCs w:val="24"/>
        </w:rPr>
        <w:t xml:space="preserve"> os objetos de estudo deste artigo:</w:t>
      </w:r>
      <w:r w:rsidR="00715608">
        <w:rPr>
          <w:rFonts w:ascii="Candara" w:hAnsi="Candara" w:cs="Times New Roman"/>
          <w:sz w:val="24"/>
          <w:szCs w:val="24"/>
        </w:rPr>
        <w:t xml:space="preserve"> </w:t>
      </w:r>
      <w:r w:rsidRPr="00FD522E">
        <w:rPr>
          <w:rFonts w:ascii="Candara" w:hAnsi="Candara" w:cs="Times New Roman"/>
          <w:sz w:val="24"/>
          <w:szCs w:val="24"/>
        </w:rPr>
        <w:t>o “Módulo de Cadastro” do CAR</w:t>
      </w:r>
      <w:r w:rsidR="008E03B8">
        <w:rPr>
          <w:rFonts w:ascii="Candara" w:hAnsi="Candara" w:cs="Times New Roman"/>
          <w:sz w:val="24"/>
          <w:szCs w:val="24"/>
        </w:rPr>
        <w:t xml:space="preserve"> (</w:t>
      </w:r>
      <w:r w:rsidRPr="00FD522E">
        <w:rPr>
          <w:rFonts w:ascii="Candara" w:hAnsi="Candara" w:cs="Times New Roman"/>
          <w:i/>
          <w:iCs/>
          <w:sz w:val="24"/>
          <w:szCs w:val="24"/>
        </w:rPr>
        <w:t xml:space="preserve">software </w:t>
      </w:r>
      <w:r w:rsidRPr="00FD522E">
        <w:rPr>
          <w:rFonts w:ascii="Candara" w:hAnsi="Candara" w:cs="Times New Roman"/>
          <w:sz w:val="24"/>
          <w:szCs w:val="24"/>
        </w:rPr>
        <w:t>gratuito de geoprocessamento para mapeamento participativo</w:t>
      </w:r>
      <w:r w:rsidR="008E03B8">
        <w:rPr>
          <w:rFonts w:ascii="Candara" w:hAnsi="Candara" w:cs="Times New Roman"/>
          <w:sz w:val="24"/>
          <w:szCs w:val="24"/>
        </w:rPr>
        <w:t>,</w:t>
      </w:r>
      <w:r w:rsidRPr="00FD522E">
        <w:rPr>
          <w:rFonts w:ascii="Candara" w:hAnsi="Candara" w:cs="Times New Roman"/>
          <w:sz w:val="24"/>
          <w:szCs w:val="24"/>
        </w:rPr>
        <w:t xml:space="preserve"> utilizado para operacionalizar a política pública do de planejamento territorial proposta pelo CAR (Cadastro Ambiental Rural)</w:t>
      </w:r>
      <w:r w:rsidR="008E03B8">
        <w:rPr>
          <w:rFonts w:ascii="Candara" w:hAnsi="Candara" w:cs="Times New Roman"/>
          <w:sz w:val="24"/>
          <w:szCs w:val="24"/>
        </w:rPr>
        <w:t xml:space="preserve">) e as cartografias participativas produzidas por classes subalternas </w:t>
      </w:r>
      <w:r w:rsidR="00840AE8">
        <w:rPr>
          <w:rFonts w:ascii="Candara" w:hAnsi="Candara" w:cs="Times New Roman"/>
          <w:sz w:val="24"/>
          <w:szCs w:val="24"/>
        </w:rPr>
        <w:lastRenderedPageBreak/>
        <w:t>(</w:t>
      </w:r>
      <w:r w:rsidR="005C11BA" w:rsidRPr="00FD522E">
        <w:rPr>
          <w:rFonts w:ascii="Candara" w:hAnsi="Candara" w:cs="Times New Roman"/>
          <w:sz w:val="24"/>
          <w:szCs w:val="24"/>
        </w:rPr>
        <w:t xml:space="preserve">segundo </w:t>
      </w:r>
      <w:proofErr w:type="spellStart"/>
      <w:r w:rsidR="005C11BA" w:rsidRPr="00FD522E">
        <w:rPr>
          <w:rFonts w:ascii="Candara" w:hAnsi="Candara" w:cs="Times New Roman"/>
          <w:sz w:val="24"/>
          <w:szCs w:val="24"/>
        </w:rPr>
        <w:t>Chapin</w:t>
      </w:r>
      <w:proofErr w:type="spellEnd"/>
      <w:r w:rsidR="005C11BA" w:rsidRPr="00FD522E">
        <w:rPr>
          <w:rFonts w:ascii="Candara" w:hAnsi="Candara" w:cs="Times New Roman"/>
          <w:sz w:val="24"/>
          <w:szCs w:val="24"/>
        </w:rPr>
        <w:t xml:space="preserve"> et al</w:t>
      </w:r>
      <w:r w:rsidR="0077493F">
        <w:rPr>
          <w:rFonts w:ascii="Candara" w:hAnsi="Candara" w:cs="Times New Roman"/>
          <w:sz w:val="24"/>
          <w:szCs w:val="24"/>
        </w:rPr>
        <w:t>.</w:t>
      </w:r>
      <w:r w:rsidR="005C11BA" w:rsidRPr="00FD522E">
        <w:rPr>
          <w:rFonts w:ascii="Candara" w:hAnsi="Candara" w:cs="Times New Roman"/>
          <w:sz w:val="24"/>
          <w:szCs w:val="24"/>
        </w:rPr>
        <w:t xml:space="preserve"> (2005) apud Acselrad e Colli (2008), em países do norte recebiam nomes como “</w:t>
      </w:r>
      <w:proofErr w:type="spellStart"/>
      <w:r w:rsidR="005C11BA" w:rsidRPr="00FD522E">
        <w:rPr>
          <w:rFonts w:ascii="Candara" w:hAnsi="Candara" w:cs="Times New Roman"/>
          <w:sz w:val="24"/>
          <w:szCs w:val="24"/>
        </w:rPr>
        <w:t>etnocartografia</w:t>
      </w:r>
      <w:proofErr w:type="spellEnd"/>
      <w:r w:rsidR="005C11BA" w:rsidRPr="00FD522E">
        <w:rPr>
          <w:rFonts w:ascii="Candara" w:hAnsi="Candara" w:cs="Times New Roman"/>
          <w:sz w:val="24"/>
          <w:szCs w:val="24"/>
        </w:rPr>
        <w:t>”, “</w:t>
      </w:r>
      <w:proofErr w:type="spellStart"/>
      <w:r w:rsidR="005C11BA" w:rsidRPr="00FD522E">
        <w:rPr>
          <w:rFonts w:ascii="Candara" w:hAnsi="Candara" w:cs="Times New Roman"/>
          <w:sz w:val="24"/>
          <w:szCs w:val="24"/>
        </w:rPr>
        <w:t>auto-demarcação</w:t>
      </w:r>
      <w:proofErr w:type="spellEnd"/>
      <w:r w:rsidR="005C11BA" w:rsidRPr="00FD522E">
        <w:rPr>
          <w:rFonts w:ascii="Candara" w:hAnsi="Candara" w:cs="Times New Roman"/>
          <w:sz w:val="24"/>
          <w:szCs w:val="24"/>
        </w:rPr>
        <w:t>”, “estudos de uso da terra e do conhecimento tradicional” e “estudos de uso tradicional”</w:t>
      </w:r>
      <w:r w:rsidR="008E03B8">
        <w:rPr>
          <w:rFonts w:ascii="Candara" w:hAnsi="Candara" w:cs="Times New Roman"/>
          <w:sz w:val="24"/>
          <w:szCs w:val="24"/>
        </w:rPr>
        <w:t xml:space="preserve">), </w:t>
      </w:r>
      <w:r w:rsidR="00715608">
        <w:rPr>
          <w:rFonts w:ascii="Candara" w:hAnsi="Candara" w:cs="Times New Roman"/>
          <w:sz w:val="24"/>
          <w:szCs w:val="24"/>
        </w:rPr>
        <w:t>denomina</w:t>
      </w:r>
      <w:r w:rsidR="00B14A7D">
        <w:rPr>
          <w:rFonts w:ascii="Candara" w:hAnsi="Candara" w:cs="Times New Roman"/>
          <w:sz w:val="24"/>
          <w:szCs w:val="24"/>
        </w:rPr>
        <w:t>da</w:t>
      </w:r>
      <w:r w:rsidR="00715608">
        <w:rPr>
          <w:rFonts w:ascii="Candara" w:hAnsi="Candara" w:cs="Times New Roman"/>
          <w:sz w:val="24"/>
          <w:szCs w:val="24"/>
        </w:rPr>
        <w:t>s como</w:t>
      </w:r>
      <w:r w:rsidR="0077493F">
        <w:rPr>
          <w:rFonts w:ascii="Candara" w:hAnsi="Candara" w:cs="Times New Roman"/>
          <w:sz w:val="24"/>
          <w:szCs w:val="24"/>
        </w:rPr>
        <w:t>:</w:t>
      </w:r>
      <w:r w:rsidR="005C11BA" w:rsidRPr="00FD522E">
        <w:rPr>
          <w:rFonts w:ascii="Candara" w:hAnsi="Candara" w:cs="Times New Roman"/>
          <w:sz w:val="24"/>
          <w:szCs w:val="24"/>
        </w:rPr>
        <w:t xml:space="preserve"> </w:t>
      </w:r>
    </w:p>
    <w:p w14:paraId="649254AE" w14:textId="6126A596" w:rsidR="005C11BA" w:rsidRDefault="00093F68" w:rsidP="00E73F32">
      <w:pPr>
        <w:spacing w:after="0" w:line="240" w:lineRule="auto"/>
        <w:ind w:left="2268"/>
        <w:jc w:val="both"/>
        <w:rPr>
          <w:rFonts w:ascii="Candara" w:hAnsi="Candara" w:cs="Times New Roman"/>
          <w:sz w:val="20"/>
          <w:szCs w:val="20"/>
        </w:rPr>
      </w:pPr>
      <w:r>
        <w:rPr>
          <w:rFonts w:ascii="Candara" w:hAnsi="Candara" w:cs="Times New Roman"/>
          <w:sz w:val="20"/>
          <w:szCs w:val="20"/>
        </w:rPr>
        <w:t>[</w:t>
      </w:r>
      <w:r w:rsidR="005C11BA" w:rsidRPr="00FD522E">
        <w:rPr>
          <w:rFonts w:ascii="Candara" w:hAnsi="Candara" w:cs="Times New Roman"/>
          <w:sz w:val="20"/>
          <w:szCs w:val="20"/>
        </w:rPr>
        <w:t>...</w:t>
      </w:r>
      <w:r>
        <w:rPr>
          <w:rFonts w:ascii="Candara" w:hAnsi="Candara" w:cs="Times New Roman"/>
          <w:sz w:val="20"/>
          <w:szCs w:val="20"/>
        </w:rPr>
        <w:t>]</w:t>
      </w:r>
      <w:r w:rsidR="005C11BA" w:rsidRPr="00FD522E">
        <w:rPr>
          <w:rFonts w:ascii="Candara" w:hAnsi="Candara" w:cs="Times New Roman"/>
          <w:sz w:val="20"/>
          <w:szCs w:val="20"/>
        </w:rPr>
        <w:t xml:space="preserve"> “levantamentos </w:t>
      </w:r>
      <w:proofErr w:type="spellStart"/>
      <w:r w:rsidR="005C11BA" w:rsidRPr="00FD522E">
        <w:rPr>
          <w:rFonts w:ascii="Candara" w:hAnsi="Candara" w:cs="Times New Roman"/>
          <w:sz w:val="20"/>
          <w:szCs w:val="20"/>
        </w:rPr>
        <w:t>etnoecológicos</w:t>
      </w:r>
      <w:proofErr w:type="spellEnd"/>
      <w:r w:rsidR="005C11BA" w:rsidRPr="00FD522E">
        <w:rPr>
          <w:rFonts w:ascii="Candara" w:hAnsi="Candara" w:cs="Times New Roman"/>
          <w:sz w:val="20"/>
          <w:szCs w:val="20"/>
        </w:rPr>
        <w:t xml:space="preserve">”, “mapeamento </w:t>
      </w:r>
      <w:proofErr w:type="spellStart"/>
      <w:r w:rsidR="005C11BA" w:rsidRPr="00FD522E">
        <w:rPr>
          <w:rFonts w:ascii="Candara" w:hAnsi="Candara" w:cs="Times New Roman"/>
          <w:sz w:val="20"/>
          <w:szCs w:val="20"/>
        </w:rPr>
        <w:t>etno</w:t>
      </w:r>
      <w:proofErr w:type="spellEnd"/>
      <w:r w:rsidR="005C11BA" w:rsidRPr="00FD522E">
        <w:rPr>
          <w:rFonts w:ascii="Candara" w:hAnsi="Candara" w:cs="Times New Roman"/>
          <w:sz w:val="20"/>
          <w:szCs w:val="20"/>
        </w:rPr>
        <w:t>-ambiental dos povos indígenas”, “mapeamento dos usos tradicionais dos recursos naturais e formas de ocupação do território”, “mapeamento comunitário participativo”, “mapeamentos culturais”, “macrozoneamento participativo”, “</w:t>
      </w:r>
      <w:proofErr w:type="spellStart"/>
      <w:r w:rsidR="005C11BA" w:rsidRPr="00FD522E">
        <w:rPr>
          <w:rFonts w:ascii="Candara" w:hAnsi="Candara" w:cs="Times New Roman"/>
          <w:sz w:val="20"/>
          <w:szCs w:val="20"/>
        </w:rPr>
        <w:t>etnozoneamento</w:t>
      </w:r>
      <w:proofErr w:type="spellEnd"/>
      <w:r w:rsidR="005C11BA" w:rsidRPr="00FD522E">
        <w:rPr>
          <w:rFonts w:ascii="Candara" w:hAnsi="Candara" w:cs="Times New Roman"/>
          <w:sz w:val="20"/>
          <w:szCs w:val="20"/>
        </w:rPr>
        <w:t>”, “</w:t>
      </w:r>
      <w:proofErr w:type="spellStart"/>
      <w:r w:rsidR="005C11BA" w:rsidRPr="00FD522E">
        <w:rPr>
          <w:rFonts w:ascii="Candara" w:hAnsi="Candara" w:cs="Times New Roman"/>
          <w:sz w:val="20"/>
          <w:szCs w:val="20"/>
        </w:rPr>
        <w:t>etnomapeamento</w:t>
      </w:r>
      <w:proofErr w:type="spellEnd"/>
      <w:r w:rsidR="005C11BA" w:rsidRPr="00FD522E">
        <w:rPr>
          <w:rFonts w:ascii="Candara" w:hAnsi="Candara" w:cs="Times New Roman"/>
          <w:sz w:val="20"/>
          <w:szCs w:val="20"/>
        </w:rPr>
        <w:t xml:space="preserve">”, “diagnóstico </w:t>
      </w:r>
      <w:proofErr w:type="spellStart"/>
      <w:r w:rsidR="005C11BA" w:rsidRPr="00FD522E">
        <w:rPr>
          <w:rFonts w:ascii="Candara" w:hAnsi="Candara" w:cs="Times New Roman"/>
          <w:sz w:val="20"/>
          <w:szCs w:val="20"/>
        </w:rPr>
        <w:t>etnoambiental</w:t>
      </w:r>
      <w:proofErr w:type="spellEnd"/>
      <w:r w:rsidR="005C11BA" w:rsidRPr="00FD522E">
        <w:rPr>
          <w:rFonts w:ascii="Candara" w:hAnsi="Candara" w:cs="Times New Roman"/>
          <w:sz w:val="20"/>
          <w:szCs w:val="20"/>
        </w:rPr>
        <w:t>” e “cartografia social” (Acselrad e Colli, 2008, p.24)</w:t>
      </w:r>
      <w:r>
        <w:rPr>
          <w:rFonts w:ascii="Candara" w:hAnsi="Candara" w:cs="Times New Roman"/>
          <w:sz w:val="20"/>
          <w:szCs w:val="20"/>
        </w:rPr>
        <w:t>.</w:t>
      </w:r>
    </w:p>
    <w:p w14:paraId="2BFFC20A" w14:textId="77777777" w:rsidR="00E73F32" w:rsidRPr="00FD522E" w:rsidRDefault="00E73F32" w:rsidP="003C301C">
      <w:pPr>
        <w:spacing w:after="0" w:line="240" w:lineRule="auto"/>
        <w:ind w:left="2268"/>
        <w:jc w:val="both"/>
        <w:rPr>
          <w:rFonts w:ascii="Candara" w:hAnsi="Candara" w:cs="Times New Roman"/>
          <w:sz w:val="20"/>
          <w:szCs w:val="20"/>
        </w:rPr>
      </w:pPr>
    </w:p>
    <w:p w14:paraId="63510905" w14:textId="539977C0" w:rsidR="00273AB1" w:rsidRDefault="00715608" w:rsidP="003C301C">
      <w:pPr>
        <w:spacing w:after="0" w:line="360" w:lineRule="auto"/>
        <w:ind w:firstLine="851"/>
        <w:jc w:val="both"/>
        <w:rPr>
          <w:rFonts w:ascii="Candara" w:hAnsi="Candara" w:cs="Times New Roman"/>
          <w:sz w:val="24"/>
          <w:szCs w:val="24"/>
        </w:rPr>
      </w:pPr>
      <w:r>
        <w:rPr>
          <w:rFonts w:ascii="Candara" w:hAnsi="Candara" w:cs="Times New Roman"/>
          <w:sz w:val="24"/>
          <w:szCs w:val="24"/>
        </w:rPr>
        <w:t xml:space="preserve">Em suma, </w:t>
      </w:r>
      <w:r w:rsidR="005C11BA" w:rsidRPr="00FD522E">
        <w:rPr>
          <w:rFonts w:ascii="Candara" w:hAnsi="Candara" w:cs="Times New Roman"/>
          <w:sz w:val="24"/>
          <w:szCs w:val="24"/>
        </w:rPr>
        <w:t xml:space="preserve">a partir dos anos 1990 as metodologias participativas de produção cartográfica </w:t>
      </w:r>
      <w:r w:rsidR="0077493F" w:rsidRPr="00FD522E">
        <w:rPr>
          <w:rFonts w:ascii="Candara" w:hAnsi="Candara" w:cs="Times New Roman"/>
          <w:sz w:val="24"/>
          <w:szCs w:val="24"/>
        </w:rPr>
        <w:t>se disseminam</w:t>
      </w:r>
      <w:r w:rsidR="005C11BA" w:rsidRPr="00FD522E">
        <w:rPr>
          <w:rFonts w:ascii="Candara" w:hAnsi="Candara" w:cs="Times New Roman"/>
          <w:sz w:val="24"/>
          <w:szCs w:val="24"/>
        </w:rPr>
        <w:t xml:space="preserve"> em diferentes direções, servindo tanto à dominação quanto à resistência. Mas, afinal, nesta panaceia de práticas de mapeamento participativo, qual é o poder dado aos participantes de influenciar </w:t>
      </w:r>
      <w:r w:rsidR="008B73D7">
        <w:rPr>
          <w:rFonts w:ascii="Candara" w:hAnsi="Candara" w:cs="Times New Roman"/>
          <w:sz w:val="24"/>
          <w:szCs w:val="24"/>
        </w:rPr>
        <w:t xml:space="preserve">efetivamente </w:t>
      </w:r>
      <w:r w:rsidR="005C11BA" w:rsidRPr="00FD522E">
        <w:rPr>
          <w:rFonts w:ascii="Candara" w:hAnsi="Candara" w:cs="Times New Roman"/>
          <w:sz w:val="24"/>
          <w:szCs w:val="24"/>
        </w:rPr>
        <w:t xml:space="preserve">a produção cartográfica final? </w:t>
      </w:r>
    </w:p>
    <w:p w14:paraId="5CC7776B" w14:textId="421D252F" w:rsidR="005C11BA"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Para responder este problema, utilizamos o método comparativo, visando analisar dois processos de mapeamento participativos distintos: o modelo ofertado no “Módulo de Cadastro” do CAR, política pública de proteção ambiental (Mares, 2015), e a Cartografia Social (Almeida, 2013), metodologia que tem inspirado os trabalhos do</w:t>
      </w:r>
      <w:r w:rsidR="0077493F">
        <w:rPr>
          <w:rFonts w:ascii="Candara" w:hAnsi="Candara" w:cs="Times New Roman"/>
          <w:sz w:val="24"/>
          <w:szCs w:val="24"/>
        </w:rPr>
        <w:t>s presentes autores desde o grupo</w:t>
      </w:r>
      <w:r w:rsidRPr="00FD522E">
        <w:rPr>
          <w:rFonts w:ascii="Candara" w:hAnsi="Candara" w:cs="Times New Roman"/>
          <w:sz w:val="24"/>
          <w:szCs w:val="24"/>
        </w:rPr>
        <w:t xml:space="preserve"> NUPOVOS</w:t>
      </w:r>
      <w:r w:rsidR="002A7B50">
        <w:rPr>
          <w:rFonts w:ascii="Candara" w:hAnsi="Candara" w:cs="Times New Roman"/>
          <w:sz w:val="24"/>
          <w:szCs w:val="24"/>
        </w:rPr>
        <w:t xml:space="preserve"> (</w:t>
      </w:r>
      <w:r w:rsidR="002A7B50" w:rsidRPr="00FD522E">
        <w:rPr>
          <w:rFonts w:ascii="Candara" w:hAnsi="Candara" w:cs="Times New Roman"/>
          <w:sz w:val="24"/>
          <w:szCs w:val="24"/>
        </w:rPr>
        <w:t>Núcleo de Defesa de Direitos de Povos e Comunidades Tradicionais</w:t>
      </w:r>
      <w:r w:rsidR="002A7B50">
        <w:rPr>
          <w:rFonts w:ascii="Candara" w:hAnsi="Candara" w:cs="Times New Roman"/>
          <w:sz w:val="24"/>
          <w:szCs w:val="24"/>
        </w:rPr>
        <w:t>)</w:t>
      </w:r>
      <w:r w:rsidR="002A7B50">
        <w:rPr>
          <w:rStyle w:val="Refdenotaderodap"/>
          <w:rFonts w:ascii="Candara" w:hAnsi="Candara" w:cs="Times New Roman"/>
          <w:sz w:val="24"/>
          <w:szCs w:val="24"/>
        </w:rPr>
        <w:footnoteReference w:id="8"/>
      </w:r>
      <w:r w:rsidR="00A07F15">
        <w:rPr>
          <w:rFonts w:ascii="Candara" w:hAnsi="Candara" w:cs="Times New Roman"/>
          <w:sz w:val="24"/>
          <w:szCs w:val="24"/>
        </w:rPr>
        <w:t>.</w:t>
      </w:r>
    </w:p>
    <w:p w14:paraId="1FC2FC02" w14:textId="77777777" w:rsidR="00A07F15" w:rsidRPr="00FD522E" w:rsidRDefault="00A07F15" w:rsidP="003C301C">
      <w:pPr>
        <w:spacing w:after="0" w:line="360" w:lineRule="auto"/>
        <w:ind w:firstLine="851"/>
        <w:jc w:val="both"/>
        <w:rPr>
          <w:rFonts w:ascii="Candara" w:hAnsi="Candara" w:cs="Times New Roman"/>
          <w:sz w:val="24"/>
          <w:szCs w:val="24"/>
        </w:rPr>
      </w:pPr>
    </w:p>
    <w:p w14:paraId="6B3D2666" w14:textId="133F9B93" w:rsidR="005C11BA" w:rsidRPr="00441805" w:rsidRDefault="00ED7F5A" w:rsidP="00441805">
      <w:pPr>
        <w:pStyle w:val="PargrafodaLista"/>
        <w:numPr>
          <w:ilvl w:val="0"/>
          <w:numId w:val="9"/>
        </w:numPr>
        <w:spacing w:after="0" w:line="360" w:lineRule="auto"/>
        <w:jc w:val="both"/>
        <w:rPr>
          <w:rFonts w:ascii="Candara" w:hAnsi="Candara" w:cs="Times New Roman"/>
          <w:b/>
          <w:bCs/>
          <w:sz w:val="28"/>
          <w:szCs w:val="28"/>
        </w:rPr>
      </w:pPr>
      <w:r w:rsidRPr="00441805">
        <w:rPr>
          <w:rFonts w:ascii="Candara" w:hAnsi="Candara" w:cs="Times New Roman"/>
          <w:b/>
          <w:bCs/>
          <w:sz w:val="28"/>
          <w:szCs w:val="28"/>
        </w:rPr>
        <w:t>Aspectos teóricos e metodológicos desta pesquisa</w:t>
      </w:r>
    </w:p>
    <w:p w14:paraId="1705A83B" w14:textId="4358410F" w:rsidR="005C11BA" w:rsidRPr="00FD522E" w:rsidRDefault="008B73D7" w:rsidP="003C301C">
      <w:pPr>
        <w:spacing w:after="0" w:line="360" w:lineRule="auto"/>
        <w:ind w:firstLine="851"/>
        <w:jc w:val="both"/>
        <w:rPr>
          <w:rFonts w:ascii="Candara" w:hAnsi="Candara" w:cs="Times New Roman"/>
          <w:sz w:val="24"/>
          <w:szCs w:val="24"/>
        </w:rPr>
      </w:pPr>
      <w:r>
        <w:rPr>
          <w:rFonts w:ascii="Candara" w:hAnsi="Candara" w:cs="Times New Roman"/>
          <w:sz w:val="24"/>
          <w:szCs w:val="24"/>
        </w:rPr>
        <w:lastRenderedPageBreak/>
        <w:t>O</w:t>
      </w:r>
      <w:r w:rsidR="005C11BA" w:rsidRPr="00FD522E">
        <w:rPr>
          <w:rFonts w:ascii="Candara" w:hAnsi="Candara" w:cs="Times New Roman"/>
          <w:sz w:val="24"/>
          <w:szCs w:val="24"/>
        </w:rPr>
        <w:t xml:space="preserve"> trabalho parte da análise de situações concretas, vivenciadas pelos autores durante suas práticas de pesquisa </w:t>
      </w:r>
      <w:r w:rsidR="00ED7F5A">
        <w:rPr>
          <w:rFonts w:ascii="Candara" w:hAnsi="Candara" w:cs="Times New Roman"/>
          <w:sz w:val="24"/>
          <w:szCs w:val="24"/>
        </w:rPr>
        <w:t xml:space="preserve">desde </w:t>
      </w:r>
      <w:r w:rsidR="005C11BA" w:rsidRPr="00FD522E">
        <w:rPr>
          <w:rFonts w:ascii="Candara" w:hAnsi="Candara" w:cs="Times New Roman"/>
          <w:sz w:val="24"/>
          <w:szCs w:val="24"/>
        </w:rPr>
        <w:t>o NUPOVOS</w:t>
      </w:r>
      <w:r w:rsidR="00ED7F5A">
        <w:rPr>
          <w:rFonts w:ascii="Candara" w:hAnsi="Candara" w:cs="Times New Roman"/>
          <w:sz w:val="24"/>
          <w:szCs w:val="24"/>
        </w:rPr>
        <w:t>,</w:t>
      </w:r>
      <w:r w:rsidR="005C11BA" w:rsidRPr="00FD522E">
        <w:rPr>
          <w:rFonts w:ascii="Candara" w:hAnsi="Candara" w:cs="Times New Roman"/>
          <w:sz w:val="24"/>
          <w:szCs w:val="24"/>
        </w:rPr>
        <w:t xml:space="preserve"> </w:t>
      </w:r>
      <w:r w:rsidR="00ED7F5A">
        <w:rPr>
          <w:rFonts w:ascii="Candara" w:hAnsi="Candara" w:cs="Times New Roman"/>
          <w:sz w:val="24"/>
          <w:szCs w:val="24"/>
        </w:rPr>
        <w:t>onde</w:t>
      </w:r>
      <w:r w:rsidR="005C11BA" w:rsidRPr="00FD522E">
        <w:rPr>
          <w:rFonts w:ascii="Candara" w:hAnsi="Candara" w:cs="Times New Roman"/>
          <w:sz w:val="24"/>
          <w:szCs w:val="24"/>
        </w:rPr>
        <w:t>,</w:t>
      </w:r>
      <w:r w:rsidR="00ED7F5A">
        <w:rPr>
          <w:rFonts w:ascii="Candara" w:hAnsi="Candara" w:cs="Times New Roman"/>
          <w:sz w:val="24"/>
          <w:szCs w:val="24"/>
        </w:rPr>
        <w:t xml:space="preserve"> dentre outras ações, participamos da produção de cartografias sociais e de </w:t>
      </w:r>
      <w:r w:rsidR="005C11BA" w:rsidRPr="00FD522E">
        <w:rPr>
          <w:rFonts w:ascii="Candara" w:hAnsi="Candara" w:cs="Times New Roman"/>
          <w:sz w:val="24"/>
          <w:szCs w:val="24"/>
        </w:rPr>
        <w:t>cadastro</w:t>
      </w:r>
      <w:r w:rsidR="00ED7F5A">
        <w:rPr>
          <w:rFonts w:ascii="Candara" w:hAnsi="Candara" w:cs="Times New Roman"/>
          <w:sz w:val="24"/>
          <w:szCs w:val="24"/>
        </w:rPr>
        <w:t>s</w:t>
      </w:r>
      <w:r w:rsidR="005C11BA" w:rsidRPr="00FD522E">
        <w:rPr>
          <w:rFonts w:ascii="Candara" w:hAnsi="Candara" w:cs="Times New Roman"/>
          <w:sz w:val="24"/>
          <w:szCs w:val="24"/>
        </w:rPr>
        <w:t xml:space="preserve"> de territórios tradicionais no CAR. </w:t>
      </w:r>
    </w:p>
    <w:p w14:paraId="4F13A4BE" w14:textId="4E91D6BE" w:rsidR="005C11BA" w:rsidRPr="00FD522E"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Para efeito de comparação entre as experi</w:t>
      </w:r>
      <w:r w:rsidR="00ED7F5A">
        <w:rPr>
          <w:rFonts w:ascii="Candara" w:hAnsi="Candara" w:cs="Times New Roman"/>
          <w:sz w:val="24"/>
          <w:szCs w:val="24"/>
        </w:rPr>
        <w:t>ê</w:t>
      </w:r>
      <w:r w:rsidRPr="00FD522E">
        <w:rPr>
          <w:rFonts w:ascii="Candara" w:hAnsi="Candara" w:cs="Times New Roman"/>
          <w:sz w:val="24"/>
          <w:szCs w:val="24"/>
        </w:rPr>
        <w:t>ncias elencadas, tentamos evidenciar as diferenças existentes entre os modelos de participação social ofertad</w:t>
      </w:r>
      <w:r w:rsidR="00715608">
        <w:rPr>
          <w:rFonts w:ascii="Candara" w:hAnsi="Candara" w:cs="Times New Roman"/>
          <w:sz w:val="24"/>
          <w:szCs w:val="24"/>
        </w:rPr>
        <w:t>o</w:t>
      </w:r>
      <w:r w:rsidRPr="00FD522E">
        <w:rPr>
          <w:rFonts w:ascii="Candara" w:hAnsi="Candara" w:cs="Times New Roman"/>
          <w:sz w:val="24"/>
          <w:szCs w:val="24"/>
        </w:rPr>
        <w:t>s</w:t>
      </w:r>
      <w:r w:rsidR="00715608">
        <w:rPr>
          <w:rFonts w:ascii="Candara" w:hAnsi="Candara" w:cs="Times New Roman"/>
          <w:sz w:val="24"/>
          <w:szCs w:val="24"/>
        </w:rPr>
        <w:t xml:space="preserve"> na produção cartográfica</w:t>
      </w:r>
      <w:r w:rsidRPr="00FD522E">
        <w:rPr>
          <w:rFonts w:ascii="Candara" w:hAnsi="Candara" w:cs="Times New Roman"/>
          <w:sz w:val="24"/>
          <w:szCs w:val="24"/>
        </w:rPr>
        <w:t xml:space="preserve"> </w:t>
      </w:r>
      <w:r w:rsidR="00715608">
        <w:rPr>
          <w:rFonts w:ascii="Candara" w:hAnsi="Candara" w:cs="Times New Roman"/>
          <w:sz w:val="24"/>
          <w:szCs w:val="24"/>
        </w:rPr>
        <w:t xml:space="preserve">de </w:t>
      </w:r>
      <w:r w:rsidRPr="00FD522E">
        <w:rPr>
          <w:rFonts w:ascii="Candara" w:hAnsi="Candara" w:cs="Times New Roman"/>
          <w:sz w:val="24"/>
          <w:szCs w:val="24"/>
        </w:rPr>
        <w:t xml:space="preserve">cada proposta. Assim, </w:t>
      </w:r>
      <w:r w:rsidR="00B22009">
        <w:rPr>
          <w:rFonts w:ascii="Candara" w:hAnsi="Candara" w:cs="Times New Roman"/>
          <w:sz w:val="24"/>
          <w:szCs w:val="24"/>
        </w:rPr>
        <w:t>adotamos</w:t>
      </w:r>
      <w:r w:rsidRPr="00FD522E">
        <w:rPr>
          <w:rFonts w:ascii="Candara" w:hAnsi="Candara" w:cs="Times New Roman"/>
          <w:sz w:val="24"/>
          <w:szCs w:val="24"/>
        </w:rPr>
        <w:t xml:space="preserve"> como parâmetro a análise comparativa das legendas utilizadas nestes mapas – este elemento cartográfico</w:t>
      </w:r>
      <w:r w:rsidR="0077493F">
        <w:rPr>
          <w:rFonts w:ascii="Candara" w:hAnsi="Candara" w:cs="Times New Roman"/>
          <w:sz w:val="24"/>
          <w:szCs w:val="24"/>
        </w:rPr>
        <w:t xml:space="preserve"> é um dos</w:t>
      </w:r>
      <w:r w:rsidR="00511443">
        <w:rPr>
          <w:rFonts w:ascii="Candara" w:hAnsi="Candara" w:cs="Times New Roman"/>
          <w:sz w:val="24"/>
          <w:szCs w:val="24"/>
        </w:rPr>
        <w:t xml:space="preserve"> </w:t>
      </w:r>
      <w:r w:rsidR="0077493F">
        <w:rPr>
          <w:rFonts w:ascii="Candara" w:hAnsi="Candara" w:cs="Times New Roman"/>
          <w:sz w:val="24"/>
          <w:szCs w:val="24"/>
        </w:rPr>
        <w:t>que</w:t>
      </w:r>
      <w:r w:rsidRPr="00FD522E">
        <w:rPr>
          <w:rFonts w:ascii="Candara" w:hAnsi="Candara" w:cs="Times New Roman"/>
          <w:sz w:val="24"/>
          <w:szCs w:val="24"/>
        </w:rPr>
        <w:t xml:space="preserve">, a nosso ver, determina </w:t>
      </w:r>
      <w:r w:rsidRPr="00FD522E">
        <w:rPr>
          <w:rFonts w:ascii="Candara" w:hAnsi="Candara" w:cs="Times New Roman"/>
          <w:i/>
          <w:iCs/>
          <w:sz w:val="24"/>
          <w:szCs w:val="24"/>
        </w:rPr>
        <w:t>o que</w:t>
      </w:r>
      <w:r w:rsidRPr="00FD522E">
        <w:rPr>
          <w:rFonts w:ascii="Candara" w:hAnsi="Candara" w:cs="Times New Roman"/>
          <w:sz w:val="24"/>
          <w:szCs w:val="24"/>
        </w:rPr>
        <w:t xml:space="preserve"> e </w:t>
      </w:r>
      <w:r w:rsidRPr="00FD522E">
        <w:rPr>
          <w:rFonts w:ascii="Candara" w:hAnsi="Candara" w:cs="Times New Roman"/>
          <w:i/>
          <w:iCs/>
          <w:sz w:val="24"/>
          <w:szCs w:val="24"/>
        </w:rPr>
        <w:t>como</w:t>
      </w:r>
      <w:r w:rsidRPr="00FD522E">
        <w:rPr>
          <w:rFonts w:ascii="Candara" w:hAnsi="Candara" w:cs="Times New Roman"/>
          <w:sz w:val="24"/>
          <w:szCs w:val="24"/>
        </w:rPr>
        <w:t xml:space="preserve"> os participantes podem, </w:t>
      </w:r>
      <w:r w:rsidR="00ED7F5A">
        <w:rPr>
          <w:rFonts w:ascii="Candara" w:hAnsi="Candara" w:cs="Times New Roman"/>
          <w:sz w:val="24"/>
          <w:szCs w:val="24"/>
        </w:rPr>
        <w:t>na prática</w:t>
      </w:r>
      <w:r w:rsidRPr="00FD522E">
        <w:rPr>
          <w:rFonts w:ascii="Candara" w:hAnsi="Candara" w:cs="Times New Roman"/>
          <w:sz w:val="24"/>
          <w:szCs w:val="24"/>
        </w:rPr>
        <w:t xml:space="preserve">, representar </w:t>
      </w:r>
      <w:r w:rsidR="00ED7F5A">
        <w:rPr>
          <w:rFonts w:ascii="Candara" w:hAnsi="Candara" w:cs="Times New Roman"/>
          <w:sz w:val="24"/>
          <w:szCs w:val="24"/>
        </w:rPr>
        <w:t>d</w:t>
      </w:r>
      <w:r w:rsidRPr="00FD522E">
        <w:rPr>
          <w:rFonts w:ascii="Candara" w:hAnsi="Candara" w:cs="Times New Roman"/>
          <w:sz w:val="24"/>
          <w:szCs w:val="24"/>
        </w:rPr>
        <w:t>o território abordado.</w:t>
      </w:r>
    </w:p>
    <w:p w14:paraId="3FA3E78A" w14:textId="7F4AD8AB" w:rsidR="005C11BA" w:rsidRPr="00FD522E"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 xml:space="preserve">Os arquivos que são analisados aqui, possuem naturezas distintas, ainda que ambos estejam relacionados à produção cartográfica. Por um lado, utilizamos a revisão documental, </w:t>
      </w:r>
      <w:r w:rsidR="00ED7F5A">
        <w:rPr>
          <w:rFonts w:ascii="Candara" w:hAnsi="Candara" w:cs="Times New Roman"/>
          <w:sz w:val="24"/>
          <w:szCs w:val="24"/>
        </w:rPr>
        <w:t xml:space="preserve">analisando as </w:t>
      </w:r>
      <w:r w:rsidRPr="00FD522E">
        <w:rPr>
          <w:rFonts w:ascii="Candara" w:hAnsi="Candara" w:cs="Times New Roman"/>
          <w:sz w:val="24"/>
          <w:szCs w:val="24"/>
        </w:rPr>
        <w:t xml:space="preserve">cartografias sociais produzidas pelo NUPOVOS; por outro, avaliamos o compositor de mapas do </w:t>
      </w:r>
      <w:r w:rsidRPr="00FD522E">
        <w:rPr>
          <w:rFonts w:ascii="Candara" w:hAnsi="Candara" w:cs="Times New Roman"/>
          <w:i/>
          <w:iCs/>
          <w:sz w:val="24"/>
          <w:szCs w:val="24"/>
        </w:rPr>
        <w:t>software</w:t>
      </w:r>
      <w:r w:rsidRPr="00FD522E">
        <w:rPr>
          <w:rFonts w:ascii="Candara" w:hAnsi="Candara" w:cs="Times New Roman"/>
          <w:sz w:val="24"/>
          <w:szCs w:val="24"/>
        </w:rPr>
        <w:t xml:space="preserve"> de SIG disponibilizado pelo Ministério do Meio Ambiente para a realização do Cadastro – o “Módulo de Cadastro” do CAR</w:t>
      </w:r>
      <w:r w:rsidRPr="00FD522E">
        <w:rPr>
          <w:rStyle w:val="Refdenotaderodap"/>
          <w:rFonts w:ascii="Candara" w:hAnsi="Candara" w:cs="Times New Roman"/>
          <w:sz w:val="24"/>
          <w:szCs w:val="24"/>
        </w:rPr>
        <w:footnoteReference w:id="9"/>
      </w:r>
      <w:r w:rsidRPr="00FD522E">
        <w:rPr>
          <w:rFonts w:ascii="Candara" w:hAnsi="Candara" w:cs="Times New Roman"/>
          <w:sz w:val="24"/>
          <w:szCs w:val="24"/>
        </w:rPr>
        <w:t>.</w:t>
      </w:r>
    </w:p>
    <w:p w14:paraId="0DF65CCC" w14:textId="68CD0148" w:rsidR="005C11BA" w:rsidRPr="00FD522E" w:rsidRDefault="00ED7F5A" w:rsidP="003C301C">
      <w:pPr>
        <w:spacing w:after="0" w:line="360" w:lineRule="auto"/>
        <w:ind w:firstLine="851"/>
        <w:jc w:val="both"/>
        <w:rPr>
          <w:rFonts w:ascii="Candara" w:hAnsi="Candara" w:cs="Times New Roman"/>
          <w:sz w:val="24"/>
          <w:szCs w:val="24"/>
        </w:rPr>
      </w:pPr>
      <w:r>
        <w:rPr>
          <w:rFonts w:ascii="Candara" w:hAnsi="Candara" w:cs="Times New Roman"/>
          <w:sz w:val="24"/>
          <w:szCs w:val="24"/>
        </w:rPr>
        <w:t>P</w:t>
      </w:r>
      <w:r w:rsidR="005C11BA" w:rsidRPr="00FD522E">
        <w:rPr>
          <w:rFonts w:ascii="Candara" w:hAnsi="Candara" w:cs="Times New Roman"/>
          <w:sz w:val="24"/>
          <w:szCs w:val="24"/>
        </w:rPr>
        <w:t xml:space="preserve">arte da nossa </w:t>
      </w:r>
      <w:r>
        <w:rPr>
          <w:rFonts w:ascii="Candara" w:hAnsi="Candara" w:cs="Times New Roman"/>
          <w:sz w:val="24"/>
          <w:szCs w:val="24"/>
        </w:rPr>
        <w:t xml:space="preserve">análise inspira-se </w:t>
      </w:r>
      <w:r w:rsidR="005C11BA" w:rsidRPr="00FD522E">
        <w:rPr>
          <w:rFonts w:ascii="Candara" w:hAnsi="Candara" w:cs="Times New Roman"/>
          <w:sz w:val="24"/>
          <w:szCs w:val="24"/>
        </w:rPr>
        <w:t xml:space="preserve">na escala de participação </w:t>
      </w:r>
      <w:r>
        <w:rPr>
          <w:rFonts w:ascii="Candara" w:hAnsi="Candara" w:cs="Times New Roman"/>
          <w:sz w:val="24"/>
          <w:szCs w:val="24"/>
        </w:rPr>
        <w:t xml:space="preserve">social </w:t>
      </w:r>
      <w:r w:rsidR="005C11BA" w:rsidRPr="00FD522E">
        <w:rPr>
          <w:rFonts w:ascii="Candara" w:hAnsi="Candara" w:cs="Times New Roman"/>
          <w:sz w:val="24"/>
          <w:szCs w:val="24"/>
        </w:rPr>
        <w:t>de Souza (200</w:t>
      </w:r>
      <w:r w:rsidR="006D6F33">
        <w:rPr>
          <w:rFonts w:ascii="Candara" w:hAnsi="Candara" w:cs="Times New Roman"/>
          <w:sz w:val="24"/>
          <w:szCs w:val="24"/>
        </w:rPr>
        <w:t>3</w:t>
      </w:r>
      <w:r w:rsidR="005C11BA" w:rsidRPr="00FD522E">
        <w:rPr>
          <w:rFonts w:ascii="Candara" w:hAnsi="Candara" w:cs="Times New Roman"/>
          <w:sz w:val="24"/>
          <w:szCs w:val="24"/>
        </w:rPr>
        <w:t xml:space="preserve">, p. 207), criada para avaliar processos participativos de planejamento territorial. A proposta, aqui, guia-se pelas três categorias gerais utilizadas pelo autor, a saber: </w:t>
      </w:r>
      <w:r>
        <w:rPr>
          <w:rFonts w:ascii="Candara" w:hAnsi="Candara" w:cs="Times New Roman"/>
          <w:sz w:val="24"/>
          <w:szCs w:val="24"/>
        </w:rPr>
        <w:t xml:space="preserve">modelos de </w:t>
      </w:r>
      <w:r w:rsidR="005C11BA" w:rsidRPr="00FD522E">
        <w:rPr>
          <w:rFonts w:ascii="Candara" w:hAnsi="Candara" w:cs="Times New Roman"/>
          <w:sz w:val="24"/>
          <w:szCs w:val="24"/>
        </w:rPr>
        <w:t>não-participação (processos coercitivos e manipulatórios),</w:t>
      </w:r>
      <w:r w:rsidR="00B14A7D">
        <w:rPr>
          <w:rFonts w:ascii="Candara" w:hAnsi="Candara" w:cs="Times New Roman"/>
          <w:sz w:val="24"/>
          <w:szCs w:val="24"/>
        </w:rPr>
        <w:t xml:space="preserve"> de</w:t>
      </w:r>
      <w:r w:rsidR="005C11BA" w:rsidRPr="00FD522E">
        <w:rPr>
          <w:rFonts w:ascii="Candara" w:hAnsi="Candara" w:cs="Times New Roman"/>
          <w:sz w:val="24"/>
          <w:szCs w:val="24"/>
        </w:rPr>
        <w:t xml:space="preserve"> pseudoparticipação (processos de consulta, informação e cooptação) e </w:t>
      </w:r>
      <w:r w:rsidR="00B14A7D">
        <w:rPr>
          <w:rFonts w:ascii="Candara" w:hAnsi="Candara" w:cs="Times New Roman"/>
          <w:sz w:val="24"/>
          <w:szCs w:val="24"/>
        </w:rPr>
        <w:t xml:space="preserve">de </w:t>
      </w:r>
      <w:r w:rsidR="005C11BA" w:rsidRPr="00FD522E">
        <w:rPr>
          <w:rFonts w:ascii="Candara" w:hAnsi="Candara" w:cs="Times New Roman"/>
          <w:sz w:val="24"/>
          <w:szCs w:val="24"/>
        </w:rPr>
        <w:t xml:space="preserve">participação autêntica (situações de parceria, cogestão e autogestão). Sua </w:t>
      </w:r>
      <w:r w:rsidR="005C11BA" w:rsidRPr="00FD522E">
        <w:rPr>
          <w:rFonts w:ascii="Candara" w:hAnsi="Candara" w:cs="Times New Roman"/>
          <w:sz w:val="24"/>
          <w:szCs w:val="24"/>
        </w:rPr>
        <w:lastRenderedPageBreak/>
        <w:t>operacionalização</w:t>
      </w:r>
      <w:r>
        <w:rPr>
          <w:rFonts w:ascii="Candara" w:hAnsi="Candara" w:cs="Times New Roman"/>
          <w:sz w:val="24"/>
          <w:szCs w:val="24"/>
        </w:rPr>
        <w:t xml:space="preserve"> dar-se-á </w:t>
      </w:r>
      <w:r w:rsidR="00B14A7D">
        <w:rPr>
          <w:rFonts w:ascii="Candara" w:hAnsi="Candara" w:cs="Times New Roman"/>
          <w:sz w:val="24"/>
          <w:szCs w:val="24"/>
        </w:rPr>
        <w:t xml:space="preserve">a partir da </w:t>
      </w:r>
      <w:r w:rsidR="005C11BA" w:rsidRPr="00FD522E">
        <w:rPr>
          <w:rFonts w:ascii="Candara" w:hAnsi="Candara" w:cs="Times New Roman"/>
          <w:sz w:val="24"/>
          <w:szCs w:val="24"/>
        </w:rPr>
        <w:t>avalia</w:t>
      </w:r>
      <w:r w:rsidR="00B14A7D">
        <w:rPr>
          <w:rFonts w:ascii="Candara" w:hAnsi="Candara" w:cs="Times New Roman"/>
          <w:sz w:val="24"/>
          <w:szCs w:val="24"/>
        </w:rPr>
        <w:t>ção</w:t>
      </w:r>
      <w:r w:rsidR="005C11BA" w:rsidRPr="00FD522E">
        <w:rPr>
          <w:rFonts w:ascii="Candara" w:hAnsi="Candara" w:cs="Times New Roman"/>
          <w:sz w:val="24"/>
          <w:szCs w:val="24"/>
        </w:rPr>
        <w:t xml:space="preserve"> </w:t>
      </w:r>
      <w:r w:rsidR="00B14A7D">
        <w:rPr>
          <w:rFonts w:ascii="Candara" w:hAnsi="Candara" w:cs="Times New Roman"/>
          <w:sz w:val="24"/>
          <w:szCs w:val="24"/>
        </w:rPr>
        <w:t>d</w:t>
      </w:r>
      <w:r w:rsidR="005C11BA" w:rsidRPr="00FD522E">
        <w:rPr>
          <w:rFonts w:ascii="Candara" w:hAnsi="Candara" w:cs="Times New Roman"/>
          <w:sz w:val="24"/>
          <w:szCs w:val="24"/>
        </w:rPr>
        <w:t xml:space="preserve">as possibilidades </w:t>
      </w:r>
      <w:r w:rsidR="004E073C">
        <w:rPr>
          <w:rFonts w:ascii="Candara" w:hAnsi="Candara" w:cs="Times New Roman"/>
          <w:sz w:val="24"/>
          <w:szCs w:val="24"/>
        </w:rPr>
        <w:t>ofertadas pelos</w:t>
      </w:r>
      <w:r w:rsidR="005C11BA" w:rsidRPr="00FD522E">
        <w:rPr>
          <w:rFonts w:ascii="Candara" w:hAnsi="Candara" w:cs="Times New Roman"/>
          <w:sz w:val="24"/>
          <w:szCs w:val="24"/>
        </w:rPr>
        <w:t xml:space="preserve"> modelos de participação</w:t>
      </w:r>
      <w:r w:rsidR="004E073C">
        <w:rPr>
          <w:rFonts w:ascii="Candara" w:hAnsi="Candara" w:cs="Times New Roman"/>
          <w:sz w:val="24"/>
          <w:szCs w:val="24"/>
        </w:rPr>
        <w:t xml:space="preserve"> de cada proposta</w:t>
      </w:r>
      <w:r w:rsidR="005C11BA" w:rsidRPr="00FD522E">
        <w:rPr>
          <w:rFonts w:ascii="Candara" w:hAnsi="Candara" w:cs="Times New Roman"/>
          <w:sz w:val="24"/>
          <w:szCs w:val="24"/>
        </w:rPr>
        <w:t>.</w:t>
      </w:r>
    </w:p>
    <w:p w14:paraId="3F52B269" w14:textId="17E6B3BF" w:rsidR="005C11BA"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 xml:space="preserve">Ao cabo de nossa análise, </w:t>
      </w:r>
      <w:r w:rsidR="004E073C">
        <w:rPr>
          <w:rFonts w:ascii="Candara" w:hAnsi="Candara" w:cs="Times New Roman"/>
          <w:sz w:val="24"/>
          <w:szCs w:val="24"/>
        </w:rPr>
        <w:t xml:space="preserve">classificaremos cada </w:t>
      </w:r>
      <w:r w:rsidRPr="00FD522E">
        <w:rPr>
          <w:rFonts w:ascii="Candara" w:hAnsi="Candara" w:cs="Times New Roman"/>
          <w:sz w:val="24"/>
          <w:szCs w:val="24"/>
        </w:rPr>
        <w:t>modelo de participação, segundo</w:t>
      </w:r>
      <w:r w:rsidR="004E073C">
        <w:rPr>
          <w:rFonts w:ascii="Candara" w:hAnsi="Candara" w:cs="Times New Roman"/>
          <w:sz w:val="24"/>
          <w:szCs w:val="24"/>
        </w:rPr>
        <w:t xml:space="preserve"> uma d</w:t>
      </w:r>
      <w:r w:rsidRPr="00FD522E">
        <w:rPr>
          <w:rFonts w:ascii="Candara" w:hAnsi="Candara" w:cs="Times New Roman"/>
          <w:sz w:val="24"/>
          <w:szCs w:val="24"/>
        </w:rPr>
        <w:t xml:space="preserve">as seguintes nomenclaturas: </w:t>
      </w:r>
    </w:p>
    <w:p w14:paraId="656B88EE" w14:textId="0B5ADDB7" w:rsidR="000E3BC1" w:rsidRPr="00274482" w:rsidRDefault="000E3BC1" w:rsidP="000E3BC1">
      <w:pPr>
        <w:pStyle w:val="Legenda"/>
        <w:spacing w:before="0" w:after="0" w:line="240" w:lineRule="auto"/>
        <w:jc w:val="center"/>
        <w:rPr>
          <w:rFonts w:ascii="Candara" w:hAnsi="Candara"/>
          <w:i w:val="0"/>
          <w:iCs w:val="0"/>
          <w:sz w:val="20"/>
          <w:szCs w:val="20"/>
        </w:rPr>
      </w:pPr>
      <w:r w:rsidRPr="00274482">
        <w:rPr>
          <w:rFonts w:ascii="Candara" w:hAnsi="Candara"/>
          <w:i w:val="0"/>
          <w:iCs w:val="0"/>
          <w:sz w:val="20"/>
          <w:szCs w:val="20"/>
        </w:rPr>
        <w:t xml:space="preserve">QUADRO </w:t>
      </w:r>
      <w:r w:rsidRPr="00274482">
        <w:rPr>
          <w:rFonts w:ascii="Candara" w:hAnsi="Candara"/>
          <w:i w:val="0"/>
          <w:iCs w:val="0"/>
          <w:sz w:val="20"/>
          <w:szCs w:val="20"/>
        </w:rPr>
        <w:fldChar w:fldCharType="begin"/>
      </w:r>
      <w:r w:rsidRPr="00274482">
        <w:rPr>
          <w:rFonts w:ascii="Candara" w:hAnsi="Candara"/>
          <w:i w:val="0"/>
          <w:iCs w:val="0"/>
          <w:sz w:val="20"/>
          <w:szCs w:val="20"/>
        </w:rPr>
        <w:instrText xml:space="preserve"> SEQ Quadro \* ARABIC </w:instrText>
      </w:r>
      <w:r w:rsidRPr="00274482">
        <w:rPr>
          <w:rFonts w:ascii="Candara" w:hAnsi="Candara"/>
          <w:i w:val="0"/>
          <w:iCs w:val="0"/>
          <w:sz w:val="20"/>
          <w:szCs w:val="20"/>
        </w:rPr>
        <w:fldChar w:fldCharType="separate"/>
      </w:r>
      <w:r w:rsidRPr="00274482">
        <w:rPr>
          <w:rFonts w:ascii="Candara" w:hAnsi="Candara"/>
          <w:i w:val="0"/>
          <w:iCs w:val="0"/>
          <w:noProof/>
          <w:sz w:val="20"/>
          <w:szCs w:val="20"/>
        </w:rPr>
        <w:t>1</w:t>
      </w:r>
      <w:r w:rsidRPr="00274482">
        <w:rPr>
          <w:rFonts w:ascii="Candara" w:hAnsi="Candara"/>
          <w:i w:val="0"/>
          <w:iCs w:val="0"/>
          <w:sz w:val="20"/>
          <w:szCs w:val="20"/>
        </w:rPr>
        <w:fldChar w:fldCharType="end"/>
      </w:r>
      <w:r w:rsidRPr="00274482">
        <w:rPr>
          <w:rFonts w:ascii="Candara" w:hAnsi="Candara"/>
          <w:i w:val="0"/>
          <w:iCs w:val="0"/>
          <w:sz w:val="20"/>
          <w:szCs w:val="20"/>
        </w:rPr>
        <w:t xml:space="preserve"> – Proposta de tipologias de planejamento territorial e seus modelos de participação </w:t>
      </w:r>
    </w:p>
    <w:tbl>
      <w:tblPr>
        <w:tblStyle w:val="Tabelacomgrade"/>
        <w:tblW w:w="0" w:type="auto"/>
        <w:tblLook w:val="04A0" w:firstRow="1" w:lastRow="0" w:firstColumn="1" w:lastColumn="0" w:noHBand="0" w:noVBand="1"/>
      </w:tblPr>
      <w:tblGrid>
        <w:gridCol w:w="2492"/>
        <w:gridCol w:w="6002"/>
      </w:tblGrid>
      <w:tr w:rsidR="005C11BA" w:rsidRPr="000E3BC1" w14:paraId="6EF3E537" w14:textId="77777777" w:rsidTr="00653641">
        <w:tc>
          <w:tcPr>
            <w:tcW w:w="2492" w:type="dxa"/>
          </w:tcPr>
          <w:p w14:paraId="629337BD" w14:textId="77777777" w:rsidR="005C11BA" w:rsidRPr="000E3BC1" w:rsidRDefault="005C11BA" w:rsidP="00E73F32">
            <w:pPr>
              <w:jc w:val="center"/>
              <w:rPr>
                <w:rFonts w:ascii="Candara" w:hAnsi="Candara" w:cs="Times New Roman"/>
                <w:b/>
                <w:bCs/>
                <w:sz w:val="20"/>
                <w:szCs w:val="20"/>
              </w:rPr>
            </w:pPr>
            <w:r w:rsidRPr="000E3BC1">
              <w:rPr>
                <w:rFonts w:ascii="Candara" w:hAnsi="Candara" w:cs="Times New Roman"/>
                <w:b/>
                <w:bCs/>
                <w:sz w:val="20"/>
                <w:szCs w:val="20"/>
              </w:rPr>
              <w:t xml:space="preserve">Tipologias de planejamento territorial e de participação </w:t>
            </w:r>
          </w:p>
        </w:tc>
        <w:tc>
          <w:tcPr>
            <w:tcW w:w="6002" w:type="dxa"/>
          </w:tcPr>
          <w:p w14:paraId="44CE4672" w14:textId="77777777" w:rsidR="005C11BA" w:rsidRPr="000E3BC1" w:rsidRDefault="005C11BA" w:rsidP="00E73F32">
            <w:pPr>
              <w:jc w:val="center"/>
              <w:rPr>
                <w:rFonts w:ascii="Candara" w:hAnsi="Candara" w:cs="Times New Roman"/>
                <w:b/>
                <w:bCs/>
                <w:sz w:val="20"/>
                <w:szCs w:val="20"/>
              </w:rPr>
            </w:pPr>
          </w:p>
          <w:p w14:paraId="387155C3" w14:textId="77777777" w:rsidR="005C11BA" w:rsidRPr="000E3BC1" w:rsidRDefault="005C11BA" w:rsidP="00E73F32">
            <w:pPr>
              <w:jc w:val="center"/>
              <w:rPr>
                <w:rFonts w:ascii="Candara" w:hAnsi="Candara" w:cs="Times New Roman"/>
                <w:b/>
                <w:bCs/>
                <w:sz w:val="20"/>
                <w:szCs w:val="20"/>
              </w:rPr>
            </w:pPr>
            <w:r w:rsidRPr="000E3BC1">
              <w:rPr>
                <w:rFonts w:ascii="Candara" w:hAnsi="Candara" w:cs="Times New Roman"/>
                <w:b/>
                <w:bCs/>
                <w:sz w:val="20"/>
                <w:szCs w:val="20"/>
              </w:rPr>
              <w:t>Significado</w:t>
            </w:r>
          </w:p>
        </w:tc>
      </w:tr>
      <w:tr w:rsidR="005C11BA" w:rsidRPr="000E3BC1" w14:paraId="1B3556BD" w14:textId="77777777" w:rsidTr="00653641">
        <w:tc>
          <w:tcPr>
            <w:tcW w:w="2492" w:type="dxa"/>
          </w:tcPr>
          <w:p w14:paraId="1DAD64D8" w14:textId="77777777" w:rsidR="005C11BA" w:rsidRPr="000E3BC1" w:rsidRDefault="005C11BA" w:rsidP="00E73F32">
            <w:pPr>
              <w:jc w:val="both"/>
              <w:rPr>
                <w:rFonts w:ascii="Candara" w:hAnsi="Candara" w:cs="Times New Roman"/>
                <w:b/>
                <w:bCs/>
                <w:sz w:val="20"/>
                <w:szCs w:val="20"/>
              </w:rPr>
            </w:pPr>
            <w:r w:rsidRPr="000E3BC1">
              <w:rPr>
                <w:rFonts w:ascii="Candara" w:hAnsi="Candara" w:cs="Times New Roman"/>
                <w:b/>
                <w:bCs/>
                <w:sz w:val="20"/>
                <w:szCs w:val="20"/>
              </w:rPr>
              <w:t>(P)</w:t>
            </w:r>
            <w:proofErr w:type="spellStart"/>
            <w:r w:rsidRPr="000E3BC1">
              <w:rPr>
                <w:rFonts w:ascii="Candara" w:hAnsi="Candara" w:cs="Times New Roman"/>
                <w:sz w:val="20"/>
                <w:szCs w:val="20"/>
              </w:rPr>
              <w:t>lanejamento</w:t>
            </w:r>
            <w:proofErr w:type="spellEnd"/>
            <w:r w:rsidRPr="000E3BC1">
              <w:rPr>
                <w:rFonts w:ascii="Candara" w:hAnsi="Candara" w:cs="Times New Roman"/>
                <w:sz w:val="20"/>
                <w:szCs w:val="20"/>
              </w:rPr>
              <w:t xml:space="preserve"> territorial</w:t>
            </w:r>
            <w:r w:rsidRPr="000E3BC1">
              <w:rPr>
                <w:rFonts w:ascii="Candara" w:hAnsi="Candara" w:cs="Times New Roman"/>
                <w:b/>
                <w:bCs/>
                <w:sz w:val="20"/>
                <w:szCs w:val="20"/>
              </w:rPr>
              <w:t xml:space="preserve"> (P)</w:t>
            </w:r>
            <w:proofErr w:type="spellStart"/>
            <w:r w:rsidRPr="000E3BC1">
              <w:rPr>
                <w:rFonts w:ascii="Candara" w:hAnsi="Candara" w:cs="Times New Roman"/>
                <w:sz w:val="20"/>
                <w:szCs w:val="20"/>
              </w:rPr>
              <w:t>articipativo</w:t>
            </w:r>
            <w:proofErr w:type="spellEnd"/>
          </w:p>
        </w:tc>
        <w:tc>
          <w:tcPr>
            <w:tcW w:w="6002" w:type="dxa"/>
          </w:tcPr>
          <w:p w14:paraId="200281AC" w14:textId="0B2C367E" w:rsidR="005C11BA" w:rsidRPr="000E3BC1" w:rsidRDefault="005C11BA" w:rsidP="00E73F32">
            <w:pPr>
              <w:jc w:val="both"/>
              <w:rPr>
                <w:rFonts w:ascii="Candara" w:hAnsi="Candara" w:cs="Times New Roman"/>
                <w:sz w:val="20"/>
                <w:szCs w:val="20"/>
              </w:rPr>
            </w:pPr>
            <w:r w:rsidRPr="000E3BC1">
              <w:rPr>
                <w:rFonts w:ascii="Candara" w:hAnsi="Candara" w:cs="Times New Roman"/>
                <w:sz w:val="20"/>
                <w:szCs w:val="20"/>
              </w:rPr>
              <w:t>Prática de planejamento oriunda das classes dominantes, cujo modelo</w:t>
            </w:r>
            <w:r w:rsidR="00E36DEE">
              <w:rPr>
                <w:rFonts w:ascii="Candara" w:hAnsi="Candara" w:cs="Times New Roman"/>
                <w:sz w:val="20"/>
                <w:szCs w:val="20"/>
              </w:rPr>
              <w:t xml:space="preserve"> de</w:t>
            </w:r>
            <w:r w:rsidRPr="000E3BC1">
              <w:rPr>
                <w:rFonts w:ascii="Candara" w:hAnsi="Candara" w:cs="Times New Roman"/>
                <w:sz w:val="20"/>
                <w:szCs w:val="20"/>
              </w:rPr>
              <w:t xml:space="preserve"> participação ou não existe ou tende a servir diretamente à dominação (pseudo-participação ou não-participação).</w:t>
            </w:r>
          </w:p>
        </w:tc>
      </w:tr>
      <w:tr w:rsidR="005C11BA" w:rsidRPr="000E3BC1" w14:paraId="35052DCC" w14:textId="77777777" w:rsidTr="00653641">
        <w:tc>
          <w:tcPr>
            <w:tcW w:w="2492" w:type="dxa"/>
          </w:tcPr>
          <w:p w14:paraId="684D4D6D" w14:textId="77777777" w:rsidR="005C11BA" w:rsidRPr="000E3BC1" w:rsidRDefault="005C11BA" w:rsidP="00E73F32">
            <w:pPr>
              <w:jc w:val="both"/>
              <w:rPr>
                <w:rFonts w:ascii="Candara" w:hAnsi="Candara" w:cs="Times New Roman"/>
                <w:b/>
                <w:bCs/>
                <w:sz w:val="20"/>
                <w:szCs w:val="20"/>
              </w:rPr>
            </w:pPr>
            <w:r w:rsidRPr="000E3BC1">
              <w:rPr>
                <w:rFonts w:ascii="Candara" w:hAnsi="Candara" w:cs="Times New Roman"/>
                <w:b/>
                <w:bCs/>
                <w:sz w:val="20"/>
                <w:szCs w:val="20"/>
              </w:rPr>
              <w:t>(P)</w:t>
            </w:r>
            <w:proofErr w:type="spellStart"/>
            <w:r w:rsidRPr="000E3BC1">
              <w:rPr>
                <w:rFonts w:ascii="Candara" w:hAnsi="Candara" w:cs="Times New Roman"/>
                <w:sz w:val="20"/>
                <w:szCs w:val="20"/>
              </w:rPr>
              <w:t>lanejamento</w:t>
            </w:r>
            <w:proofErr w:type="spellEnd"/>
            <w:r w:rsidRPr="000E3BC1">
              <w:rPr>
                <w:rFonts w:ascii="Candara" w:hAnsi="Candara" w:cs="Times New Roman"/>
                <w:sz w:val="20"/>
                <w:szCs w:val="20"/>
              </w:rPr>
              <w:t xml:space="preserve"> territorial</w:t>
            </w:r>
            <w:r w:rsidRPr="000E3BC1">
              <w:rPr>
                <w:rFonts w:ascii="Candara" w:hAnsi="Candara" w:cs="Times New Roman"/>
                <w:b/>
                <w:bCs/>
                <w:sz w:val="20"/>
                <w:szCs w:val="20"/>
              </w:rPr>
              <w:t xml:space="preserve"> (p)</w:t>
            </w:r>
            <w:proofErr w:type="spellStart"/>
            <w:r w:rsidRPr="000E3BC1">
              <w:rPr>
                <w:rFonts w:ascii="Candara" w:hAnsi="Candara" w:cs="Times New Roman"/>
                <w:sz w:val="20"/>
                <w:szCs w:val="20"/>
              </w:rPr>
              <w:t>articipativo</w:t>
            </w:r>
            <w:proofErr w:type="spellEnd"/>
          </w:p>
        </w:tc>
        <w:tc>
          <w:tcPr>
            <w:tcW w:w="6002" w:type="dxa"/>
          </w:tcPr>
          <w:p w14:paraId="78A03459" w14:textId="77777777" w:rsidR="005C11BA" w:rsidRPr="000E3BC1" w:rsidRDefault="005C11BA" w:rsidP="00E73F32">
            <w:pPr>
              <w:jc w:val="both"/>
              <w:rPr>
                <w:rFonts w:ascii="Candara" w:hAnsi="Candara" w:cs="Times New Roman"/>
                <w:b/>
                <w:bCs/>
                <w:sz w:val="20"/>
                <w:szCs w:val="20"/>
              </w:rPr>
            </w:pPr>
            <w:r w:rsidRPr="000E3BC1">
              <w:rPr>
                <w:rFonts w:ascii="Candara" w:hAnsi="Candara" w:cs="Times New Roman"/>
                <w:sz w:val="20"/>
                <w:szCs w:val="20"/>
              </w:rPr>
              <w:t>Prática de planejamento oriunda das classes dominantes, cujo modelo de participação permite servir à resistência (participação autêntica).</w:t>
            </w:r>
          </w:p>
        </w:tc>
      </w:tr>
      <w:tr w:rsidR="005C11BA" w:rsidRPr="000E3BC1" w14:paraId="5D868FB2" w14:textId="77777777" w:rsidTr="00653641">
        <w:tc>
          <w:tcPr>
            <w:tcW w:w="2492" w:type="dxa"/>
          </w:tcPr>
          <w:p w14:paraId="22BAC181" w14:textId="77777777" w:rsidR="005C11BA" w:rsidRPr="000E3BC1" w:rsidRDefault="005C11BA" w:rsidP="00E73F32">
            <w:pPr>
              <w:jc w:val="both"/>
              <w:rPr>
                <w:rFonts w:ascii="Candara" w:hAnsi="Candara" w:cs="Times New Roman"/>
                <w:b/>
                <w:bCs/>
                <w:sz w:val="20"/>
                <w:szCs w:val="20"/>
              </w:rPr>
            </w:pPr>
            <w:r w:rsidRPr="000E3BC1">
              <w:rPr>
                <w:rFonts w:ascii="Candara" w:hAnsi="Candara" w:cs="Times New Roman"/>
                <w:b/>
                <w:bCs/>
                <w:sz w:val="20"/>
                <w:szCs w:val="20"/>
              </w:rPr>
              <w:t>(p)</w:t>
            </w:r>
            <w:proofErr w:type="spellStart"/>
            <w:r w:rsidRPr="000E3BC1">
              <w:rPr>
                <w:rFonts w:ascii="Candara" w:hAnsi="Candara" w:cs="Times New Roman"/>
                <w:sz w:val="20"/>
                <w:szCs w:val="20"/>
              </w:rPr>
              <w:t>lanejamento</w:t>
            </w:r>
            <w:proofErr w:type="spellEnd"/>
            <w:r w:rsidRPr="000E3BC1">
              <w:rPr>
                <w:rFonts w:ascii="Candara" w:hAnsi="Candara" w:cs="Times New Roman"/>
                <w:sz w:val="20"/>
                <w:szCs w:val="20"/>
              </w:rPr>
              <w:t xml:space="preserve"> territorial</w:t>
            </w:r>
            <w:r w:rsidRPr="000E3BC1">
              <w:rPr>
                <w:rFonts w:ascii="Candara" w:hAnsi="Candara" w:cs="Times New Roman"/>
                <w:b/>
                <w:bCs/>
                <w:sz w:val="20"/>
                <w:szCs w:val="20"/>
              </w:rPr>
              <w:t xml:space="preserve"> (P)</w:t>
            </w:r>
            <w:proofErr w:type="spellStart"/>
            <w:r w:rsidRPr="000E3BC1">
              <w:rPr>
                <w:rFonts w:ascii="Candara" w:hAnsi="Candara" w:cs="Times New Roman"/>
                <w:sz w:val="20"/>
                <w:szCs w:val="20"/>
              </w:rPr>
              <w:t>articipativo</w:t>
            </w:r>
            <w:proofErr w:type="spellEnd"/>
          </w:p>
        </w:tc>
        <w:tc>
          <w:tcPr>
            <w:tcW w:w="6002" w:type="dxa"/>
          </w:tcPr>
          <w:p w14:paraId="719E35E5" w14:textId="77777777" w:rsidR="005C11BA" w:rsidRPr="000E3BC1" w:rsidRDefault="005C11BA" w:rsidP="00E73F32">
            <w:pPr>
              <w:jc w:val="both"/>
              <w:rPr>
                <w:rFonts w:ascii="Candara" w:hAnsi="Candara" w:cs="Times New Roman"/>
                <w:b/>
                <w:bCs/>
                <w:sz w:val="20"/>
                <w:szCs w:val="20"/>
              </w:rPr>
            </w:pPr>
            <w:r w:rsidRPr="000E3BC1">
              <w:rPr>
                <w:rFonts w:ascii="Candara" w:hAnsi="Candara" w:cs="Times New Roman"/>
                <w:sz w:val="20"/>
                <w:szCs w:val="20"/>
              </w:rPr>
              <w:t>Práticas de planejamento oriundas da resistência, cujo modelo de participação tende a servir aos fins da dominação (pseudo-participação).</w:t>
            </w:r>
          </w:p>
        </w:tc>
      </w:tr>
      <w:tr w:rsidR="005C11BA" w:rsidRPr="000E3BC1" w14:paraId="28F7222A" w14:textId="77777777" w:rsidTr="00653641">
        <w:tc>
          <w:tcPr>
            <w:tcW w:w="2492" w:type="dxa"/>
          </w:tcPr>
          <w:p w14:paraId="0E438319" w14:textId="77777777" w:rsidR="005C11BA" w:rsidRPr="000E3BC1" w:rsidRDefault="005C11BA" w:rsidP="00E73F32">
            <w:pPr>
              <w:jc w:val="both"/>
              <w:rPr>
                <w:rFonts w:ascii="Candara" w:hAnsi="Candara" w:cs="Times New Roman"/>
                <w:b/>
                <w:bCs/>
                <w:sz w:val="20"/>
                <w:szCs w:val="20"/>
              </w:rPr>
            </w:pPr>
            <w:r w:rsidRPr="000E3BC1">
              <w:rPr>
                <w:rFonts w:ascii="Candara" w:hAnsi="Candara" w:cs="Times New Roman"/>
                <w:b/>
                <w:bCs/>
                <w:sz w:val="20"/>
                <w:szCs w:val="20"/>
              </w:rPr>
              <w:t>(p)</w:t>
            </w:r>
            <w:proofErr w:type="spellStart"/>
            <w:r w:rsidRPr="000E3BC1">
              <w:rPr>
                <w:rFonts w:ascii="Candara" w:hAnsi="Candara" w:cs="Times New Roman"/>
                <w:sz w:val="20"/>
                <w:szCs w:val="20"/>
              </w:rPr>
              <w:t>lanejamento</w:t>
            </w:r>
            <w:proofErr w:type="spellEnd"/>
            <w:r w:rsidRPr="000E3BC1">
              <w:rPr>
                <w:rFonts w:ascii="Candara" w:hAnsi="Candara" w:cs="Times New Roman"/>
                <w:sz w:val="20"/>
                <w:szCs w:val="20"/>
              </w:rPr>
              <w:t xml:space="preserve"> territorial</w:t>
            </w:r>
            <w:r w:rsidRPr="000E3BC1">
              <w:rPr>
                <w:rFonts w:ascii="Candara" w:hAnsi="Candara" w:cs="Times New Roman"/>
                <w:b/>
                <w:bCs/>
                <w:sz w:val="20"/>
                <w:szCs w:val="20"/>
              </w:rPr>
              <w:t xml:space="preserve"> (p)</w:t>
            </w:r>
            <w:proofErr w:type="spellStart"/>
            <w:r w:rsidRPr="000E3BC1">
              <w:rPr>
                <w:rFonts w:ascii="Candara" w:hAnsi="Candara" w:cs="Times New Roman"/>
                <w:sz w:val="20"/>
                <w:szCs w:val="20"/>
              </w:rPr>
              <w:t>articipativo</w:t>
            </w:r>
            <w:proofErr w:type="spellEnd"/>
          </w:p>
        </w:tc>
        <w:tc>
          <w:tcPr>
            <w:tcW w:w="6002" w:type="dxa"/>
          </w:tcPr>
          <w:p w14:paraId="4F090AFB" w14:textId="77777777" w:rsidR="005C11BA" w:rsidRPr="000E3BC1" w:rsidRDefault="005C11BA" w:rsidP="00E73F32">
            <w:pPr>
              <w:keepNext/>
              <w:jc w:val="both"/>
              <w:rPr>
                <w:rFonts w:ascii="Candara" w:hAnsi="Candara" w:cs="Times New Roman"/>
                <w:b/>
                <w:bCs/>
                <w:sz w:val="20"/>
                <w:szCs w:val="20"/>
              </w:rPr>
            </w:pPr>
            <w:r w:rsidRPr="000E3BC1">
              <w:rPr>
                <w:rFonts w:ascii="Candara" w:hAnsi="Candara" w:cs="Times New Roman"/>
                <w:sz w:val="20"/>
                <w:szCs w:val="20"/>
              </w:rPr>
              <w:t>Práticas de planejamento oriundas das classes subalternas, cujo modelo de participação permite servir à resistência (participação autêntica).</w:t>
            </w:r>
          </w:p>
        </w:tc>
      </w:tr>
    </w:tbl>
    <w:p w14:paraId="121C723A" w14:textId="07A3D504" w:rsidR="00E73F32" w:rsidRPr="00274482" w:rsidRDefault="00653641" w:rsidP="00653641">
      <w:pPr>
        <w:pStyle w:val="Legenda"/>
        <w:spacing w:before="0" w:line="240" w:lineRule="auto"/>
        <w:jc w:val="center"/>
        <w:rPr>
          <w:rFonts w:ascii="Candara" w:hAnsi="Candara" w:cs="Times New Roman"/>
          <w:b/>
          <w:bCs/>
          <w:i w:val="0"/>
          <w:iCs w:val="0"/>
        </w:rPr>
      </w:pPr>
      <w:r w:rsidRPr="00274482">
        <w:rPr>
          <w:rFonts w:ascii="Candara" w:hAnsi="Candara"/>
          <w:i w:val="0"/>
          <w:iCs w:val="0"/>
          <w:sz w:val="20"/>
          <w:szCs w:val="20"/>
        </w:rPr>
        <w:t>Fonte: os autores</w:t>
      </w:r>
    </w:p>
    <w:p w14:paraId="4459173F" w14:textId="76A1BADE" w:rsidR="005C11BA" w:rsidRPr="00FD522E"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 xml:space="preserve">O </w:t>
      </w:r>
      <w:r w:rsidR="00511443">
        <w:rPr>
          <w:rFonts w:ascii="Candara" w:hAnsi="Candara" w:cs="Times New Roman"/>
          <w:sz w:val="24"/>
          <w:szCs w:val="24"/>
        </w:rPr>
        <w:t xml:space="preserve">léxico </w:t>
      </w:r>
      <w:r w:rsidRPr="00FD522E">
        <w:rPr>
          <w:rFonts w:ascii="Candara" w:hAnsi="Candara" w:cs="Times New Roman"/>
          <w:sz w:val="24"/>
          <w:szCs w:val="24"/>
        </w:rPr>
        <w:t xml:space="preserve">acima tenta demonstrar, que, na realidade concreta, não existem propostas de planejamento territorial que sejam naturalmente servientes à dominação ou à resistência: em alguns momentos, a sociedade civil age a favor, em outros momentos age contra ou até mesmo a despeito do Estado. Às vezes as propostas estatais de planejamento territorial, como um Plano Diretor, são tomadas pelo controle popular e servem à resistência, mas em algumas situações servem apenas para os interesses da dominação; em algumas oportunidades, propostas genuinamente populares, como a cartografia social, funcionam para a regularização fundiária, mas, em outras, acabam sendo operacionalizadas para </w:t>
      </w:r>
      <w:r w:rsidR="004E073C">
        <w:rPr>
          <w:rFonts w:ascii="Candara" w:hAnsi="Candara" w:cs="Times New Roman"/>
          <w:sz w:val="24"/>
          <w:szCs w:val="24"/>
        </w:rPr>
        <w:t xml:space="preserve">manutenção do </w:t>
      </w:r>
      <w:r w:rsidR="004E073C" w:rsidRPr="004E073C">
        <w:rPr>
          <w:rFonts w:ascii="Candara" w:hAnsi="Candara" w:cs="Times New Roman"/>
          <w:i/>
          <w:iCs/>
          <w:sz w:val="24"/>
          <w:szCs w:val="24"/>
        </w:rPr>
        <w:t>status quo</w:t>
      </w:r>
      <w:r w:rsidRPr="00FD522E">
        <w:rPr>
          <w:rFonts w:ascii="Candara" w:hAnsi="Candara" w:cs="Times New Roman"/>
          <w:sz w:val="24"/>
          <w:szCs w:val="24"/>
        </w:rPr>
        <w:t xml:space="preserve">. Em boa verdade, não se trata de haver uma metodologia </w:t>
      </w:r>
      <w:r w:rsidR="004E073C">
        <w:rPr>
          <w:rFonts w:ascii="Candara" w:hAnsi="Candara" w:cs="Times New Roman"/>
          <w:sz w:val="24"/>
          <w:szCs w:val="24"/>
        </w:rPr>
        <w:t xml:space="preserve">mais ou menos </w:t>
      </w:r>
      <w:r w:rsidR="004E073C">
        <w:rPr>
          <w:rFonts w:ascii="Candara" w:hAnsi="Candara" w:cs="Times New Roman"/>
          <w:sz w:val="24"/>
          <w:szCs w:val="24"/>
        </w:rPr>
        <w:lastRenderedPageBreak/>
        <w:t>adequada à</w:t>
      </w:r>
      <w:r w:rsidRPr="00FD522E">
        <w:rPr>
          <w:rFonts w:ascii="Candara" w:hAnsi="Candara" w:cs="Times New Roman"/>
          <w:sz w:val="24"/>
          <w:szCs w:val="24"/>
        </w:rPr>
        <w:t xml:space="preserve"> resi</w:t>
      </w:r>
      <w:r w:rsidR="004E073C">
        <w:rPr>
          <w:rFonts w:ascii="Candara" w:hAnsi="Candara" w:cs="Times New Roman"/>
          <w:sz w:val="24"/>
          <w:szCs w:val="24"/>
        </w:rPr>
        <w:t>s</w:t>
      </w:r>
      <w:r w:rsidRPr="00FD522E">
        <w:rPr>
          <w:rFonts w:ascii="Candara" w:hAnsi="Candara" w:cs="Times New Roman"/>
          <w:sz w:val="24"/>
          <w:szCs w:val="24"/>
        </w:rPr>
        <w:t>tência</w:t>
      </w:r>
      <w:r w:rsidR="004E073C">
        <w:rPr>
          <w:rFonts w:ascii="Candara" w:hAnsi="Candara" w:cs="Times New Roman"/>
          <w:sz w:val="24"/>
          <w:szCs w:val="24"/>
        </w:rPr>
        <w:t xml:space="preserve"> ou à </w:t>
      </w:r>
      <w:r w:rsidRPr="00FD522E">
        <w:rPr>
          <w:rFonts w:ascii="Candara" w:hAnsi="Candara" w:cs="Times New Roman"/>
          <w:sz w:val="24"/>
          <w:szCs w:val="24"/>
        </w:rPr>
        <w:t>dominação, visto que são seus efeitos, suas serventias, que deve</w:t>
      </w:r>
      <w:r w:rsidR="004A52DE">
        <w:rPr>
          <w:rFonts w:ascii="Candara" w:hAnsi="Candara" w:cs="Times New Roman"/>
          <w:sz w:val="24"/>
          <w:szCs w:val="24"/>
        </w:rPr>
        <w:t>m</w:t>
      </w:r>
      <w:r w:rsidRPr="00FD522E">
        <w:rPr>
          <w:rFonts w:ascii="Candara" w:hAnsi="Candara" w:cs="Times New Roman"/>
          <w:sz w:val="24"/>
          <w:szCs w:val="24"/>
        </w:rPr>
        <w:t xml:space="preserve"> ser posto</w:t>
      </w:r>
      <w:r w:rsidR="004A52DE">
        <w:rPr>
          <w:rFonts w:ascii="Candara" w:hAnsi="Candara" w:cs="Times New Roman"/>
          <w:sz w:val="24"/>
          <w:szCs w:val="24"/>
        </w:rPr>
        <w:t>s</w:t>
      </w:r>
      <w:r w:rsidRPr="00FD522E">
        <w:rPr>
          <w:rFonts w:ascii="Candara" w:hAnsi="Candara" w:cs="Times New Roman"/>
          <w:sz w:val="24"/>
          <w:szCs w:val="24"/>
        </w:rPr>
        <w:t xml:space="preserve"> à luz. Em suma, não há regras pré-estipuladas – cada situação concreta precisa ser analisada diante de um </w:t>
      </w:r>
      <w:r w:rsidR="008A4B60" w:rsidRPr="00FD522E">
        <w:rPr>
          <w:rFonts w:ascii="Candara" w:hAnsi="Candara" w:cs="Times New Roman"/>
          <w:sz w:val="24"/>
          <w:szCs w:val="24"/>
        </w:rPr>
        <w:t>léx</w:t>
      </w:r>
      <w:r w:rsidR="008A4B60">
        <w:rPr>
          <w:rFonts w:ascii="Candara" w:hAnsi="Candara" w:cs="Times New Roman"/>
          <w:sz w:val="24"/>
          <w:szCs w:val="24"/>
        </w:rPr>
        <w:t>ic</w:t>
      </w:r>
      <w:r w:rsidR="008A4B60" w:rsidRPr="00FD522E">
        <w:rPr>
          <w:rFonts w:ascii="Candara" w:hAnsi="Candara" w:cs="Times New Roman"/>
          <w:sz w:val="24"/>
          <w:szCs w:val="24"/>
        </w:rPr>
        <w:t>o</w:t>
      </w:r>
      <w:r w:rsidRPr="00FD522E">
        <w:rPr>
          <w:rFonts w:ascii="Candara" w:hAnsi="Candara" w:cs="Times New Roman"/>
          <w:sz w:val="24"/>
          <w:szCs w:val="24"/>
        </w:rPr>
        <w:t xml:space="preserve"> gramatical que permita denotar a pluralidade de situações possíveis de planejamentos territoriais. </w:t>
      </w:r>
    </w:p>
    <w:p w14:paraId="28DDA175" w14:textId="6FC4C551" w:rsidR="005C11BA" w:rsidRDefault="00B507F0" w:rsidP="003C301C">
      <w:pPr>
        <w:spacing w:after="0" w:line="360" w:lineRule="auto"/>
        <w:ind w:firstLine="851"/>
        <w:jc w:val="both"/>
        <w:rPr>
          <w:rFonts w:ascii="Candara" w:hAnsi="Candara" w:cs="Times New Roman"/>
          <w:sz w:val="24"/>
          <w:szCs w:val="24"/>
        </w:rPr>
      </w:pPr>
      <w:r>
        <w:rPr>
          <w:rFonts w:ascii="Candara" w:hAnsi="Candara" w:cs="Times New Roman"/>
          <w:sz w:val="24"/>
          <w:szCs w:val="24"/>
        </w:rPr>
        <w:t xml:space="preserve">É importante frisar </w:t>
      </w:r>
      <w:r w:rsidR="005C11BA" w:rsidRPr="00FD522E">
        <w:rPr>
          <w:rFonts w:ascii="Candara" w:hAnsi="Candara" w:cs="Times New Roman"/>
          <w:sz w:val="24"/>
          <w:szCs w:val="24"/>
        </w:rPr>
        <w:t xml:space="preserve">que esta </w:t>
      </w:r>
      <w:r>
        <w:rPr>
          <w:rFonts w:ascii="Candara" w:hAnsi="Candara" w:cs="Times New Roman"/>
          <w:sz w:val="24"/>
          <w:szCs w:val="24"/>
        </w:rPr>
        <w:t xml:space="preserve">proposta </w:t>
      </w:r>
      <w:r w:rsidR="005C11BA" w:rsidRPr="00FD522E">
        <w:rPr>
          <w:rFonts w:ascii="Candara" w:hAnsi="Candara" w:cs="Times New Roman"/>
          <w:sz w:val="24"/>
          <w:szCs w:val="24"/>
        </w:rPr>
        <w:t>não é uma classificação estanque: sendo um processo, as propostas de planejamento territorial podem ser reinterpretadas a qualquer momento, a depender das estratégias acionadas pelos atores sociais que se relacionam em cada trama concreta</w:t>
      </w:r>
      <w:r w:rsidR="004E073C">
        <w:rPr>
          <w:rFonts w:ascii="Candara" w:hAnsi="Candara" w:cs="Times New Roman"/>
          <w:sz w:val="24"/>
          <w:szCs w:val="24"/>
        </w:rPr>
        <w:t xml:space="preserve"> </w:t>
      </w:r>
      <w:r w:rsidR="00DC1B84">
        <w:rPr>
          <w:rFonts w:ascii="Candara" w:hAnsi="Candara" w:cs="Times New Roman"/>
          <w:sz w:val="24"/>
          <w:szCs w:val="24"/>
        </w:rPr>
        <w:t xml:space="preserve">de </w:t>
      </w:r>
      <w:r w:rsidR="004E073C">
        <w:rPr>
          <w:rFonts w:ascii="Candara" w:hAnsi="Candara" w:cs="Times New Roman"/>
          <w:sz w:val="24"/>
          <w:szCs w:val="24"/>
        </w:rPr>
        <w:t>planejamento participativo</w:t>
      </w:r>
      <w:r w:rsidR="005C11BA" w:rsidRPr="00FD522E">
        <w:rPr>
          <w:rFonts w:ascii="Candara" w:hAnsi="Candara" w:cs="Times New Roman"/>
          <w:sz w:val="24"/>
          <w:szCs w:val="24"/>
        </w:rPr>
        <w:t>.</w:t>
      </w:r>
    </w:p>
    <w:p w14:paraId="5C3FC3EC" w14:textId="6E9C33AF" w:rsidR="005C11BA" w:rsidRPr="00FD522E" w:rsidRDefault="00F96520" w:rsidP="003C301C">
      <w:pPr>
        <w:spacing w:after="0" w:line="360" w:lineRule="auto"/>
        <w:ind w:firstLine="851"/>
        <w:jc w:val="both"/>
        <w:rPr>
          <w:rFonts w:ascii="Candara" w:hAnsi="Candara" w:cs="Times New Roman"/>
          <w:sz w:val="24"/>
          <w:szCs w:val="24"/>
        </w:rPr>
      </w:pPr>
      <w:r>
        <w:rPr>
          <w:rFonts w:ascii="Candara" w:hAnsi="Candara" w:cs="Times New Roman"/>
          <w:sz w:val="24"/>
          <w:szCs w:val="24"/>
        </w:rPr>
        <w:t xml:space="preserve">Teoricamente, </w:t>
      </w:r>
      <w:r w:rsidR="00B507F0">
        <w:rPr>
          <w:rFonts w:ascii="Candara" w:hAnsi="Candara" w:cs="Times New Roman"/>
          <w:sz w:val="24"/>
          <w:szCs w:val="24"/>
        </w:rPr>
        <w:t>o</w:t>
      </w:r>
      <w:r w:rsidR="004A52DE">
        <w:rPr>
          <w:rFonts w:ascii="Candara" w:hAnsi="Candara" w:cs="Times New Roman"/>
          <w:sz w:val="24"/>
          <w:szCs w:val="24"/>
        </w:rPr>
        <w:t xml:space="preserve"> sistema classificatório </w:t>
      </w:r>
      <w:r>
        <w:rPr>
          <w:rFonts w:ascii="Candara" w:hAnsi="Candara" w:cs="Times New Roman"/>
          <w:sz w:val="24"/>
          <w:szCs w:val="24"/>
        </w:rPr>
        <w:t xml:space="preserve">proposto </w:t>
      </w:r>
      <w:r w:rsidR="004A52DE">
        <w:rPr>
          <w:rFonts w:ascii="Candara" w:hAnsi="Candara" w:cs="Times New Roman"/>
          <w:sz w:val="24"/>
          <w:szCs w:val="24"/>
        </w:rPr>
        <w:t xml:space="preserve">assume as premissas apontadas por </w:t>
      </w:r>
      <w:r w:rsidR="005C11BA" w:rsidRPr="00FD522E">
        <w:rPr>
          <w:rFonts w:ascii="Candara" w:hAnsi="Candara" w:cs="Times New Roman"/>
          <w:sz w:val="24"/>
          <w:szCs w:val="24"/>
        </w:rPr>
        <w:t>Raffestin (1993)</w:t>
      </w:r>
      <w:r w:rsidR="004A52DE">
        <w:rPr>
          <w:rFonts w:ascii="Candara" w:hAnsi="Candara" w:cs="Times New Roman"/>
          <w:sz w:val="24"/>
          <w:szCs w:val="24"/>
        </w:rPr>
        <w:t xml:space="preserve">, para quem </w:t>
      </w:r>
      <w:r w:rsidR="005C11BA" w:rsidRPr="00FD522E">
        <w:rPr>
          <w:rFonts w:ascii="Candara" w:hAnsi="Candara" w:cs="Times New Roman"/>
          <w:sz w:val="24"/>
          <w:szCs w:val="24"/>
        </w:rPr>
        <w:t>a geografia</w:t>
      </w:r>
      <w:r w:rsidR="00B507F0">
        <w:rPr>
          <w:rFonts w:ascii="Candara" w:hAnsi="Candara" w:cs="Times New Roman"/>
          <w:sz w:val="24"/>
          <w:szCs w:val="24"/>
        </w:rPr>
        <w:t xml:space="preserve"> </w:t>
      </w:r>
      <w:r w:rsidR="00C713AB">
        <w:rPr>
          <w:rFonts w:ascii="Candara" w:hAnsi="Candara" w:cs="Times New Roman"/>
          <w:sz w:val="24"/>
          <w:szCs w:val="24"/>
        </w:rPr>
        <w:t xml:space="preserve">(e, por extensão) o planejamento territorial) </w:t>
      </w:r>
      <w:r w:rsidR="005C11BA" w:rsidRPr="00FD522E">
        <w:rPr>
          <w:rFonts w:ascii="Candara" w:hAnsi="Candara" w:cs="Times New Roman"/>
          <w:sz w:val="24"/>
          <w:szCs w:val="24"/>
        </w:rPr>
        <w:t>não pode ignorar as relações de poder implícitas à produção social do espaço</w:t>
      </w:r>
      <w:r w:rsidR="004A52DE">
        <w:rPr>
          <w:rFonts w:ascii="Candara" w:hAnsi="Candara" w:cs="Times New Roman"/>
          <w:sz w:val="24"/>
          <w:szCs w:val="24"/>
        </w:rPr>
        <w:t>.</w:t>
      </w:r>
      <w:r w:rsidR="005C11BA" w:rsidRPr="00FD522E">
        <w:rPr>
          <w:rFonts w:ascii="Candara" w:hAnsi="Candara" w:cs="Times New Roman"/>
          <w:sz w:val="24"/>
          <w:szCs w:val="24"/>
        </w:rPr>
        <w:t xml:space="preserve"> Para o autor, nas sociedades modernas poderíamos notar pelo menos dois poderes diferentes, com origens sociais distintas, mas que existem em relação – um primeiro, oriundo do Estado e de seus aparelhos, agenciados por atores hegemônicos e que poderia ser representada com a grafia de </w:t>
      </w:r>
      <w:r w:rsidR="005C11BA" w:rsidRPr="00FD522E">
        <w:rPr>
          <w:rFonts w:ascii="Candara" w:hAnsi="Candara" w:cs="Times New Roman"/>
          <w:b/>
          <w:bCs/>
          <w:sz w:val="24"/>
          <w:szCs w:val="24"/>
        </w:rPr>
        <w:t>P</w:t>
      </w:r>
      <w:r w:rsidR="005C11BA" w:rsidRPr="00FD522E">
        <w:rPr>
          <w:rFonts w:ascii="Candara" w:hAnsi="Candara" w:cs="Times New Roman"/>
          <w:sz w:val="24"/>
          <w:szCs w:val="24"/>
        </w:rPr>
        <w:t xml:space="preserve">oder (com </w:t>
      </w:r>
      <w:r w:rsidR="005C11BA" w:rsidRPr="00FD522E">
        <w:rPr>
          <w:rFonts w:ascii="Candara" w:hAnsi="Candara" w:cs="Times New Roman"/>
          <w:b/>
          <w:bCs/>
          <w:sz w:val="24"/>
          <w:szCs w:val="24"/>
        </w:rPr>
        <w:t>“P”</w:t>
      </w:r>
      <w:r w:rsidR="005C11BA" w:rsidRPr="00FD522E">
        <w:rPr>
          <w:rFonts w:ascii="Candara" w:hAnsi="Candara" w:cs="Times New Roman"/>
          <w:sz w:val="24"/>
          <w:szCs w:val="24"/>
        </w:rPr>
        <w:t xml:space="preserve"> maiúsculo), qual um nome próprio; e outro oriundo da sociedade civil, polo mais fraco desta relação, e que poderia ser grafado como </w:t>
      </w:r>
      <w:r w:rsidR="005C11BA" w:rsidRPr="00FD522E">
        <w:rPr>
          <w:rFonts w:ascii="Candara" w:hAnsi="Candara" w:cs="Times New Roman"/>
          <w:b/>
          <w:bCs/>
          <w:sz w:val="24"/>
          <w:szCs w:val="24"/>
        </w:rPr>
        <w:t>p</w:t>
      </w:r>
      <w:r w:rsidR="005C11BA" w:rsidRPr="00FD522E">
        <w:rPr>
          <w:rFonts w:ascii="Candara" w:hAnsi="Candara" w:cs="Times New Roman"/>
          <w:sz w:val="24"/>
          <w:szCs w:val="24"/>
        </w:rPr>
        <w:t xml:space="preserve">oder (com </w:t>
      </w:r>
      <w:r w:rsidR="005C11BA" w:rsidRPr="00FD522E">
        <w:rPr>
          <w:rFonts w:ascii="Candara" w:hAnsi="Candara" w:cs="Times New Roman"/>
          <w:b/>
          <w:bCs/>
          <w:sz w:val="24"/>
          <w:szCs w:val="24"/>
        </w:rPr>
        <w:t>“p”</w:t>
      </w:r>
      <w:r w:rsidR="005C11BA" w:rsidRPr="00FD522E">
        <w:rPr>
          <w:rFonts w:ascii="Candara" w:hAnsi="Candara" w:cs="Times New Roman"/>
          <w:sz w:val="24"/>
          <w:szCs w:val="24"/>
        </w:rPr>
        <w:t xml:space="preserve"> minúsculo), e que existe como uma espécie de contra-poder. Nas palavras de Raffestin (1993)</w:t>
      </w:r>
    </w:p>
    <w:p w14:paraId="154C2967" w14:textId="3B104A19" w:rsidR="005C11BA" w:rsidRDefault="005C11BA" w:rsidP="00E73F32">
      <w:pPr>
        <w:spacing w:after="0" w:line="240" w:lineRule="auto"/>
        <w:ind w:left="2268"/>
        <w:jc w:val="both"/>
        <w:rPr>
          <w:rFonts w:ascii="Candara" w:hAnsi="Candara" w:cs="Times New Roman"/>
          <w:sz w:val="20"/>
          <w:szCs w:val="20"/>
        </w:rPr>
      </w:pPr>
      <w:r w:rsidRPr="00FD522E">
        <w:rPr>
          <w:rFonts w:ascii="Candara" w:hAnsi="Candara" w:cs="Times New Roman"/>
          <w:sz w:val="20"/>
          <w:szCs w:val="20"/>
        </w:rPr>
        <w:t xml:space="preserve">Marcado por uma maiúscula, resume a história de nossa equiparação a um ‘conjunto de instituições e de aparelhos que garantem a sujeição dos cidadãos a um Estado determinado’ </w:t>
      </w:r>
      <w:r w:rsidR="00DC1B84">
        <w:rPr>
          <w:rFonts w:ascii="Candara" w:hAnsi="Candara" w:cs="Times New Roman"/>
          <w:sz w:val="20"/>
          <w:szCs w:val="20"/>
        </w:rPr>
        <w:t>[</w:t>
      </w:r>
      <w:r w:rsidRPr="00FD522E">
        <w:rPr>
          <w:rFonts w:ascii="Candara" w:hAnsi="Candara" w:cs="Times New Roman"/>
          <w:sz w:val="20"/>
          <w:szCs w:val="20"/>
        </w:rPr>
        <w:t>...</w:t>
      </w:r>
      <w:r w:rsidR="00DC1B84">
        <w:rPr>
          <w:rFonts w:ascii="Candara" w:hAnsi="Candara" w:cs="Times New Roman"/>
          <w:sz w:val="20"/>
          <w:szCs w:val="20"/>
        </w:rPr>
        <w:t>]</w:t>
      </w:r>
      <w:r w:rsidRPr="00FD522E">
        <w:rPr>
          <w:rFonts w:ascii="Candara" w:hAnsi="Candara" w:cs="Times New Roman"/>
          <w:sz w:val="20"/>
          <w:szCs w:val="20"/>
        </w:rPr>
        <w:t xml:space="preserve"> O Poder com uma letra maiúscula postula, ‘como dados iniciais, a soberania do Estado, a forma da lei ou da unidade global de uma dominação </w:t>
      </w:r>
      <w:r w:rsidR="00DC1B84">
        <w:rPr>
          <w:rFonts w:ascii="Candara" w:hAnsi="Candara" w:cs="Times New Roman"/>
          <w:sz w:val="20"/>
          <w:szCs w:val="20"/>
        </w:rPr>
        <w:t>[</w:t>
      </w:r>
      <w:r w:rsidRPr="00FD522E">
        <w:rPr>
          <w:rFonts w:ascii="Candara" w:hAnsi="Candara" w:cs="Times New Roman"/>
          <w:sz w:val="20"/>
          <w:szCs w:val="20"/>
        </w:rPr>
        <w:t>...</w:t>
      </w:r>
      <w:r w:rsidR="00DC1B84">
        <w:rPr>
          <w:rFonts w:ascii="Candara" w:hAnsi="Candara" w:cs="Times New Roman"/>
          <w:sz w:val="20"/>
          <w:szCs w:val="20"/>
        </w:rPr>
        <w:t>]</w:t>
      </w:r>
      <w:r w:rsidRPr="00FD522E">
        <w:rPr>
          <w:rFonts w:ascii="Candara" w:hAnsi="Candara" w:cs="Times New Roman"/>
          <w:sz w:val="20"/>
          <w:szCs w:val="20"/>
        </w:rPr>
        <w:t xml:space="preserve"> O ‘Poder’, longe de ser negligenciável, se torna mais familiar, mais marcante </w:t>
      </w:r>
      <w:proofErr w:type="gramStart"/>
      <w:r w:rsidRPr="00FD522E">
        <w:rPr>
          <w:rFonts w:ascii="Candara" w:hAnsi="Candara" w:cs="Times New Roman"/>
          <w:sz w:val="20"/>
          <w:szCs w:val="20"/>
        </w:rPr>
        <w:t>e também</w:t>
      </w:r>
      <w:proofErr w:type="gramEnd"/>
      <w:r w:rsidRPr="00FD522E">
        <w:rPr>
          <w:rFonts w:ascii="Candara" w:hAnsi="Candara" w:cs="Times New Roman"/>
          <w:sz w:val="20"/>
          <w:szCs w:val="20"/>
        </w:rPr>
        <w:t xml:space="preserve"> mais habitual quando aparece envolto em sua dignidade de nome próprio. Isso continuará assim enquanto a confusão entre Estado e Poder for facilitada. Pretender que o Poder é o Estado significa mascarar o poder com uma </w:t>
      </w:r>
      <w:r w:rsidRPr="00FD522E">
        <w:rPr>
          <w:rFonts w:ascii="Candara" w:hAnsi="Candara" w:cs="Times New Roman"/>
          <w:sz w:val="20"/>
          <w:szCs w:val="20"/>
        </w:rPr>
        <w:lastRenderedPageBreak/>
        <w:t xml:space="preserve">minúscula. (...) O poder, nome comum, se esconde atrás do Poder, nome próprio. Esconde-se tanto melhor quanto maior for a sua presença em todos os lugares. Presente em cada relação, na curva de cada ação: insidioso, ele se aproveita de todas as fissuras sociais para infiltrar-se até o coração do homem. A </w:t>
      </w:r>
      <w:proofErr w:type="spellStart"/>
      <w:r w:rsidRPr="00FD522E">
        <w:rPr>
          <w:rFonts w:ascii="Candara" w:hAnsi="Candara" w:cs="Times New Roman"/>
          <w:sz w:val="20"/>
          <w:szCs w:val="20"/>
        </w:rPr>
        <w:t>ambigüidade</w:t>
      </w:r>
      <w:proofErr w:type="spellEnd"/>
      <w:r w:rsidRPr="00FD522E">
        <w:rPr>
          <w:rFonts w:ascii="Candara" w:hAnsi="Candara" w:cs="Times New Roman"/>
          <w:sz w:val="20"/>
          <w:szCs w:val="20"/>
        </w:rPr>
        <w:t xml:space="preserve"> se encontra aí, portanto, uma vez que há o "Poder" e o "poder"” (Raffestin, 1993, p. 52)</w:t>
      </w:r>
      <w:r w:rsidR="00093F68">
        <w:rPr>
          <w:rFonts w:ascii="Candara" w:hAnsi="Candara" w:cs="Times New Roman"/>
          <w:sz w:val="20"/>
          <w:szCs w:val="20"/>
        </w:rPr>
        <w:t>.</w:t>
      </w:r>
    </w:p>
    <w:p w14:paraId="64DA070E" w14:textId="77777777" w:rsidR="00E73F32" w:rsidRPr="00FD522E" w:rsidRDefault="00E73F32" w:rsidP="00E73F32">
      <w:pPr>
        <w:spacing w:after="0" w:line="240" w:lineRule="auto"/>
        <w:ind w:left="2268"/>
        <w:jc w:val="both"/>
        <w:rPr>
          <w:rFonts w:ascii="Candara" w:hAnsi="Candara" w:cs="Times New Roman"/>
          <w:sz w:val="20"/>
          <w:szCs w:val="20"/>
        </w:rPr>
      </w:pPr>
    </w:p>
    <w:p w14:paraId="25DD00C7" w14:textId="24C5DADF" w:rsidR="005C11BA" w:rsidRPr="00FD522E"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Nesta toada</w:t>
      </w:r>
      <w:r w:rsidR="00B507F0">
        <w:rPr>
          <w:rFonts w:ascii="Candara" w:hAnsi="Candara" w:cs="Times New Roman"/>
          <w:sz w:val="24"/>
          <w:szCs w:val="24"/>
        </w:rPr>
        <w:t xml:space="preserve"> teórico-metodológica</w:t>
      </w:r>
      <w:r w:rsidRPr="00FD522E">
        <w:rPr>
          <w:rFonts w:ascii="Candara" w:hAnsi="Candara" w:cs="Times New Roman"/>
          <w:sz w:val="24"/>
          <w:szCs w:val="24"/>
        </w:rPr>
        <w:t xml:space="preserve">, vale refletir que há </w:t>
      </w:r>
      <w:r w:rsidRPr="00FD522E">
        <w:rPr>
          <w:rFonts w:ascii="Candara" w:hAnsi="Candara" w:cs="Times New Roman"/>
          <w:b/>
          <w:bCs/>
          <w:sz w:val="24"/>
          <w:szCs w:val="24"/>
        </w:rPr>
        <w:t>P</w:t>
      </w:r>
      <w:r w:rsidRPr="00FD522E">
        <w:rPr>
          <w:rFonts w:ascii="Candara" w:hAnsi="Candara" w:cs="Times New Roman"/>
          <w:sz w:val="24"/>
          <w:szCs w:val="24"/>
        </w:rPr>
        <w:t xml:space="preserve">lanejamentos e </w:t>
      </w:r>
      <w:r w:rsidRPr="00FD522E">
        <w:rPr>
          <w:rFonts w:ascii="Candara" w:hAnsi="Candara" w:cs="Times New Roman"/>
          <w:b/>
          <w:bCs/>
          <w:sz w:val="24"/>
          <w:szCs w:val="24"/>
        </w:rPr>
        <w:t>p</w:t>
      </w:r>
      <w:r w:rsidRPr="00FD522E">
        <w:rPr>
          <w:rFonts w:ascii="Candara" w:hAnsi="Candara" w:cs="Times New Roman"/>
          <w:sz w:val="24"/>
          <w:szCs w:val="24"/>
        </w:rPr>
        <w:t xml:space="preserve">lanejamentos – há propostas de diagnóstico, </w:t>
      </w:r>
      <w:r w:rsidR="00F96520">
        <w:rPr>
          <w:rFonts w:ascii="Candara" w:hAnsi="Candara" w:cs="Times New Roman"/>
          <w:sz w:val="24"/>
          <w:szCs w:val="24"/>
        </w:rPr>
        <w:t xml:space="preserve">prognóstico </w:t>
      </w:r>
      <w:r w:rsidRPr="00FD522E">
        <w:rPr>
          <w:rFonts w:ascii="Candara" w:hAnsi="Candara" w:cs="Times New Roman"/>
          <w:sz w:val="24"/>
          <w:szCs w:val="24"/>
        </w:rPr>
        <w:t xml:space="preserve">e gestão territorial que partem das demandas e anseios de agentes hegemônicos, que, por conseguinte, controlam os processos de </w:t>
      </w:r>
      <w:r w:rsidRPr="00FD522E">
        <w:rPr>
          <w:rFonts w:ascii="Candara" w:hAnsi="Candara" w:cs="Times New Roman"/>
          <w:b/>
          <w:bCs/>
          <w:sz w:val="24"/>
          <w:szCs w:val="24"/>
        </w:rPr>
        <w:t>P</w:t>
      </w:r>
      <w:r w:rsidRPr="00FD522E">
        <w:rPr>
          <w:rFonts w:ascii="Candara" w:hAnsi="Candara" w:cs="Times New Roman"/>
          <w:sz w:val="24"/>
          <w:szCs w:val="24"/>
        </w:rPr>
        <w:t xml:space="preserve">articipação na produção cartográfica; e há </w:t>
      </w:r>
      <w:r w:rsidRPr="00FD522E">
        <w:rPr>
          <w:rFonts w:ascii="Candara" w:hAnsi="Candara" w:cs="Times New Roman"/>
          <w:b/>
          <w:bCs/>
          <w:sz w:val="24"/>
          <w:szCs w:val="24"/>
        </w:rPr>
        <w:t>p</w:t>
      </w:r>
      <w:r w:rsidRPr="00FD522E">
        <w:rPr>
          <w:rFonts w:ascii="Candara" w:hAnsi="Candara" w:cs="Times New Roman"/>
          <w:sz w:val="24"/>
          <w:szCs w:val="24"/>
        </w:rPr>
        <w:t>lanejamentos, criados e</w:t>
      </w:r>
      <w:r w:rsidR="00207417">
        <w:rPr>
          <w:rFonts w:ascii="Candara" w:hAnsi="Candara" w:cs="Times New Roman"/>
          <w:sz w:val="24"/>
          <w:szCs w:val="24"/>
        </w:rPr>
        <w:t>/ou</w:t>
      </w:r>
      <w:r w:rsidRPr="00FD522E">
        <w:rPr>
          <w:rFonts w:ascii="Candara" w:hAnsi="Candara" w:cs="Times New Roman"/>
          <w:sz w:val="24"/>
          <w:szCs w:val="24"/>
        </w:rPr>
        <w:t xml:space="preserve"> executados pela própria sociedade civil organizada, numa espécie de </w:t>
      </w:r>
      <w:proofErr w:type="spellStart"/>
      <w:r w:rsidRPr="00FD522E">
        <w:rPr>
          <w:rFonts w:ascii="Candara" w:hAnsi="Candara" w:cs="Times New Roman"/>
          <w:sz w:val="24"/>
          <w:szCs w:val="24"/>
        </w:rPr>
        <w:t>contra-planejamento</w:t>
      </w:r>
      <w:proofErr w:type="spellEnd"/>
      <w:r w:rsidRPr="00FD522E">
        <w:rPr>
          <w:rFonts w:ascii="Candara" w:hAnsi="Candara" w:cs="Times New Roman"/>
          <w:sz w:val="24"/>
          <w:szCs w:val="24"/>
        </w:rPr>
        <w:t xml:space="preserve">, onde a </w:t>
      </w:r>
      <w:r w:rsidRPr="00FD522E">
        <w:rPr>
          <w:rFonts w:ascii="Candara" w:hAnsi="Candara" w:cs="Times New Roman"/>
          <w:b/>
          <w:bCs/>
          <w:sz w:val="24"/>
          <w:szCs w:val="24"/>
        </w:rPr>
        <w:t>p</w:t>
      </w:r>
      <w:r w:rsidRPr="00FD522E">
        <w:rPr>
          <w:rFonts w:ascii="Candara" w:hAnsi="Candara" w:cs="Times New Roman"/>
          <w:sz w:val="24"/>
          <w:szCs w:val="24"/>
        </w:rPr>
        <w:t>articipação é a base da produção cartográfica. Mais que uma diferença entre as grafias, trata-se de tentar explicitar conceitualmente que o planejamento de um território, entendido de forma ampla, é produzido por diferentes atores sociais, cujas forças se cruzam não harmoniosamente</w:t>
      </w:r>
      <w:r w:rsidR="00F96520">
        <w:rPr>
          <w:rFonts w:ascii="Candara" w:hAnsi="Candara" w:cs="Times New Roman"/>
          <w:sz w:val="24"/>
          <w:szCs w:val="24"/>
        </w:rPr>
        <w:t>.</w:t>
      </w:r>
      <w:r w:rsidRPr="00FD522E">
        <w:rPr>
          <w:rFonts w:ascii="Candara" w:hAnsi="Candara" w:cs="Times New Roman"/>
          <w:sz w:val="24"/>
          <w:szCs w:val="24"/>
        </w:rPr>
        <w:t xml:space="preserve"> </w:t>
      </w:r>
    </w:p>
    <w:p w14:paraId="2A739A27" w14:textId="4F3FC570" w:rsidR="005C11BA" w:rsidRPr="00FD522E"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Como afirma Foucault (20</w:t>
      </w:r>
      <w:r w:rsidR="00806216">
        <w:rPr>
          <w:rFonts w:ascii="Candara" w:hAnsi="Candara" w:cs="Times New Roman"/>
          <w:sz w:val="24"/>
          <w:szCs w:val="24"/>
        </w:rPr>
        <w:t>08</w:t>
      </w:r>
      <w:r w:rsidRPr="00FD522E">
        <w:rPr>
          <w:rFonts w:ascii="Candara" w:hAnsi="Candara" w:cs="Times New Roman"/>
          <w:sz w:val="24"/>
          <w:szCs w:val="24"/>
        </w:rPr>
        <w:t xml:space="preserve">, p.04), </w:t>
      </w:r>
      <w:r w:rsidR="00207417">
        <w:rPr>
          <w:rFonts w:ascii="Candara" w:hAnsi="Candara" w:cs="Times New Roman"/>
          <w:sz w:val="24"/>
          <w:szCs w:val="24"/>
        </w:rPr>
        <w:t>o poder</w:t>
      </w:r>
      <w:r w:rsidRPr="00FD522E">
        <w:rPr>
          <w:rFonts w:ascii="Candara" w:hAnsi="Candara" w:cs="Times New Roman"/>
          <w:sz w:val="24"/>
          <w:szCs w:val="24"/>
        </w:rPr>
        <w:t>, estudad</w:t>
      </w:r>
      <w:r w:rsidR="00207417">
        <w:rPr>
          <w:rFonts w:ascii="Candara" w:hAnsi="Candara" w:cs="Times New Roman"/>
          <w:sz w:val="24"/>
          <w:szCs w:val="24"/>
        </w:rPr>
        <w:t>o</w:t>
      </w:r>
      <w:r w:rsidRPr="00FD522E">
        <w:rPr>
          <w:rFonts w:ascii="Candara" w:hAnsi="Candara" w:cs="Times New Roman"/>
          <w:sz w:val="24"/>
          <w:szCs w:val="24"/>
        </w:rPr>
        <w:t xml:space="preserve"> </w:t>
      </w:r>
      <w:r w:rsidR="00207417">
        <w:rPr>
          <w:rFonts w:ascii="Candara" w:hAnsi="Candara" w:cs="Times New Roman"/>
          <w:sz w:val="24"/>
          <w:szCs w:val="24"/>
        </w:rPr>
        <w:t xml:space="preserve">enquanto um </w:t>
      </w:r>
      <w:r w:rsidRPr="00FD522E">
        <w:rPr>
          <w:rFonts w:ascii="Candara" w:hAnsi="Candara" w:cs="Times New Roman"/>
          <w:sz w:val="24"/>
          <w:szCs w:val="24"/>
        </w:rPr>
        <w:t xml:space="preserve">micropoder, </w:t>
      </w:r>
      <w:r w:rsidR="00207417">
        <w:rPr>
          <w:rFonts w:ascii="Candara" w:hAnsi="Candara" w:cs="Times New Roman"/>
          <w:sz w:val="24"/>
          <w:szCs w:val="24"/>
        </w:rPr>
        <w:t xml:space="preserve">estaria presente </w:t>
      </w:r>
      <w:r w:rsidRPr="00FD522E">
        <w:rPr>
          <w:rFonts w:ascii="Candara" w:hAnsi="Candara" w:cs="Times New Roman"/>
          <w:sz w:val="24"/>
          <w:szCs w:val="24"/>
        </w:rPr>
        <w:t>em todas as relações sociais: “</w:t>
      </w:r>
      <w:r w:rsidR="00DF3038">
        <w:rPr>
          <w:rFonts w:ascii="Candara" w:hAnsi="Candara" w:cs="Times New Roman"/>
          <w:sz w:val="24"/>
          <w:szCs w:val="24"/>
        </w:rPr>
        <w:t xml:space="preserve">[...] </w:t>
      </w:r>
      <w:r w:rsidRPr="00FD522E">
        <w:rPr>
          <w:rFonts w:ascii="Candara" w:hAnsi="Candara" w:cs="Times New Roman"/>
          <w:sz w:val="24"/>
          <w:szCs w:val="24"/>
        </w:rPr>
        <w:t xml:space="preserve">não haveria relações de produção mais – ao lado, acima, vido </w:t>
      </w:r>
      <w:r w:rsidRPr="00FD522E">
        <w:rPr>
          <w:rFonts w:ascii="Candara" w:hAnsi="Candara" w:cs="Times New Roman"/>
          <w:i/>
          <w:iCs/>
          <w:sz w:val="24"/>
          <w:szCs w:val="24"/>
        </w:rPr>
        <w:t>a posteriori</w:t>
      </w:r>
      <w:r w:rsidRPr="00FD522E">
        <w:rPr>
          <w:rFonts w:ascii="Candara" w:hAnsi="Candara" w:cs="Times New Roman"/>
          <w:sz w:val="24"/>
          <w:szCs w:val="24"/>
        </w:rPr>
        <w:t xml:space="preserve"> modificá-las </w:t>
      </w:r>
      <w:r w:rsidR="00DF3038">
        <w:rPr>
          <w:rFonts w:ascii="Candara" w:hAnsi="Candara" w:cs="Times New Roman"/>
          <w:sz w:val="24"/>
          <w:szCs w:val="24"/>
        </w:rPr>
        <w:t>[</w:t>
      </w:r>
      <w:r w:rsidRPr="00FD522E">
        <w:rPr>
          <w:rFonts w:ascii="Candara" w:hAnsi="Candara" w:cs="Times New Roman"/>
          <w:sz w:val="24"/>
          <w:szCs w:val="24"/>
        </w:rPr>
        <w:t>...</w:t>
      </w:r>
      <w:r w:rsidR="00DF3038">
        <w:rPr>
          <w:rFonts w:ascii="Candara" w:hAnsi="Candara" w:cs="Times New Roman"/>
          <w:sz w:val="24"/>
          <w:szCs w:val="24"/>
        </w:rPr>
        <w:t>]</w:t>
      </w:r>
      <w:r w:rsidRPr="00FD522E">
        <w:rPr>
          <w:rFonts w:ascii="Candara" w:hAnsi="Candara" w:cs="Times New Roman"/>
          <w:sz w:val="24"/>
          <w:szCs w:val="24"/>
        </w:rPr>
        <w:t xml:space="preserve"> – relações de poder. </w:t>
      </w:r>
      <w:r w:rsidR="00DF3038">
        <w:rPr>
          <w:rFonts w:ascii="Candara" w:hAnsi="Candara" w:cs="Times New Roman"/>
          <w:sz w:val="24"/>
          <w:szCs w:val="24"/>
        </w:rPr>
        <w:t>[</w:t>
      </w:r>
      <w:r w:rsidRPr="00FD522E">
        <w:rPr>
          <w:rFonts w:ascii="Candara" w:hAnsi="Candara" w:cs="Times New Roman"/>
          <w:sz w:val="24"/>
          <w:szCs w:val="24"/>
        </w:rPr>
        <w:t>...</w:t>
      </w:r>
      <w:r w:rsidR="00DF3038">
        <w:rPr>
          <w:rFonts w:ascii="Candara" w:hAnsi="Candara" w:cs="Times New Roman"/>
          <w:sz w:val="24"/>
          <w:szCs w:val="24"/>
        </w:rPr>
        <w:t>]</w:t>
      </w:r>
      <w:r w:rsidRPr="00FD522E">
        <w:rPr>
          <w:rFonts w:ascii="Candara" w:hAnsi="Candara" w:cs="Times New Roman"/>
          <w:sz w:val="24"/>
          <w:szCs w:val="24"/>
        </w:rPr>
        <w:t xml:space="preserve"> Os</w:t>
      </w:r>
      <w:r w:rsidR="00CE046F">
        <w:rPr>
          <w:rFonts w:ascii="Candara" w:hAnsi="Candara" w:cs="Times New Roman"/>
          <w:sz w:val="24"/>
          <w:szCs w:val="24"/>
        </w:rPr>
        <w:t xml:space="preserve"> </w:t>
      </w:r>
      <w:r w:rsidRPr="00FD522E">
        <w:rPr>
          <w:rFonts w:ascii="Candara" w:hAnsi="Candara" w:cs="Times New Roman"/>
          <w:sz w:val="24"/>
          <w:szCs w:val="24"/>
        </w:rPr>
        <w:t>mecanismos de poder são</w:t>
      </w:r>
      <w:r w:rsidR="00CE046F">
        <w:rPr>
          <w:rFonts w:ascii="Candara" w:hAnsi="Candara" w:cs="Times New Roman"/>
          <w:sz w:val="24"/>
          <w:szCs w:val="24"/>
        </w:rPr>
        <w:t xml:space="preserve"> </w:t>
      </w:r>
      <w:r w:rsidRPr="00FD522E">
        <w:rPr>
          <w:rFonts w:ascii="Candara" w:hAnsi="Candara" w:cs="Times New Roman"/>
          <w:sz w:val="24"/>
          <w:szCs w:val="24"/>
        </w:rPr>
        <w:t>parte intrínseca de todas essas relações”</w:t>
      </w:r>
      <w:r w:rsidR="00B507F0">
        <w:rPr>
          <w:rFonts w:ascii="Candara" w:hAnsi="Candara" w:cs="Times New Roman"/>
          <w:sz w:val="24"/>
          <w:szCs w:val="24"/>
        </w:rPr>
        <w:t xml:space="preserve"> - logo, </w:t>
      </w:r>
      <w:r w:rsidR="00B507F0" w:rsidRPr="00FD522E">
        <w:rPr>
          <w:rFonts w:ascii="Candara" w:hAnsi="Candara" w:cs="Times New Roman"/>
          <w:sz w:val="24"/>
          <w:szCs w:val="24"/>
        </w:rPr>
        <w:t xml:space="preserve">mesmo em meio às práticas participativas, </w:t>
      </w:r>
      <w:r w:rsidR="00C713AB">
        <w:rPr>
          <w:rFonts w:ascii="Candara" w:hAnsi="Candara" w:cs="Times New Roman"/>
          <w:sz w:val="24"/>
          <w:szCs w:val="24"/>
        </w:rPr>
        <w:t>pode</w:t>
      </w:r>
      <w:r w:rsidR="00B507F0" w:rsidRPr="00FD522E">
        <w:rPr>
          <w:rFonts w:ascii="Candara" w:hAnsi="Candara" w:cs="Times New Roman"/>
          <w:sz w:val="24"/>
          <w:szCs w:val="24"/>
        </w:rPr>
        <w:t xml:space="preserve">-se mapear as relações de poder. </w:t>
      </w:r>
      <w:r w:rsidR="00F96520">
        <w:rPr>
          <w:rFonts w:ascii="Candara" w:hAnsi="Candara" w:cs="Times New Roman"/>
          <w:sz w:val="24"/>
          <w:szCs w:val="24"/>
        </w:rPr>
        <w:t>Assim</w:t>
      </w:r>
      <w:r w:rsidRPr="00FD522E">
        <w:rPr>
          <w:rFonts w:ascii="Candara" w:hAnsi="Candara" w:cs="Times New Roman"/>
          <w:sz w:val="24"/>
          <w:szCs w:val="24"/>
        </w:rPr>
        <w:t xml:space="preserve">, </w:t>
      </w:r>
      <w:r w:rsidR="00207417">
        <w:rPr>
          <w:rFonts w:ascii="Candara" w:hAnsi="Candara" w:cs="Times New Roman"/>
          <w:sz w:val="24"/>
          <w:szCs w:val="24"/>
        </w:rPr>
        <w:t xml:space="preserve">estudar genealogicamente </w:t>
      </w:r>
      <w:r w:rsidRPr="00FD522E">
        <w:rPr>
          <w:rFonts w:ascii="Candara" w:hAnsi="Candara" w:cs="Times New Roman"/>
          <w:sz w:val="24"/>
          <w:szCs w:val="24"/>
        </w:rPr>
        <w:t>um planejamento territorial participativo</w:t>
      </w:r>
      <w:r w:rsidR="00207417">
        <w:rPr>
          <w:rFonts w:ascii="Candara" w:hAnsi="Candara" w:cs="Times New Roman"/>
          <w:sz w:val="24"/>
          <w:szCs w:val="24"/>
        </w:rPr>
        <w:t xml:space="preserve"> </w:t>
      </w:r>
      <w:r w:rsidRPr="00FD522E">
        <w:rPr>
          <w:rFonts w:ascii="Candara" w:hAnsi="Candara" w:cs="Times New Roman"/>
          <w:sz w:val="24"/>
          <w:szCs w:val="24"/>
        </w:rPr>
        <w:t>s</w:t>
      </w:r>
      <w:r w:rsidR="00207417">
        <w:rPr>
          <w:rFonts w:ascii="Candara" w:hAnsi="Candara" w:cs="Times New Roman"/>
          <w:sz w:val="24"/>
          <w:szCs w:val="24"/>
        </w:rPr>
        <w:t>ignifica</w:t>
      </w:r>
      <w:r w:rsidRPr="00FD522E">
        <w:rPr>
          <w:rFonts w:ascii="Candara" w:hAnsi="Candara" w:cs="Times New Roman"/>
          <w:sz w:val="24"/>
          <w:szCs w:val="24"/>
        </w:rPr>
        <w:t xml:space="preserve"> rastrear as relações de poder</w:t>
      </w:r>
      <w:r w:rsidR="00207417">
        <w:rPr>
          <w:rFonts w:ascii="Candara" w:hAnsi="Candara" w:cs="Times New Roman"/>
          <w:sz w:val="24"/>
          <w:szCs w:val="24"/>
        </w:rPr>
        <w:t xml:space="preserve"> presentes n</w:t>
      </w:r>
      <w:r w:rsidRPr="00FD522E">
        <w:rPr>
          <w:rFonts w:ascii="Candara" w:hAnsi="Candara" w:cs="Times New Roman"/>
          <w:sz w:val="24"/>
          <w:szCs w:val="24"/>
        </w:rPr>
        <w:t xml:space="preserve">o uso político </w:t>
      </w:r>
      <w:r w:rsidR="00207417">
        <w:rPr>
          <w:rFonts w:ascii="Candara" w:hAnsi="Candara" w:cs="Times New Roman"/>
          <w:sz w:val="24"/>
          <w:szCs w:val="24"/>
        </w:rPr>
        <w:t>da participação</w:t>
      </w:r>
      <w:r w:rsidRPr="00FD522E">
        <w:rPr>
          <w:rFonts w:ascii="Candara" w:hAnsi="Candara" w:cs="Times New Roman"/>
          <w:sz w:val="24"/>
          <w:szCs w:val="24"/>
        </w:rPr>
        <w:t xml:space="preserve">. Nesta visão, o planejamento territorial </w:t>
      </w:r>
      <w:r w:rsidR="00207417">
        <w:rPr>
          <w:rFonts w:ascii="Candara" w:hAnsi="Candara" w:cs="Times New Roman"/>
          <w:sz w:val="24"/>
          <w:szCs w:val="24"/>
        </w:rPr>
        <w:t xml:space="preserve">é </w:t>
      </w:r>
      <w:r w:rsidRPr="00FD522E">
        <w:rPr>
          <w:rFonts w:ascii="Candara" w:hAnsi="Candara" w:cs="Times New Roman"/>
          <w:sz w:val="24"/>
          <w:szCs w:val="24"/>
        </w:rPr>
        <w:t>entendido com</w:t>
      </w:r>
      <w:r w:rsidR="00207417">
        <w:rPr>
          <w:rFonts w:ascii="Candara" w:hAnsi="Candara" w:cs="Times New Roman"/>
          <w:sz w:val="24"/>
          <w:szCs w:val="24"/>
        </w:rPr>
        <w:t>o</w:t>
      </w:r>
      <w:r w:rsidRPr="00FD522E">
        <w:rPr>
          <w:rFonts w:ascii="Candara" w:hAnsi="Candara" w:cs="Times New Roman"/>
          <w:sz w:val="24"/>
          <w:szCs w:val="24"/>
        </w:rPr>
        <w:t xml:space="preserve"> um poder-saber: </w:t>
      </w:r>
    </w:p>
    <w:p w14:paraId="2FED8510" w14:textId="075ED95E" w:rsidR="005C11BA" w:rsidRDefault="005C11BA" w:rsidP="00E73F32">
      <w:pPr>
        <w:spacing w:after="0" w:line="240" w:lineRule="auto"/>
        <w:ind w:left="2268"/>
        <w:jc w:val="both"/>
        <w:rPr>
          <w:rFonts w:ascii="Candara" w:hAnsi="Candara" w:cs="Times New Roman"/>
          <w:sz w:val="20"/>
          <w:szCs w:val="20"/>
        </w:rPr>
      </w:pPr>
      <w:r w:rsidRPr="00FD522E">
        <w:rPr>
          <w:rFonts w:ascii="Candara" w:hAnsi="Candara" w:cs="Times New Roman"/>
          <w:sz w:val="20"/>
          <w:szCs w:val="20"/>
        </w:rPr>
        <w:t xml:space="preserve">Temos antes que admitir que o poder produz saber </w:t>
      </w:r>
      <w:r w:rsidR="00DF3038">
        <w:rPr>
          <w:rFonts w:ascii="Candara" w:hAnsi="Candara" w:cs="Times New Roman"/>
          <w:sz w:val="20"/>
          <w:szCs w:val="20"/>
        </w:rPr>
        <w:t>[</w:t>
      </w:r>
      <w:r w:rsidR="005F57A5">
        <w:rPr>
          <w:rFonts w:ascii="Candara" w:hAnsi="Candara" w:cs="Times New Roman"/>
          <w:sz w:val="20"/>
          <w:szCs w:val="20"/>
        </w:rPr>
        <w:t>...</w:t>
      </w:r>
      <w:r w:rsidR="00DF3038">
        <w:rPr>
          <w:rFonts w:ascii="Candara" w:hAnsi="Candara" w:cs="Times New Roman"/>
          <w:sz w:val="20"/>
          <w:szCs w:val="20"/>
        </w:rPr>
        <w:t>]</w:t>
      </w:r>
      <w:r w:rsidRPr="00FD522E">
        <w:rPr>
          <w:rFonts w:ascii="Candara" w:hAnsi="Candara" w:cs="Times New Roman"/>
          <w:sz w:val="20"/>
          <w:szCs w:val="20"/>
        </w:rPr>
        <w:t xml:space="preserve">; que poder e saber estão diretamente implicados; que não há relação de poder sem constituição correlata de um campo de saber, nem saber que não suponha e não constitua ao mesmo tempo relações de poder. </w:t>
      </w:r>
      <w:r w:rsidR="00DF3038">
        <w:rPr>
          <w:rFonts w:ascii="Candara" w:hAnsi="Candara" w:cs="Times New Roman"/>
          <w:sz w:val="20"/>
          <w:szCs w:val="20"/>
        </w:rPr>
        <w:t>[</w:t>
      </w:r>
      <w:r w:rsidRPr="00FD522E">
        <w:rPr>
          <w:rFonts w:ascii="Candara" w:hAnsi="Candara" w:cs="Times New Roman"/>
          <w:sz w:val="20"/>
          <w:szCs w:val="20"/>
        </w:rPr>
        <w:t>...</w:t>
      </w:r>
      <w:r w:rsidR="00DF3038">
        <w:rPr>
          <w:rFonts w:ascii="Candara" w:hAnsi="Candara" w:cs="Times New Roman"/>
          <w:sz w:val="20"/>
          <w:szCs w:val="20"/>
        </w:rPr>
        <w:t>]</w:t>
      </w:r>
      <w:r w:rsidRPr="00FD522E">
        <w:rPr>
          <w:rFonts w:ascii="Candara" w:hAnsi="Candara" w:cs="Times New Roman"/>
          <w:sz w:val="20"/>
          <w:szCs w:val="20"/>
        </w:rPr>
        <w:t xml:space="preserve"> Resumindo, não </w:t>
      </w:r>
      <w:r w:rsidRPr="00FD522E">
        <w:rPr>
          <w:rFonts w:ascii="Candara" w:hAnsi="Candara" w:cs="Times New Roman"/>
          <w:sz w:val="20"/>
          <w:szCs w:val="20"/>
        </w:rPr>
        <w:lastRenderedPageBreak/>
        <w:t>é a atividade do sujeito de conhecimento que produziria um saber, útil ou arredio ao poder, mas o poder-saber, os processos e as lutas que o atravessam e que o constituem, que determinam as formas e os campos possíveis do conhecimento (Foucault, 2010, p.30)</w:t>
      </w:r>
      <w:r w:rsidR="00093F68">
        <w:rPr>
          <w:rFonts w:ascii="Candara" w:hAnsi="Candara" w:cs="Times New Roman"/>
          <w:sz w:val="20"/>
          <w:szCs w:val="20"/>
        </w:rPr>
        <w:t>.</w:t>
      </w:r>
    </w:p>
    <w:p w14:paraId="0B31AD3E" w14:textId="77777777" w:rsidR="00E73F32" w:rsidRPr="00FD522E" w:rsidRDefault="00E73F32" w:rsidP="00673D19">
      <w:pPr>
        <w:spacing w:after="0" w:line="240" w:lineRule="auto"/>
        <w:ind w:left="2268"/>
        <w:jc w:val="both"/>
        <w:rPr>
          <w:rFonts w:ascii="Candara" w:hAnsi="Candara" w:cs="Times New Roman"/>
          <w:sz w:val="20"/>
          <w:szCs w:val="20"/>
        </w:rPr>
      </w:pPr>
    </w:p>
    <w:p w14:paraId="7B2DBDC5" w14:textId="2AB38EC9" w:rsidR="00207417"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 xml:space="preserve">Como o poder-saber não é uma “coisa”, e, portanto, não pode ser apropriado exclusivamente por algum ator social, vale frisar que os planejamentos territoriais, sejam oriundos do Estado ou da sociedade civil, podem servir para finalidades diferentes das suas originais – ou seja, nem todo </w:t>
      </w:r>
      <w:r w:rsidRPr="00FD522E">
        <w:rPr>
          <w:rFonts w:ascii="Candara" w:hAnsi="Candara" w:cs="Times New Roman"/>
          <w:b/>
          <w:bCs/>
          <w:sz w:val="24"/>
          <w:szCs w:val="24"/>
        </w:rPr>
        <w:t>P</w:t>
      </w:r>
      <w:r w:rsidRPr="00FD522E">
        <w:rPr>
          <w:rFonts w:ascii="Candara" w:hAnsi="Candara" w:cs="Times New Roman"/>
          <w:sz w:val="24"/>
          <w:szCs w:val="24"/>
        </w:rPr>
        <w:t>lanejamento, oriundo da classe dominante, servirá exatamente para esta classe</w:t>
      </w:r>
      <w:r w:rsidR="005F57A5">
        <w:rPr>
          <w:rFonts w:ascii="Candara" w:hAnsi="Candara" w:cs="Times New Roman"/>
          <w:sz w:val="24"/>
          <w:szCs w:val="24"/>
        </w:rPr>
        <w:t>, e vice-versa</w:t>
      </w:r>
      <w:r w:rsidRPr="00FD522E">
        <w:rPr>
          <w:rFonts w:ascii="Candara" w:hAnsi="Candara" w:cs="Times New Roman"/>
          <w:sz w:val="24"/>
          <w:szCs w:val="24"/>
        </w:rPr>
        <w:t>. O poder-saber deve ser compreendido, afinal, com disposições, manobras, táticas, técnicas, funcionamentos, e, assim, pode</w:t>
      </w:r>
      <w:r w:rsidR="00DF3038">
        <w:rPr>
          <w:rFonts w:ascii="Candara" w:hAnsi="Candara" w:cs="Times New Roman"/>
          <w:sz w:val="24"/>
          <w:szCs w:val="24"/>
        </w:rPr>
        <w:t xml:space="preserve"> ser</w:t>
      </w:r>
      <w:r w:rsidRPr="00FD522E">
        <w:rPr>
          <w:rFonts w:ascii="Candara" w:hAnsi="Candara" w:cs="Times New Roman"/>
          <w:sz w:val="24"/>
          <w:szCs w:val="24"/>
        </w:rPr>
        <w:t xml:space="preserve"> “</w:t>
      </w:r>
      <w:r w:rsidR="00DF3038">
        <w:rPr>
          <w:rFonts w:ascii="Candara" w:hAnsi="Candara" w:cs="Times New Roman"/>
          <w:sz w:val="24"/>
          <w:szCs w:val="24"/>
        </w:rPr>
        <w:t xml:space="preserve">[...] </w:t>
      </w:r>
      <w:r w:rsidRPr="00FD522E">
        <w:rPr>
          <w:rFonts w:ascii="Candara" w:hAnsi="Candara" w:cs="Times New Roman"/>
          <w:sz w:val="24"/>
          <w:szCs w:val="24"/>
        </w:rPr>
        <w:t xml:space="preserve">reconduzido pela posição dos que são dominados” (Foucault, 2010, p. 30). </w:t>
      </w:r>
    </w:p>
    <w:p w14:paraId="53C04495" w14:textId="77777777" w:rsidR="00A07F15" w:rsidRDefault="00A07F15" w:rsidP="003C301C">
      <w:pPr>
        <w:spacing w:after="0" w:line="360" w:lineRule="auto"/>
        <w:ind w:firstLine="851"/>
        <w:jc w:val="both"/>
        <w:rPr>
          <w:rFonts w:ascii="Candara" w:hAnsi="Candara" w:cs="Times New Roman"/>
          <w:sz w:val="24"/>
          <w:szCs w:val="24"/>
        </w:rPr>
      </w:pPr>
    </w:p>
    <w:p w14:paraId="5E188EEF" w14:textId="535E28D7" w:rsidR="005C11BA" w:rsidRPr="00441805" w:rsidRDefault="005C11BA" w:rsidP="00DF3038">
      <w:pPr>
        <w:pStyle w:val="PargrafodaLista"/>
        <w:numPr>
          <w:ilvl w:val="0"/>
          <w:numId w:val="9"/>
        </w:numPr>
        <w:spacing w:after="120"/>
        <w:ind w:left="1208" w:hanging="357"/>
        <w:jc w:val="both"/>
        <w:rPr>
          <w:rFonts w:ascii="Candara" w:hAnsi="Candara" w:cs="Times New Roman"/>
          <w:b/>
          <w:bCs/>
          <w:sz w:val="28"/>
          <w:szCs w:val="28"/>
        </w:rPr>
      </w:pPr>
      <w:r w:rsidRPr="00441805">
        <w:rPr>
          <w:rFonts w:ascii="Candara" w:hAnsi="Candara" w:cs="Times New Roman"/>
          <w:b/>
          <w:bCs/>
          <w:sz w:val="28"/>
          <w:szCs w:val="28"/>
        </w:rPr>
        <w:t>Planejamento territorial, cartografia social e o poder</w:t>
      </w:r>
    </w:p>
    <w:p w14:paraId="5485B94F" w14:textId="522AFC2E" w:rsidR="005C11BA" w:rsidRPr="00FD522E" w:rsidRDefault="005C11BA" w:rsidP="00A07F15">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A cartografia social apresenta-se como um instrumento de pesquisa interdisciplinar, surgida por volta dos anos 1990</w:t>
      </w:r>
      <w:r w:rsidR="001F0292">
        <w:rPr>
          <w:rFonts w:ascii="Candara" w:hAnsi="Candara" w:cs="Times New Roman"/>
          <w:sz w:val="24"/>
          <w:szCs w:val="24"/>
        </w:rPr>
        <w:t>,</w:t>
      </w:r>
      <w:r w:rsidRPr="00FD522E">
        <w:rPr>
          <w:rFonts w:ascii="Candara" w:hAnsi="Candara" w:cs="Times New Roman"/>
          <w:sz w:val="24"/>
          <w:szCs w:val="24"/>
        </w:rPr>
        <w:t xml:space="preserve"> a partir da experiência concreta de </w:t>
      </w:r>
      <w:r w:rsidR="001F0292">
        <w:rPr>
          <w:rFonts w:ascii="Candara" w:hAnsi="Candara" w:cs="Times New Roman"/>
          <w:sz w:val="24"/>
          <w:szCs w:val="24"/>
        </w:rPr>
        <w:t xml:space="preserve">situações de </w:t>
      </w:r>
      <w:r w:rsidRPr="00FD522E">
        <w:rPr>
          <w:rFonts w:ascii="Candara" w:hAnsi="Candara" w:cs="Times New Roman"/>
          <w:sz w:val="24"/>
          <w:szCs w:val="24"/>
        </w:rPr>
        <w:t>conflito territoria</w:t>
      </w:r>
      <w:r w:rsidR="001F0292">
        <w:rPr>
          <w:rFonts w:ascii="Candara" w:hAnsi="Candara" w:cs="Times New Roman"/>
          <w:sz w:val="24"/>
          <w:szCs w:val="24"/>
        </w:rPr>
        <w:t>l</w:t>
      </w:r>
      <w:r w:rsidRPr="00FD522E">
        <w:rPr>
          <w:rFonts w:ascii="Candara" w:hAnsi="Candara" w:cs="Times New Roman"/>
          <w:sz w:val="24"/>
          <w:szCs w:val="24"/>
        </w:rPr>
        <w:t>. Segundo Acselrad (20</w:t>
      </w:r>
      <w:r w:rsidR="00900513">
        <w:rPr>
          <w:rFonts w:ascii="Candara" w:hAnsi="Candara" w:cs="Times New Roman"/>
          <w:sz w:val="24"/>
          <w:szCs w:val="24"/>
        </w:rPr>
        <w:t>13</w:t>
      </w:r>
      <w:r w:rsidRPr="00FD522E">
        <w:rPr>
          <w:rFonts w:ascii="Candara" w:hAnsi="Candara" w:cs="Times New Roman"/>
          <w:sz w:val="24"/>
          <w:szCs w:val="24"/>
        </w:rPr>
        <w:t>), nest</w:t>
      </w:r>
      <w:r w:rsidR="001F0292">
        <w:rPr>
          <w:rFonts w:ascii="Candara" w:hAnsi="Candara" w:cs="Times New Roman"/>
          <w:sz w:val="24"/>
          <w:szCs w:val="24"/>
        </w:rPr>
        <w:t>es cenários</w:t>
      </w:r>
      <w:r w:rsidR="005F57A5">
        <w:rPr>
          <w:rFonts w:ascii="Candara" w:hAnsi="Candara" w:cs="Times New Roman"/>
          <w:sz w:val="24"/>
          <w:szCs w:val="24"/>
        </w:rPr>
        <w:t xml:space="preserve"> </w:t>
      </w:r>
      <w:r w:rsidR="001F0292">
        <w:rPr>
          <w:rFonts w:ascii="Candara" w:hAnsi="Candara" w:cs="Times New Roman"/>
          <w:sz w:val="24"/>
          <w:szCs w:val="24"/>
        </w:rPr>
        <w:t>é que identidades coletivas t</w:t>
      </w:r>
      <w:r w:rsidR="005F57A5">
        <w:rPr>
          <w:rFonts w:ascii="Candara" w:hAnsi="Candara" w:cs="Times New Roman"/>
          <w:sz w:val="24"/>
          <w:szCs w:val="24"/>
        </w:rPr>
        <w:t>ê</w:t>
      </w:r>
      <w:r w:rsidR="001F0292">
        <w:rPr>
          <w:rFonts w:ascii="Candara" w:hAnsi="Candara" w:cs="Times New Roman"/>
          <w:sz w:val="24"/>
          <w:szCs w:val="24"/>
        </w:rPr>
        <w:t>m</w:t>
      </w:r>
      <w:r w:rsidR="00CE046F">
        <w:rPr>
          <w:rFonts w:ascii="Candara" w:hAnsi="Candara" w:cs="Times New Roman"/>
          <w:sz w:val="24"/>
          <w:szCs w:val="24"/>
        </w:rPr>
        <w:t xml:space="preserve"> </w:t>
      </w:r>
      <w:r w:rsidR="001F0292">
        <w:rPr>
          <w:rFonts w:ascii="Candara" w:hAnsi="Candara" w:cs="Times New Roman"/>
          <w:sz w:val="24"/>
          <w:szCs w:val="24"/>
        </w:rPr>
        <w:t>produzido as cartografias sociais</w:t>
      </w:r>
      <w:r w:rsidRPr="00FD522E">
        <w:rPr>
          <w:rFonts w:ascii="Candara" w:hAnsi="Candara" w:cs="Times New Roman"/>
          <w:sz w:val="24"/>
          <w:szCs w:val="24"/>
        </w:rPr>
        <w:t>:</w:t>
      </w:r>
    </w:p>
    <w:p w14:paraId="2922DE1F" w14:textId="30D96620" w:rsidR="005C11BA" w:rsidRDefault="00093F68" w:rsidP="00E73F32">
      <w:pPr>
        <w:spacing w:after="0" w:line="240" w:lineRule="auto"/>
        <w:ind w:left="2268"/>
        <w:jc w:val="both"/>
        <w:rPr>
          <w:rFonts w:ascii="Candara" w:hAnsi="Candara" w:cs="Times New Roman"/>
          <w:sz w:val="20"/>
          <w:szCs w:val="20"/>
        </w:rPr>
      </w:pPr>
      <w:r>
        <w:rPr>
          <w:rFonts w:ascii="Candara" w:hAnsi="Candara" w:cs="Times New Roman"/>
          <w:sz w:val="20"/>
          <w:szCs w:val="20"/>
        </w:rPr>
        <w:t>[</w:t>
      </w:r>
      <w:r w:rsidR="00E16E34">
        <w:rPr>
          <w:rFonts w:ascii="Candara" w:hAnsi="Candara" w:cs="Times New Roman"/>
          <w:sz w:val="20"/>
          <w:szCs w:val="20"/>
        </w:rPr>
        <w:t>...</w:t>
      </w:r>
      <w:r>
        <w:rPr>
          <w:rFonts w:ascii="Candara" w:hAnsi="Candara" w:cs="Times New Roman"/>
          <w:sz w:val="20"/>
          <w:szCs w:val="20"/>
        </w:rPr>
        <w:t>]</w:t>
      </w:r>
      <w:r w:rsidR="00E16E34">
        <w:rPr>
          <w:rFonts w:ascii="Candara" w:hAnsi="Candara" w:cs="Times New Roman"/>
          <w:sz w:val="20"/>
          <w:szCs w:val="20"/>
        </w:rPr>
        <w:t xml:space="preserve"> </w:t>
      </w:r>
      <w:r w:rsidR="005C11BA" w:rsidRPr="00FD522E">
        <w:rPr>
          <w:rFonts w:ascii="Candara" w:hAnsi="Candara" w:cs="Times New Roman"/>
          <w:sz w:val="20"/>
          <w:szCs w:val="20"/>
        </w:rPr>
        <w:t>a literatura tem designado por “giro territorial” o processo de demarcação e titulação de terras envolvendo, a partir dos anos 1990, comunidades e povos tradicionais na região tropical da América Latina, gerando novas configurações no controle dos territórios</w:t>
      </w:r>
      <w:r w:rsidR="00DF3038">
        <w:rPr>
          <w:rFonts w:ascii="Candara" w:hAnsi="Candara" w:cs="Times New Roman"/>
          <w:sz w:val="20"/>
          <w:szCs w:val="20"/>
        </w:rPr>
        <w:t>.</w:t>
      </w:r>
      <w:r w:rsidR="005C11BA" w:rsidRPr="00FD522E">
        <w:rPr>
          <w:rFonts w:ascii="Candara" w:hAnsi="Candara" w:cs="Times New Roman"/>
          <w:sz w:val="20"/>
          <w:szCs w:val="20"/>
        </w:rPr>
        <w:t xml:space="preserve"> </w:t>
      </w:r>
      <w:r w:rsidR="00DF3038">
        <w:rPr>
          <w:rFonts w:ascii="Candara" w:hAnsi="Candara" w:cs="Times New Roman"/>
          <w:sz w:val="20"/>
          <w:szCs w:val="20"/>
        </w:rPr>
        <w:t>[</w:t>
      </w:r>
      <w:r w:rsidR="00E16E34">
        <w:rPr>
          <w:rFonts w:ascii="Candara" w:hAnsi="Candara" w:cs="Times New Roman"/>
          <w:sz w:val="20"/>
          <w:szCs w:val="20"/>
        </w:rPr>
        <w:t>...</w:t>
      </w:r>
      <w:r w:rsidR="00DF3038">
        <w:rPr>
          <w:rFonts w:ascii="Candara" w:hAnsi="Candara" w:cs="Times New Roman"/>
          <w:sz w:val="20"/>
          <w:szCs w:val="20"/>
        </w:rPr>
        <w:t>]</w:t>
      </w:r>
      <w:r w:rsidR="005C11BA" w:rsidRPr="00FD522E">
        <w:rPr>
          <w:rFonts w:ascii="Candara" w:hAnsi="Candara" w:cs="Times New Roman"/>
          <w:sz w:val="20"/>
          <w:szCs w:val="20"/>
        </w:rPr>
        <w:t xml:space="preserve"> É nesta trama territorial que comunidades </w:t>
      </w:r>
      <w:r w:rsidR="005C11BA" w:rsidRPr="00C713AB">
        <w:rPr>
          <w:rFonts w:ascii="Candara" w:hAnsi="Candara" w:cs="Times New Roman"/>
          <w:sz w:val="20"/>
          <w:szCs w:val="20"/>
        </w:rPr>
        <w:t>provisórias</w:t>
      </w:r>
      <w:r w:rsidR="005C11BA" w:rsidRPr="00FD522E">
        <w:rPr>
          <w:rFonts w:ascii="Candara" w:hAnsi="Candara" w:cs="Times New Roman"/>
          <w:sz w:val="20"/>
          <w:szCs w:val="20"/>
        </w:rPr>
        <w:t xml:space="preserve"> </w:t>
      </w:r>
      <w:proofErr w:type="gramStart"/>
      <w:r w:rsidR="005C11BA" w:rsidRPr="00FD522E">
        <w:rPr>
          <w:rFonts w:ascii="Candara" w:hAnsi="Candara" w:cs="Times New Roman"/>
          <w:sz w:val="20"/>
          <w:szCs w:val="20"/>
        </w:rPr>
        <w:t>constituem-se</w:t>
      </w:r>
      <w:proofErr w:type="gramEnd"/>
      <w:r w:rsidR="005C11BA" w:rsidRPr="00FD522E">
        <w:rPr>
          <w:rFonts w:ascii="Candara" w:hAnsi="Candara" w:cs="Times New Roman"/>
          <w:sz w:val="20"/>
          <w:szCs w:val="20"/>
        </w:rPr>
        <w:t xml:space="preserve"> para promover as experiências ditas de “mapeamento participativo” e “cartografia social”. A despeito de diferenças locais, esta nova trama deu lugar à definição de áreas e à devolução de territórios reivindicados por povos indígenas e afro-latinos (Acselrad, 20</w:t>
      </w:r>
      <w:r w:rsidR="00900513">
        <w:rPr>
          <w:rFonts w:ascii="Candara" w:hAnsi="Candara" w:cs="Times New Roman"/>
          <w:sz w:val="20"/>
          <w:szCs w:val="20"/>
        </w:rPr>
        <w:t>13</w:t>
      </w:r>
      <w:r w:rsidR="005C11BA" w:rsidRPr="00FD522E">
        <w:rPr>
          <w:rFonts w:ascii="Candara" w:hAnsi="Candara" w:cs="Times New Roman"/>
          <w:sz w:val="20"/>
          <w:szCs w:val="20"/>
        </w:rPr>
        <w:t>, p. 110)</w:t>
      </w:r>
      <w:r>
        <w:rPr>
          <w:rFonts w:ascii="Candara" w:hAnsi="Candara" w:cs="Times New Roman"/>
          <w:sz w:val="20"/>
          <w:szCs w:val="20"/>
        </w:rPr>
        <w:t>.</w:t>
      </w:r>
    </w:p>
    <w:p w14:paraId="3E94D6E4" w14:textId="77777777" w:rsidR="00E73F32" w:rsidRPr="00FD522E" w:rsidRDefault="00E73F32" w:rsidP="00E73F32">
      <w:pPr>
        <w:spacing w:after="0" w:line="240" w:lineRule="auto"/>
        <w:ind w:left="2268"/>
        <w:jc w:val="both"/>
        <w:rPr>
          <w:rFonts w:ascii="Candara" w:hAnsi="Candara" w:cs="Times New Roman"/>
          <w:sz w:val="20"/>
          <w:szCs w:val="20"/>
        </w:rPr>
      </w:pPr>
    </w:p>
    <w:p w14:paraId="39B01D9C" w14:textId="589F75C5" w:rsidR="005C11BA" w:rsidRPr="00FD522E"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Silva (2015), tratando-a enquanto uma metodologia de educação popular, coloca que cartografia social</w:t>
      </w:r>
      <w:r w:rsidR="00F70401">
        <w:rPr>
          <w:rFonts w:ascii="Candara" w:hAnsi="Candara" w:cs="Times New Roman"/>
          <w:sz w:val="24"/>
          <w:szCs w:val="24"/>
        </w:rPr>
        <w:t>:</w:t>
      </w:r>
    </w:p>
    <w:p w14:paraId="346CB50D" w14:textId="7F4801FA" w:rsidR="005C11BA" w:rsidRDefault="00093F68" w:rsidP="00E73F32">
      <w:pPr>
        <w:spacing w:after="0" w:line="240" w:lineRule="auto"/>
        <w:ind w:left="2268"/>
        <w:jc w:val="both"/>
        <w:rPr>
          <w:rFonts w:ascii="Candara" w:hAnsi="Candara" w:cs="Times New Roman"/>
          <w:sz w:val="20"/>
          <w:szCs w:val="20"/>
        </w:rPr>
      </w:pPr>
      <w:r>
        <w:rPr>
          <w:rFonts w:ascii="Candara" w:hAnsi="Candara" w:cs="Times New Roman"/>
          <w:sz w:val="20"/>
          <w:szCs w:val="20"/>
        </w:rPr>
        <w:lastRenderedPageBreak/>
        <w:t>[</w:t>
      </w:r>
      <w:r w:rsidR="005C11BA" w:rsidRPr="00FD522E">
        <w:rPr>
          <w:rFonts w:ascii="Candara" w:hAnsi="Candara" w:cs="Times New Roman"/>
          <w:sz w:val="20"/>
          <w:szCs w:val="20"/>
        </w:rPr>
        <w:t>...</w:t>
      </w:r>
      <w:r>
        <w:rPr>
          <w:rFonts w:ascii="Candara" w:hAnsi="Candara" w:cs="Times New Roman"/>
          <w:sz w:val="20"/>
          <w:szCs w:val="20"/>
        </w:rPr>
        <w:t>]</w:t>
      </w:r>
      <w:r w:rsidR="005C11BA" w:rsidRPr="00FD522E">
        <w:rPr>
          <w:rFonts w:ascii="Candara" w:hAnsi="Candara" w:cs="Times New Roman"/>
          <w:sz w:val="20"/>
          <w:szCs w:val="20"/>
        </w:rPr>
        <w:t xml:space="preserve"> sugere e induz a uma ação necessariamente de contestação política direta e a uma possibilidade de olhar crítico sobre as ambiguidades das escolhas e das opções dos diferentes modelos de desenvolvimento sobre a presente geração e sobre gerações futuras (SILVA, 2015, p.06)</w:t>
      </w:r>
      <w:r>
        <w:rPr>
          <w:rFonts w:ascii="Candara" w:hAnsi="Candara" w:cs="Times New Roman"/>
          <w:sz w:val="20"/>
          <w:szCs w:val="20"/>
        </w:rPr>
        <w:t>.</w:t>
      </w:r>
    </w:p>
    <w:p w14:paraId="21A7AE95" w14:textId="77777777" w:rsidR="00E73F32" w:rsidRPr="00FD522E" w:rsidRDefault="00E73F32" w:rsidP="00673D19">
      <w:pPr>
        <w:spacing w:after="0" w:line="240" w:lineRule="auto"/>
        <w:ind w:left="2268"/>
        <w:jc w:val="both"/>
        <w:rPr>
          <w:rFonts w:ascii="Candara" w:hAnsi="Candara" w:cs="Times New Roman"/>
          <w:sz w:val="20"/>
          <w:szCs w:val="20"/>
        </w:rPr>
      </w:pPr>
    </w:p>
    <w:p w14:paraId="496A8339" w14:textId="5473C787" w:rsidR="005C11BA" w:rsidRPr="00FD522E"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Existem registros de experiências com diferentes grupos sociais, que vão desde organizações urbanas (como aquelas estudadas por Oliveira (2014), no Rio de Janeiro) a povos e comunidades tradicionais (como no Projeto Nova Cartografia Social da Amazônia, coordenado por Alfredo Wagner (Almeida, 2013)). Segundo Almeida (2013) a cartografia social tem como objetivo justamente mapear o território</w:t>
      </w:r>
    </w:p>
    <w:p w14:paraId="1638F0D6" w14:textId="5EF7D2E4" w:rsidR="005C11BA" w:rsidRDefault="00093F68" w:rsidP="00E73F32">
      <w:pPr>
        <w:spacing w:after="0" w:line="240" w:lineRule="auto"/>
        <w:ind w:left="2268"/>
        <w:jc w:val="both"/>
        <w:rPr>
          <w:rFonts w:ascii="Candara" w:hAnsi="Candara" w:cs="Times New Roman"/>
          <w:sz w:val="20"/>
          <w:szCs w:val="20"/>
        </w:rPr>
      </w:pPr>
      <w:r>
        <w:rPr>
          <w:rFonts w:ascii="Candara" w:hAnsi="Candara" w:cs="Times New Roman"/>
          <w:sz w:val="20"/>
          <w:szCs w:val="20"/>
        </w:rPr>
        <w:t xml:space="preserve">[...] </w:t>
      </w:r>
      <w:r w:rsidR="005C11BA" w:rsidRPr="00FD522E">
        <w:rPr>
          <w:rFonts w:ascii="Candara" w:hAnsi="Candara" w:cs="Times New Roman"/>
          <w:sz w:val="20"/>
          <w:szCs w:val="20"/>
        </w:rPr>
        <w:t xml:space="preserve">com base no que é considerado relevante </w:t>
      </w:r>
      <w:r w:rsidR="005C11BA" w:rsidRPr="00FD522E">
        <w:rPr>
          <w:rFonts w:ascii="Candara" w:hAnsi="Candara" w:cs="Times New Roman"/>
          <w:b/>
          <w:bCs/>
          <w:sz w:val="20"/>
          <w:szCs w:val="20"/>
        </w:rPr>
        <w:t>pelas próprias comunidades estudadas</w:t>
      </w:r>
      <w:r w:rsidR="005C11BA" w:rsidRPr="00FD522E">
        <w:rPr>
          <w:rFonts w:ascii="Candara" w:hAnsi="Candara" w:cs="Times New Roman"/>
          <w:sz w:val="20"/>
          <w:szCs w:val="20"/>
        </w:rPr>
        <w:t xml:space="preserve">. </w:t>
      </w:r>
      <w:r w:rsidR="00DF3038">
        <w:rPr>
          <w:rFonts w:ascii="Candara" w:hAnsi="Candara" w:cs="Times New Roman"/>
          <w:sz w:val="20"/>
          <w:szCs w:val="20"/>
        </w:rPr>
        <w:t>[</w:t>
      </w:r>
      <w:r w:rsidR="005C11BA" w:rsidRPr="00FD522E">
        <w:rPr>
          <w:rFonts w:ascii="Candara" w:hAnsi="Candara" w:cs="Times New Roman"/>
          <w:sz w:val="20"/>
          <w:szCs w:val="20"/>
        </w:rPr>
        <w:t>...</w:t>
      </w:r>
      <w:r w:rsidR="00DF3038">
        <w:rPr>
          <w:rFonts w:ascii="Candara" w:hAnsi="Candara" w:cs="Times New Roman"/>
          <w:sz w:val="20"/>
          <w:szCs w:val="20"/>
        </w:rPr>
        <w:t>]</w:t>
      </w:r>
      <w:r w:rsidR="005C11BA" w:rsidRPr="00FD522E">
        <w:rPr>
          <w:rFonts w:ascii="Candara" w:hAnsi="Candara" w:cs="Times New Roman"/>
          <w:sz w:val="20"/>
          <w:szCs w:val="20"/>
        </w:rPr>
        <w:t xml:space="preserve"> os membros destas comunidades que são os sujeitos na seleção do que deverá constar dos mapas produzidos e no registro de pontos a eles referidos (ALMEIDA, 2013, p.28, grifo nosso)</w:t>
      </w:r>
      <w:r>
        <w:rPr>
          <w:rFonts w:ascii="Candara" w:hAnsi="Candara" w:cs="Times New Roman"/>
          <w:sz w:val="20"/>
          <w:szCs w:val="20"/>
        </w:rPr>
        <w:t>.</w:t>
      </w:r>
    </w:p>
    <w:p w14:paraId="391E3A44" w14:textId="77777777" w:rsidR="00E73F32" w:rsidRPr="00FD522E" w:rsidRDefault="00E73F32" w:rsidP="00E73F32">
      <w:pPr>
        <w:spacing w:after="0" w:line="240" w:lineRule="auto"/>
        <w:ind w:left="2268"/>
        <w:jc w:val="both"/>
        <w:rPr>
          <w:rFonts w:ascii="Candara" w:hAnsi="Candara" w:cs="Times New Roman"/>
          <w:sz w:val="20"/>
          <w:szCs w:val="20"/>
        </w:rPr>
      </w:pPr>
    </w:p>
    <w:p w14:paraId="217BEE07" w14:textId="7EFB29D4" w:rsidR="005C11BA" w:rsidRPr="00FD522E" w:rsidRDefault="005C11BA" w:rsidP="00E73F32">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No que tange às possibilidades de mapeamento desta propost</w:t>
      </w:r>
      <w:r w:rsidR="001F0292">
        <w:rPr>
          <w:rFonts w:ascii="Candara" w:hAnsi="Candara" w:cs="Times New Roman"/>
          <w:sz w:val="24"/>
          <w:szCs w:val="24"/>
        </w:rPr>
        <w:t>a</w:t>
      </w:r>
      <w:r w:rsidRPr="00FD522E">
        <w:rPr>
          <w:rFonts w:ascii="Candara" w:hAnsi="Candara" w:cs="Times New Roman"/>
          <w:sz w:val="24"/>
          <w:szCs w:val="24"/>
        </w:rPr>
        <w:t>, como exposto no grifo acima</w:t>
      </w:r>
      <w:r w:rsidR="001F0292">
        <w:rPr>
          <w:rFonts w:ascii="Candara" w:hAnsi="Candara" w:cs="Times New Roman"/>
          <w:sz w:val="24"/>
          <w:szCs w:val="24"/>
        </w:rPr>
        <w:t xml:space="preserve">, </w:t>
      </w:r>
      <w:r w:rsidRPr="00FD522E">
        <w:rPr>
          <w:rFonts w:ascii="Candara" w:hAnsi="Candara" w:cs="Times New Roman"/>
          <w:sz w:val="24"/>
          <w:szCs w:val="24"/>
        </w:rPr>
        <w:t xml:space="preserve">não há um padrão cartográfico a ser seguido. Não existem simbologias ou formatações que devam ser seguidas genericamente em qualquer processo - o que será mapeado e como será representado depende unicamente das escolhas dos participantes. A incidência de pontos para localizar situações ou objetos espaciais, aqui, assume uma forma livre, de modo que seus significados e suas representações podem ser, literalmente, desenhados pelas pessoas que são mapeadas. Desde este ponto de vista, podemos afirmar que, aqui, lidamos com uma proposta de </w:t>
      </w:r>
      <w:r w:rsidRPr="00FD522E">
        <w:rPr>
          <w:rFonts w:ascii="Candara" w:hAnsi="Candara" w:cs="Times New Roman"/>
          <w:b/>
          <w:bCs/>
          <w:sz w:val="24"/>
          <w:szCs w:val="24"/>
        </w:rPr>
        <w:t>p</w:t>
      </w:r>
      <w:r w:rsidRPr="00FD522E">
        <w:rPr>
          <w:rFonts w:ascii="Candara" w:hAnsi="Candara" w:cs="Times New Roman"/>
          <w:sz w:val="24"/>
          <w:szCs w:val="24"/>
        </w:rPr>
        <w:t xml:space="preserve">lanejamento territorial </w:t>
      </w:r>
      <w:r w:rsidRPr="00FD522E">
        <w:rPr>
          <w:rFonts w:ascii="Candara" w:hAnsi="Candara" w:cs="Times New Roman"/>
          <w:b/>
          <w:bCs/>
          <w:sz w:val="24"/>
          <w:szCs w:val="24"/>
        </w:rPr>
        <w:t>p</w:t>
      </w:r>
      <w:r w:rsidRPr="00FD522E">
        <w:rPr>
          <w:rFonts w:ascii="Candara" w:hAnsi="Candara" w:cs="Times New Roman"/>
          <w:sz w:val="24"/>
          <w:szCs w:val="24"/>
        </w:rPr>
        <w:t>articipativo.</w:t>
      </w:r>
    </w:p>
    <w:p w14:paraId="2A67436F" w14:textId="4CD59F17" w:rsidR="005C11BA" w:rsidRPr="00FD522E"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 xml:space="preserve">Se por um lado as cartografias sociais não são produzidas </w:t>
      </w:r>
      <w:r w:rsidR="00C713AB">
        <w:rPr>
          <w:rFonts w:ascii="Candara" w:hAnsi="Candara" w:cs="Times New Roman"/>
          <w:sz w:val="24"/>
          <w:szCs w:val="24"/>
        </w:rPr>
        <w:t xml:space="preserve">necessariamente </w:t>
      </w:r>
      <w:r w:rsidRPr="00FD522E">
        <w:rPr>
          <w:rFonts w:ascii="Candara" w:hAnsi="Candara" w:cs="Times New Roman"/>
          <w:sz w:val="24"/>
          <w:szCs w:val="24"/>
        </w:rPr>
        <w:t>com fins de ser</w:t>
      </w:r>
      <w:r w:rsidR="00C713AB">
        <w:rPr>
          <w:rFonts w:ascii="Candara" w:hAnsi="Candara" w:cs="Times New Roman"/>
          <w:sz w:val="24"/>
          <w:szCs w:val="24"/>
        </w:rPr>
        <w:t>vir</w:t>
      </w:r>
      <w:r w:rsidRPr="00FD522E">
        <w:rPr>
          <w:rFonts w:ascii="Candara" w:hAnsi="Candara" w:cs="Times New Roman"/>
          <w:sz w:val="24"/>
          <w:szCs w:val="24"/>
        </w:rPr>
        <w:t xml:space="preserve">em </w:t>
      </w:r>
      <w:r w:rsidR="00C713AB">
        <w:rPr>
          <w:rFonts w:ascii="Candara" w:hAnsi="Candara" w:cs="Times New Roman"/>
          <w:sz w:val="24"/>
          <w:szCs w:val="24"/>
        </w:rPr>
        <w:t xml:space="preserve">a algum </w:t>
      </w:r>
      <w:r w:rsidRPr="00FD522E">
        <w:rPr>
          <w:rFonts w:ascii="Candara" w:hAnsi="Candara" w:cs="Times New Roman"/>
          <w:sz w:val="24"/>
          <w:szCs w:val="24"/>
        </w:rPr>
        <w:t>planejamento territorial, por outro, estas podem se apresentar como subsídios importantes a estes, uma vez que aponta</w:t>
      </w:r>
      <w:r w:rsidR="00C713AB">
        <w:rPr>
          <w:rFonts w:ascii="Candara" w:hAnsi="Candara" w:cs="Times New Roman"/>
          <w:sz w:val="24"/>
          <w:szCs w:val="24"/>
        </w:rPr>
        <w:t>m</w:t>
      </w:r>
      <w:r w:rsidRPr="00FD522E">
        <w:rPr>
          <w:rFonts w:ascii="Candara" w:hAnsi="Candara" w:cs="Times New Roman"/>
          <w:sz w:val="24"/>
          <w:szCs w:val="24"/>
        </w:rPr>
        <w:t xml:space="preserve"> sobre o uso presente e sobre </w:t>
      </w:r>
      <w:r w:rsidR="00C713AB">
        <w:rPr>
          <w:rFonts w:ascii="Candara" w:hAnsi="Candara" w:cs="Times New Roman"/>
          <w:sz w:val="24"/>
          <w:szCs w:val="24"/>
        </w:rPr>
        <w:t xml:space="preserve">demandas </w:t>
      </w:r>
      <w:r w:rsidRPr="00FD522E">
        <w:rPr>
          <w:rFonts w:ascii="Candara" w:hAnsi="Candara" w:cs="Times New Roman"/>
          <w:sz w:val="24"/>
          <w:szCs w:val="24"/>
        </w:rPr>
        <w:t>futur</w:t>
      </w:r>
      <w:r w:rsidR="00C713AB">
        <w:rPr>
          <w:rFonts w:ascii="Candara" w:hAnsi="Candara" w:cs="Times New Roman"/>
          <w:sz w:val="24"/>
          <w:szCs w:val="24"/>
        </w:rPr>
        <w:t>as</w:t>
      </w:r>
      <w:r w:rsidRPr="00FD522E">
        <w:rPr>
          <w:rFonts w:ascii="Candara" w:hAnsi="Candara" w:cs="Times New Roman"/>
          <w:sz w:val="24"/>
          <w:szCs w:val="24"/>
        </w:rPr>
        <w:t xml:space="preserve"> </w:t>
      </w:r>
      <w:r w:rsidR="00C713AB">
        <w:rPr>
          <w:rFonts w:ascii="Candara" w:hAnsi="Candara" w:cs="Times New Roman"/>
          <w:sz w:val="24"/>
          <w:szCs w:val="24"/>
        </w:rPr>
        <w:t xml:space="preserve">para </w:t>
      </w:r>
      <w:r w:rsidRPr="00FD522E">
        <w:rPr>
          <w:rFonts w:ascii="Candara" w:hAnsi="Candara" w:cs="Times New Roman"/>
          <w:sz w:val="24"/>
          <w:szCs w:val="24"/>
        </w:rPr>
        <w:t>um território</w:t>
      </w:r>
      <w:r w:rsidR="00C713AB">
        <w:rPr>
          <w:rFonts w:ascii="Candara" w:hAnsi="Candara" w:cs="Times New Roman"/>
          <w:sz w:val="24"/>
          <w:szCs w:val="24"/>
        </w:rPr>
        <w:t>,</w:t>
      </w:r>
      <w:r w:rsidRPr="00FD522E">
        <w:rPr>
          <w:rFonts w:ascii="Candara" w:hAnsi="Candara" w:cs="Times New Roman"/>
          <w:sz w:val="24"/>
          <w:szCs w:val="24"/>
        </w:rPr>
        <w:t xml:space="preserve"> em uma microescala. Tratar-</w:t>
      </w:r>
      <w:r w:rsidRPr="00FD522E">
        <w:rPr>
          <w:rFonts w:ascii="Candara" w:hAnsi="Candara" w:cs="Times New Roman"/>
          <w:sz w:val="24"/>
          <w:szCs w:val="24"/>
        </w:rPr>
        <w:lastRenderedPageBreak/>
        <w:t xml:space="preserve">se-ia, então, </w:t>
      </w:r>
      <w:r w:rsidRPr="00FD522E">
        <w:rPr>
          <w:rFonts w:ascii="Candara" w:hAnsi="Candara" w:cs="Times New Roman"/>
          <w:b/>
          <w:bCs/>
          <w:sz w:val="24"/>
          <w:szCs w:val="24"/>
        </w:rPr>
        <w:t>originalmente</w:t>
      </w:r>
      <w:r w:rsidRPr="00FD522E">
        <w:rPr>
          <w:rFonts w:ascii="Candara" w:hAnsi="Candara" w:cs="Times New Roman"/>
          <w:sz w:val="24"/>
          <w:szCs w:val="24"/>
        </w:rPr>
        <w:t xml:space="preserve">, de uma proposta de participação autêntica (Souza, 2003). </w:t>
      </w:r>
    </w:p>
    <w:p w14:paraId="5692B856" w14:textId="5AC0FA70" w:rsidR="005C11BA" w:rsidRDefault="005C11BA" w:rsidP="00441805">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 xml:space="preserve">Que se pese: não se quer, neste item, advogar a favor de que a cartografia social, enquanto metodologia, possa ser, por natureza, uma prática de </w:t>
      </w:r>
      <w:r w:rsidRPr="00FD522E">
        <w:rPr>
          <w:rFonts w:ascii="Candara" w:hAnsi="Candara" w:cs="Times New Roman"/>
          <w:b/>
          <w:bCs/>
          <w:sz w:val="24"/>
          <w:szCs w:val="24"/>
        </w:rPr>
        <w:t>p</w:t>
      </w:r>
      <w:r w:rsidRPr="00FD522E">
        <w:rPr>
          <w:rFonts w:ascii="Candara" w:hAnsi="Candara" w:cs="Times New Roman"/>
          <w:sz w:val="24"/>
          <w:szCs w:val="24"/>
        </w:rPr>
        <w:t xml:space="preserve">lanejamento territorial </w:t>
      </w:r>
      <w:r w:rsidRPr="00FD522E">
        <w:rPr>
          <w:rFonts w:ascii="Candara" w:hAnsi="Candara" w:cs="Times New Roman"/>
          <w:b/>
          <w:bCs/>
          <w:sz w:val="24"/>
          <w:szCs w:val="24"/>
        </w:rPr>
        <w:t>p</w:t>
      </w:r>
      <w:r w:rsidRPr="00FD522E">
        <w:rPr>
          <w:rFonts w:ascii="Candara" w:hAnsi="Candara" w:cs="Times New Roman"/>
          <w:sz w:val="24"/>
          <w:szCs w:val="24"/>
        </w:rPr>
        <w:t>articipativo. Cada experiência deve ser analisada segundo suas nuances concretas. Assim, não é estranho encontrar iniciativas de cartografia social (</w:t>
      </w:r>
      <w:r w:rsidRPr="00FD522E">
        <w:rPr>
          <w:rFonts w:ascii="Candara" w:hAnsi="Candara" w:cs="Times New Roman"/>
          <w:b/>
          <w:bCs/>
          <w:sz w:val="24"/>
          <w:szCs w:val="24"/>
        </w:rPr>
        <w:t>p</w:t>
      </w:r>
      <w:r w:rsidRPr="00FD522E">
        <w:rPr>
          <w:rFonts w:ascii="Candara" w:hAnsi="Candara" w:cs="Times New Roman"/>
          <w:sz w:val="24"/>
          <w:szCs w:val="24"/>
        </w:rPr>
        <w:t xml:space="preserve">lanejamentos territoriais, portanto), que servem à dominação, ao adotar modelos </w:t>
      </w:r>
      <w:r w:rsidRPr="00FD522E">
        <w:rPr>
          <w:rFonts w:ascii="Candara" w:hAnsi="Candara" w:cs="Times New Roman"/>
          <w:b/>
          <w:bCs/>
          <w:sz w:val="24"/>
          <w:szCs w:val="24"/>
        </w:rPr>
        <w:t>P</w:t>
      </w:r>
      <w:r w:rsidRPr="00FD522E">
        <w:rPr>
          <w:rFonts w:ascii="Candara" w:hAnsi="Candara" w:cs="Times New Roman"/>
          <w:sz w:val="24"/>
          <w:szCs w:val="24"/>
        </w:rPr>
        <w:t xml:space="preserve">articipativos – aqui, podemos notar que o modelo de participação não é efeito de uma metodologia específica, mas, sim, resultado </w:t>
      </w:r>
      <w:r w:rsidR="00266A9D">
        <w:rPr>
          <w:rFonts w:ascii="Candara" w:hAnsi="Candara" w:cs="Times New Roman"/>
          <w:sz w:val="24"/>
          <w:szCs w:val="24"/>
        </w:rPr>
        <w:t xml:space="preserve">das </w:t>
      </w:r>
      <w:r w:rsidRPr="00FD522E">
        <w:rPr>
          <w:rFonts w:ascii="Candara" w:hAnsi="Candara" w:cs="Times New Roman"/>
          <w:sz w:val="24"/>
          <w:szCs w:val="24"/>
        </w:rPr>
        <w:t>relações de poder</w:t>
      </w:r>
      <w:r w:rsidR="00266A9D">
        <w:rPr>
          <w:rStyle w:val="Refdenotaderodap"/>
          <w:rFonts w:ascii="Candara" w:hAnsi="Candara" w:cs="Times New Roman"/>
          <w:sz w:val="24"/>
          <w:szCs w:val="24"/>
        </w:rPr>
        <w:footnoteReference w:id="10"/>
      </w:r>
      <w:r w:rsidRPr="00FD522E">
        <w:rPr>
          <w:rFonts w:ascii="Candara" w:hAnsi="Candara" w:cs="Times New Roman"/>
          <w:sz w:val="24"/>
          <w:szCs w:val="24"/>
        </w:rPr>
        <w:t xml:space="preserve">. </w:t>
      </w:r>
    </w:p>
    <w:p w14:paraId="6E3D3E88" w14:textId="77777777" w:rsidR="00A07F15" w:rsidRPr="00FD522E" w:rsidRDefault="00A07F15" w:rsidP="00441805">
      <w:pPr>
        <w:spacing w:after="0" w:line="360" w:lineRule="auto"/>
        <w:ind w:firstLine="851"/>
        <w:jc w:val="both"/>
        <w:rPr>
          <w:rFonts w:ascii="Candara" w:hAnsi="Candara" w:cs="Times New Roman"/>
          <w:sz w:val="24"/>
          <w:szCs w:val="24"/>
        </w:rPr>
      </w:pPr>
    </w:p>
    <w:p w14:paraId="5CE045FE" w14:textId="156B33E4" w:rsidR="005C11BA" w:rsidRPr="00441805" w:rsidRDefault="005C11BA" w:rsidP="00DF3038">
      <w:pPr>
        <w:pStyle w:val="PargrafodaLista"/>
        <w:numPr>
          <w:ilvl w:val="0"/>
          <w:numId w:val="9"/>
        </w:numPr>
        <w:spacing w:after="120" w:line="240" w:lineRule="auto"/>
        <w:ind w:left="1208" w:hanging="357"/>
        <w:jc w:val="both"/>
        <w:rPr>
          <w:rFonts w:ascii="Candara" w:hAnsi="Candara" w:cs="Times New Roman"/>
          <w:b/>
          <w:bCs/>
          <w:sz w:val="28"/>
          <w:szCs w:val="28"/>
        </w:rPr>
      </w:pPr>
      <w:r w:rsidRPr="00441805">
        <w:rPr>
          <w:rFonts w:ascii="Candara" w:hAnsi="Candara" w:cs="Times New Roman"/>
          <w:b/>
          <w:bCs/>
          <w:sz w:val="28"/>
          <w:szCs w:val="28"/>
        </w:rPr>
        <w:t>Planejamento territorial, CAR e poder</w:t>
      </w:r>
    </w:p>
    <w:p w14:paraId="067B6BE4" w14:textId="57A2B223" w:rsidR="005C11BA" w:rsidRPr="00FD522E" w:rsidRDefault="005C11BA" w:rsidP="00441805">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 xml:space="preserve">Segundo </w:t>
      </w:r>
      <w:proofErr w:type="spellStart"/>
      <w:r w:rsidRPr="00FD522E">
        <w:rPr>
          <w:rFonts w:ascii="Candara" w:hAnsi="Candara" w:cs="Times New Roman"/>
          <w:sz w:val="24"/>
          <w:szCs w:val="24"/>
        </w:rPr>
        <w:t>Cazula</w:t>
      </w:r>
      <w:proofErr w:type="spellEnd"/>
      <w:r w:rsidRPr="00FD522E">
        <w:rPr>
          <w:rFonts w:ascii="Candara" w:hAnsi="Candara" w:cs="Times New Roman"/>
          <w:sz w:val="24"/>
          <w:szCs w:val="24"/>
        </w:rPr>
        <w:t xml:space="preserve"> (2021), o CAR é um instrumento central da legislação ambiental brasileira, sendo estratégico para “</w:t>
      </w:r>
      <w:r w:rsidR="00DF3038">
        <w:rPr>
          <w:rFonts w:ascii="Candara" w:hAnsi="Candara" w:cs="Times New Roman"/>
          <w:sz w:val="24"/>
          <w:szCs w:val="24"/>
        </w:rPr>
        <w:t xml:space="preserve">[...] </w:t>
      </w:r>
      <w:r w:rsidRPr="00FD522E">
        <w:rPr>
          <w:rFonts w:ascii="Candara" w:hAnsi="Candara" w:cs="Times New Roman"/>
          <w:sz w:val="24"/>
          <w:szCs w:val="24"/>
        </w:rPr>
        <w:t>o planejamento ambiental e econômico do uso e ocupação do imóvel rural” (</w:t>
      </w:r>
      <w:proofErr w:type="spellStart"/>
      <w:r w:rsidRPr="00FD522E">
        <w:rPr>
          <w:rFonts w:ascii="Candara" w:hAnsi="Candara" w:cs="Times New Roman"/>
          <w:sz w:val="24"/>
          <w:szCs w:val="24"/>
        </w:rPr>
        <w:t>Cazula</w:t>
      </w:r>
      <w:proofErr w:type="spellEnd"/>
      <w:r w:rsidRPr="00FD522E">
        <w:rPr>
          <w:rFonts w:ascii="Candara" w:hAnsi="Candara" w:cs="Times New Roman"/>
          <w:sz w:val="24"/>
          <w:szCs w:val="24"/>
        </w:rPr>
        <w:t>, 2021, p. 110). Historicamente, este cadastro fora</w:t>
      </w:r>
    </w:p>
    <w:p w14:paraId="47E6BA62" w14:textId="244DD34B" w:rsidR="005C11BA" w:rsidRPr="00FD522E" w:rsidRDefault="00093F68" w:rsidP="00441805">
      <w:pPr>
        <w:spacing w:after="0" w:line="240" w:lineRule="auto"/>
        <w:ind w:left="2268"/>
        <w:jc w:val="both"/>
        <w:rPr>
          <w:rFonts w:ascii="Candara" w:hAnsi="Candara" w:cs="Times New Roman"/>
          <w:sz w:val="20"/>
          <w:szCs w:val="20"/>
        </w:rPr>
      </w:pPr>
      <w:r>
        <w:rPr>
          <w:rFonts w:ascii="Candara" w:hAnsi="Candara" w:cs="Times New Roman"/>
          <w:sz w:val="20"/>
          <w:szCs w:val="20"/>
        </w:rPr>
        <w:t xml:space="preserve">[...] </w:t>
      </w:r>
      <w:r w:rsidR="005C11BA" w:rsidRPr="00FD522E">
        <w:rPr>
          <w:rFonts w:ascii="Candara" w:hAnsi="Candara" w:cs="Times New Roman"/>
          <w:sz w:val="20"/>
          <w:szCs w:val="20"/>
        </w:rPr>
        <w:t>instituído pelo governo federal por meio do Programa Mais Ambiente (Decreto Federal n.º 7.029, de 2009) e consolidado no ordenamento jurídico pela Lei n.º 12.651, de 2012, que criou o Sistema Nacional de Informação sobre Meio Ambiente (SINIMA). No ano de 2012, com a aprovação do Decreto Federal n.º 7.830, o CAR se tornou obrigatório para todos os imóveis localizados em zonas rurais do país e deve ser feito por meio de cadastro público, em meio eletrônico (</w:t>
      </w:r>
      <w:proofErr w:type="spellStart"/>
      <w:r w:rsidR="005C11BA" w:rsidRPr="00FD522E">
        <w:rPr>
          <w:rFonts w:ascii="Candara" w:hAnsi="Candara" w:cs="Times New Roman"/>
          <w:sz w:val="20"/>
          <w:szCs w:val="20"/>
        </w:rPr>
        <w:t>Cazula</w:t>
      </w:r>
      <w:proofErr w:type="spellEnd"/>
      <w:r w:rsidR="005C11BA" w:rsidRPr="00FD522E">
        <w:rPr>
          <w:rFonts w:ascii="Candara" w:hAnsi="Candara" w:cs="Times New Roman"/>
          <w:sz w:val="20"/>
          <w:szCs w:val="20"/>
        </w:rPr>
        <w:t>, 2021, p. 110)</w:t>
      </w:r>
      <w:r>
        <w:rPr>
          <w:rFonts w:ascii="Candara" w:hAnsi="Candara" w:cs="Times New Roman"/>
          <w:sz w:val="20"/>
          <w:szCs w:val="20"/>
        </w:rPr>
        <w:t>.</w:t>
      </w:r>
    </w:p>
    <w:p w14:paraId="4ECBC3AF" w14:textId="77777777" w:rsidR="00E73F32" w:rsidRDefault="00E73F32" w:rsidP="000E3BC1">
      <w:pPr>
        <w:spacing w:after="0" w:line="240" w:lineRule="auto"/>
        <w:ind w:firstLine="851"/>
        <w:jc w:val="both"/>
        <w:rPr>
          <w:rFonts w:ascii="Candara" w:hAnsi="Candara" w:cs="Times New Roman"/>
          <w:sz w:val="24"/>
          <w:szCs w:val="24"/>
        </w:rPr>
      </w:pPr>
    </w:p>
    <w:p w14:paraId="7989100C" w14:textId="57AE24EF" w:rsidR="005C11BA" w:rsidRPr="00FD522E"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 xml:space="preserve">Por lei, o CAR é definido como um </w:t>
      </w:r>
    </w:p>
    <w:p w14:paraId="1A39A362" w14:textId="29EC8DBE" w:rsidR="005C11BA" w:rsidRDefault="008B0619" w:rsidP="003C301C">
      <w:pPr>
        <w:spacing w:after="0" w:line="240" w:lineRule="auto"/>
        <w:ind w:left="2268"/>
        <w:jc w:val="both"/>
        <w:rPr>
          <w:rFonts w:ascii="Candara" w:hAnsi="Candara" w:cs="Times New Roman"/>
          <w:sz w:val="20"/>
          <w:szCs w:val="20"/>
        </w:rPr>
      </w:pPr>
      <w:r>
        <w:rPr>
          <w:rFonts w:ascii="Candara" w:hAnsi="Candara" w:cs="Times New Roman"/>
          <w:b/>
          <w:bCs/>
          <w:sz w:val="20"/>
          <w:szCs w:val="20"/>
        </w:rPr>
        <w:lastRenderedPageBreak/>
        <w:t xml:space="preserve">[...] </w:t>
      </w:r>
      <w:r w:rsidR="005C11BA" w:rsidRPr="00FD522E">
        <w:rPr>
          <w:rFonts w:ascii="Candara" w:hAnsi="Candara" w:cs="Times New Roman"/>
          <w:b/>
          <w:bCs/>
          <w:sz w:val="20"/>
          <w:szCs w:val="20"/>
        </w:rPr>
        <w:t xml:space="preserve">registro público eletrônico de âmbito nacional, obrigatório </w:t>
      </w:r>
      <w:r w:rsidR="005C11BA" w:rsidRPr="00FD522E">
        <w:rPr>
          <w:rFonts w:ascii="Candara" w:hAnsi="Candara" w:cs="Times New Roman"/>
          <w:sz w:val="20"/>
          <w:szCs w:val="20"/>
        </w:rPr>
        <w:t xml:space="preserve">para todos os imóveis rurais, com a finalidade de integrar as informações ambientais das propriedades e posses rurais, compondo base de dados </w:t>
      </w:r>
      <w:r w:rsidR="005C11BA" w:rsidRPr="00FD522E">
        <w:rPr>
          <w:rFonts w:ascii="Candara" w:hAnsi="Candara" w:cs="Times New Roman"/>
          <w:b/>
          <w:bCs/>
          <w:sz w:val="20"/>
          <w:szCs w:val="20"/>
        </w:rPr>
        <w:t>para controle, monitoramento, planejamento ambiental e econômico e combate ao desmatamento</w:t>
      </w:r>
      <w:r w:rsidR="005C11BA" w:rsidRPr="00FD522E">
        <w:rPr>
          <w:rFonts w:ascii="Candara" w:hAnsi="Candara" w:cs="Times New Roman"/>
          <w:sz w:val="20"/>
          <w:szCs w:val="20"/>
        </w:rPr>
        <w:t xml:space="preserve"> (Lei 12.651, artigo 29, grifo nosso)</w:t>
      </w:r>
      <w:r>
        <w:rPr>
          <w:rFonts w:ascii="Candara" w:hAnsi="Candara" w:cs="Times New Roman"/>
          <w:sz w:val="20"/>
          <w:szCs w:val="20"/>
        </w:rPr>
        <w:t>.</w:t>
      </w:r>
    </w:p>
    <w:p w14:paraId="0ED47907" w14:textId="77777777" w:rsidR="00E73F32" w:rsidRPr="00FD522E" w:rsidRDefault="00E73F32" w:rsidP="000E3BC1">
      <w:pPr>
        <w:spacing w:after="0" w:line="240" w:lineRule="auto"/>
        <w:ind w:left="2268"/>
        <w:jc w:val="both"/>
        <w:rPr>
          <w:rFonts w:ascii="Candara" w:hAnsi="Candara" w:cs="Times New Roman"/>
          <w:sz w:val="20"/>
          <w:szCs w:val="20"/>
        </w:rPr>
      </w:pPr>
    </w:p>
    <w:p w14:paraId="303DA65E" w14:textId="5CB9607F" w:rsidR="005C11BA" w:rsidRPr="00FD522E" w:rsidRDefault="005C11BA" w:rsidP="00441805">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 xml:space="preserve">O CAR responde, então, às demandas Estatais presentes no Novo Código Florestal (Lei federal n. 12.651/12). Apenas após o registro o proprietário tem acesso ao recibo de inscrição do imóvel rural no CAR, </w:t>
      </w:r>
      <w:r w:rsidR="00266A9D">
        <w:rPr>
          <w:rFonts w:ascii="Candara" w:hAnsi="Candara" w:cs="Times New Roman"/>
          <w:sz w:val="24"/>
          <w:szCs w:val="24"/>
        </w:rPr>
        <w:t>obtendo a “</w:t>
      </w:r>
      <w:r w:rsidR="00877BA4">
        <w:rPr>
          <w:rFonts w:ascii="Candara" w:hAnsi="Candara" w:cs="Times New Roman"/>
          <w:sz w:val="24"/>
          <w:szCs w:val="24"/>
        </w:rPr>
        <w:t xml:space="preserve">[...] </w:t>
      </w:r>
      <w:r w:rsidRPr="00FD522E">
        <w:rPr>
          <w:rFonts w:ascii="Candara" w:hAnsi="Candara" w:cs="Times New Roman"/>
          <w:sz w:val="24"/>
          <w:szCs w:val="24"/>
        </w:rPr>
        <w:t>documentação exigida para a análise da localização da área de reserva legal</w:t>
      </w:r>
      <w:r w:rsidRPr="00FD522E">
        <w:rPr>
          <w:rStyle w:val="Refdenotaderodap"/>
          <w:rFonts w:ascii="Candara" w:hAnsi="Candara" w:cs="Times New Roman"/>
          <w:sz w:val="24"/>
          <w:szCs w:val="24"/>
        </w:rPr>
        <w:footnoteReference w:id="11"/>
      </w:r>
      <w:r w:rsidRPr="00FD522E">
        <w:rPr>
          <w:rFonts w:ascii="Candara" w:hAnsi="Candara" w:cs="Times New Roman"/>
          <w:sz w:val="24"/>
          <w:szCs w:val="24"/>
        </w:rPr>
        <w:t>, inclusive perante as instituições financeiras para concessão de crédito agrícola” (</w:t>
      </w:r>
      <w:proofErr w:type="spellStart"/>
      <w:r w:rsidRPr="00FD522E">
        <w:rPr>
          <w:rFonts w:ascii="Candara" w:hAnsi="Candara" w:cs="Times New Roman"/>
          <w:sz w:val="24"/>
          <w:szCs w:val="24"/>
        </w:rPr>
        <w:t>Cazula</w:t>
      </w:r>
      <w:proofErr w:type="spellEnd"/>
      <w:r w:rsidRPr="00FD522E">
        <w:rPr>
          <w:rFonts w:ascii="Candara" w:hAnsi="Candara" w:cs="Times New Roman"/>
          <w:sz w:val="24"/>
          <w:szCs w:val="24"/>
        </w:rPr>
        <w:t>, 2021, p.117).</w:t>
      </w:r>
    </w:p>
    <w:p w14:paraId="48242DBA" w14:textId="1A553C80" w:rsidR="005C11BA" w:rsidRPr="00FD522E"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Ainda que não tenha valor para fins de regularização fundiária, visto que se trata de um instrumento de caráter ambiental, tal registro tem sido, erroneamente, utilizado “</w:t>
      </w:r>
      <w:r w:rsidR="00877BA4">
        <w:rPr>
          <w:rFonts w:ascii="Candara" w:hAnsi="Candara" w:cs="Times New Roman"/>
          <w:sz w:val="24"/>
          <w:szCs w:val="24"/>
        </w:rPr>
        <w:t xml:space="preserve">[...] </w:t>
      </w:r>
      <w:r w:rsidRPr="00FD522E">
        <w:rPr>
          <w:rFonts w:ascii="Candara" w:hAnsi="Candara" w:cs="Times New Roman"/>
          <w:sz w:val="24"/>
          <w:szCs w:val="24"/>
        </w:rPr>
        <w:t>para fins de legitimação e usucapião</w:t>
      </w:r>
      <w:r w:rsidR="00266A9D">
        <w:rPr>
          <w:rFonts w:ascii="Candara" w:hAnsi="Candara" w:cs="Times New Roman"/>
          <w:sz w:val="24"/>
          <w:szCs w:val="24"/>
        </w:rPr>
        <w:t>”</w:t>
      </w:r>
      <w:r w:rsidR="008F5C35">
        <w:rPr>
          <w:rFonts w:ascii="Candara" w:hAnsi="Candara" w:cs="Times New Roman"/>
          <w:sz w:val="24"/>
          <w:szCs w:val="24"/>
        </w:rPr>
        <w:t>, em processos de grilagem de terras</w:t>
      </w:r>
      <w:r w:rsidRPr="00FD522E">
        <w:rPr>
          <w:rFonts w:ascii="Candara" w:hAnsi="Candara" w:cs="Times New Roman"/>
          <w:sz w:val="24"/>
          <w:szCs w:val="24"/>
        </w:rPr>
        <w:t xml:space="preserve"> (Marés, 2015, p.79) – a tese de </w:t>
      </w:r>
      <w:proofErr w:type="spellStart"/>
      <w:r w:rsidRPr="00FD522E">
        <w:rPr>
          <w:rFonts w:ascii="Candara" w:hAnsi="Candara" w:cs="Times New Roman"/>
          <w:sz w:val="24"/>
          <w:szCs w:val="24"/>
        </w:rPr>
        <w:t>Cazula</w:t>
      </w:r>
      <w:proofErr w:type="spellEnd"/>
      <w:r w:rsidRPr="00FD522E">
        <w:rPr>
          <w:rFonts w:ascii="Candara" w:hAnsi="Candara" w:cs="Times New Roman"/>
          <w:sz w:val="24"/>
          <w:szCs w:val="24"/>
        </w:rPr>
        <w:t xml:space="preserve"> (2021), a propósito, trata exatamente de um caso desses.</w:t>
      </w:r>
    </w:p>
    <w:p w14:paraId="2EFB20A6" w14:textId="3CDDBDF2" w:rsidR="005C11BA" w:rsidRPr="00FD522E"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 xml:space="preserve">No que tange às comunidades tradicionais, o CAR apresenta um tratamento diferenciado aos indígenas e quilombolas: suas inscrições são realizadas diretamente pelo Estado (FUNAI e INCRA, respectivamente). Além disso, seus processos de mapeamento são simplificados: não precisam utilizar as legendas previstas no “Módulo de Cadastro do CAR”, devendo mapear apenas os limites dos territórios. </w:t>
      </w:r>
    </w:p>
    <w:p w14:paraId="37271D8B" w14:textId="358DC5F8" w:rsidR="005C11BA" w:rsidRPr="00FD522E"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As demais comunidades tradicionais</w:t>
      </w:r>
      <w:r w:rsidR="00266A9D">
        <w:rPr>
          <w:rFonts w:ascii="Candara" w:hAnsi="Candara" w:cs="Times New Roman"/>
          <w:sz w:val="24"/>
          <w:szCs w:val="24"/>
        </w:rPr>
        <w:t xml:space="preserve">, </w:t>
      </w:r>
      <w:r w:rsidRPr="00FD522E">
        <w:rPr>
          <w:rFonts w:ascii="Candara" w:hAnsi="Candara" w:cs="Times New Roman"/>
          <w:sz w:val="24"/>
          <w:szCs w:val="24"/>
        </w:rPr>
        <w:t>como pescadores artesanais, ilhéus do Rio Paraná, faxinalenses, benzedeiras e outras identidades étnicas</w:t>
      </w:r>
      <w:r w:rsidR="00266A9D">
        <w:rPr>
          <w:rFonts w:ascii="Candara" w:hAnsi="Candara" w:cs="Times New Roman"/>
          <w:sz w:val="24"/>
          <w:szCs w:val="24"/>
        </w:rPr>
        <w:t>,</w:t>
      </w:r>
      <w:r w:rsidRPr="00FD522E">
        <w:rPr>
          <w:rFonts w:ascii="Candara" w:hAnsi="Candara" w:cs="Times New Roman"/>
          <w:sz w:val="24"/>
          <w:szCs w:val="24"/>
        </w:rPr>
        <w:t xml:space="preserve"> que não possuem uma legislação </w:t>
      </w:r>
      <w:r w:rsidR="00877BA4" w:rsidRPr="00FD522E">
        <w:rPr>
          <w:rFonts w:ascii="Candara" w:hAnsi="Candara" w:cs="Times New Roman"/>
          <w:sz w:val="24"/>
          <w:szCs w:val="24"/>
        </w:rPr>
        <w:t>específica</w:t>
      </w:r>
      <w:r w:rsidRPr="00FD522E">
        <w:rPr>
          <w:rFonts w:ascii="Candara" w:hAnsi="Candara" w:cs="Times New Roman"/>
          <w:sz w:val="24"/>
          <w:szCs w:val="24"/>
        </w:rPr>
        <w:t xml:space="preserve"> de reconhecimento de suas identidades étnicas, por seu </w:t>
      </w:r>
      <w:r w:rsidRPr="00FD522E">
        <w:rPr>
          <w:rFonts w:ascii="Candara" w:hAnsi="Candara" w:cs="Times New Roman"/>
          <w:sz w:val="24"/>
          <w:szCs w:val="24"/>
        </w:rPr>
        <w:lastRenderedPageBreak/>
        <w:t>turno, acabam ficando marginalizad</w:t>
      </w:r>
      <w:r w:rsidR="00266A9D">
        <w:rPr>
          <w:rFonts w:ascii="Candara" w:hAnsi="Candara" w:cs="Times New Roman"/>
          <w:sz w:val="24"/>
          <w:szCs w:val="24"/>
        </w:rPr>
        <w:t>a</w:t>
      </w:r>
      <w:r w:rsidRPr="00FD522E">
        <w:rPr>
          <w:rFonts w:ascii="Candara" w:hAnsi="Candara" w:cs="Times New Roman"/>
          <w:sz w:val="24"/>
          <w:szCs w:val="24"/>
        </w:rPr>
        <w:t>s neste processo –</w:t>
      </w:r>
      <w:r w:rsidR="00266A9D">
        <w:rPr>
          <w:rFonts w:ascii="Candara" w:hAnsi="Candara" w:cs="Times New Roman"/>
          <w:sz w:val="24"/>
          <w:szCs w:val="24"/>
        </w:rPr>
        <w:t xml:space="preserve"> </w:t>
      </w:r>
      <w:r w:rsidRPr="00FD522E">
        <w:rPr>
          <w:rFonts w:ascii="Candara" w:hAnsi="Candara" w:cs="Times New Roman"/>
          <w:sz w:val="24"/>
          <w:szCs w:val="24"/>
        </w:rPr>
        <w:t>algumas pessoas acabam por registrar seus lotes individualmente, como se fossem proprietários rurais</w:t>
      </w:r>
      <w:r w:rsidR="00266A9D">
        <w:rPr>
          <w:rFonts w:ascii="Candara" w:hAnsi="Candara" w:cs="Times New Roman"/>
          <w:sz w:val="24"/>
          <w:szCs w:val="24"/>
        </w:rPr>
        <w:t>;</w:t>
      </w:r>
      <w:r w:rsidRPr="00FD522E">
        <w:rPr>
          <w:rFonts w:ascii="Candara" w:hAnsi="Candara" w:cs="Times New Roman"/>
          <w:sz w:val="24"/>
          <w:szCs w:val="24"/>
        </w:rPr>
        <w:t xml:space="preserve"> ou</w:t>
      </w:r>
      <w:r w:rsidR="00266A9D">
        <w:rPr>
          <w:rFonts w:ascii="Candara" w:hAnsi="Candara" w:cs="Times New Roman"/>
          <w:sz w:val="24"/>
          <w:szCs w:val="24"/>
        </w:rPr>
        <w:t>tras</w:t>
      </w:r>
      <w:r w:rsidRPr="00FD522E">
        <w:rPr>
          <w:rFonts w:ascii="Candara" w:hAnsi="Candara" w:cs="Times New Roman"/>
          <w:sz w:val="24"/>
          <w:szCs w:val="24"/>
        </w:rPr>
        <w:t xml:space="preserve"> comunidades </w:t>
      </w:r>
      <w:r w:rsidR="00266A9D">
        <w:rPr>
          <w:rFonts w:ascii="Candara" w:hAnsi="Candara" w:cs="Times New Roman"/>
          <w:sz w:val="24"/>
          <w:szCs w:val="24"/>
        </w:rPr>
        <w:t xml:space="preserve">são </w:t>
      </w:r>
      <w:r w:rsidRPr="00FD522E">
        <w:rPr>
          <w:rFonts w:ascii="Candara" w:hAnsi="Candara" w:cs="Times New Roman"/>
          <w:sz w:val="24"/>
          <w:szCs w:val="24"/>
        </w:rPr>
        <w:t xml:space="preserve">invisibilizadas </w:t>
      </w:r>
      <w:r w:rsidR="00266A9D">
        <w:rPr>
          <w:rFonts w:ascii="Candara" w:hAnsi="Candara" w:cs="Times New Roman"/>
          <w:sz w:val="24"/>
          <w:szCs w:val="24"/>
        </w:rPr>
        <w:t>por não participarem do processo. E isto porque o</w:t>
      </w:r>
      <w:r w:rsidRPr="00FD522E">
        <w:rPr>
          <w:rFonts w:ascii="Candara" w:hAnsi="Candara" w:cs="Times New Roman"/>
          <w:sz w:val="24"/>
          <w:szCs w:val="24"/>
        </w:rPr>
        <w:t xml:space="preserve">s mapas produzidos </w:t>
      </w:r>
      <w:r w:rsidR="00266A9D">
        <w:rPr>
          <w:rFonts w:ascii="Candara" w:hAnsi="Candara" w:cs="Times New Roman"/>
          <w:sz w:val="24"/>
          <w:szCs w:val="24"/>
        </w:rPr>
        <w:t xml:space="preserve">no CAR </w:t>
      </w:r>
      <w:r w:rsidRPr="00FD522E">
        <w:rPr>
          <w:rFonts w:ascii="Candara" w:hAnsi="Candara" w:cs="Times New Roman"/>
          <w:sz w:val="24"/>
          <w:szCs w:val="24"/>
        </w:rPr>
        <w:t xml:space="preserve">são </w:t>
      </w:r>
      <w:r w:rsidR="00266A9D">
        <w:rPr>
          <w:rFonts w:ascii="Candara" w:hAnsi="Candara" w:cs="Times New Roman"/>
          <w:sz w:val="24"/>
          <w:szCs w:val="24"/>
        </w:rPr>
        <w:t>feitos pel</w:t>
      </w:r>
      <w:r w:rsidRPr="00FD522E">
        <w:rPr>
          <w:rFonts w:ascii="Candara" w:hAnsi="Candara" w:cs="Times New Roman"/>
          <w:sz w:val="24"/>
          <w:szCs w:val="24"/>
        </w:rPr>
        <w:t>os próprios proprietários (ou dos “</w:t>
      </w:r>
      <w:proofErr w:type="spellStart"/>
      <w:r w:rsidRPr="00FD522E">
        <w:rPr>
          <w:rFonts w:ascii="Candara" w:hAnsi="Candara" w:cs="Times New Roman"/>
          <w:sz w:val="24"/>
          <w:szCs w:val="24"/>
        </w:rPr>
        <w:t>cadastrantes</w:t>
      </w:r>
      <w:proofErr w:type="spellEnd"/>
      <w:r w:rsidRPr="00FD522E">
        <w:rPr>
          <w:rFonts w:ascii="Candara" w:hAnsi="Candara" w:cs="Times New Roman"/>
          <w:sz w:val="24"/>
          <w:szCs w:val="24"/>
        </w:rPr>
        <w:t xml:space="preserve">”) dos imóveis ou usufrutuários do território (no caso de </w:t>
      </w:r>
      <w:r w:rsidR="008F5C35">
        <w:rPr>
          <w:rFonts w:ascii="Candara" w:hAnsi="Candara" w:cs="Times New Roman"/>
          <w:sz w:val="24"/>
          <w:szCs w:val="24"/>
        </w:rPr>
        <w:t xml:space="preserve">terras </w:t>
      </w:r>
      <w:r w:rsidRPr="00FD522E">
        <w:rPr>
          <w:rFonts w:ascii="Candara" w:hAnsi="Candara" w:cs="Times New Roman"/>
          <w:sz w:val="24"/>
          <w:szCs w:val="24"/>
        </w:rPr>
        <w:t>indígenas, por exemplo): as pessoas podem instalar o SIG “Módulo Cadastro do CAR”</w:t>
      </w:r>
      <w:r w:rsidR="008F5C35">
        <w:rPr>
          <w:rFonts w:ascii="Candara" w:hAnsi="Candara" w:cs="Times New Roman"/>
          <w:sz w:val="24"/>
          <w:szCs w:val="24"/>
        </w:rPr>
        <w:t xml:space="preserve"> em seus computadores domésticos</w:t>
      </w:r>
      <w:r w:rsidRPr="00FD522E">
        <w:rPr>
          <w:rFonts w:ascii="Candara" w:hAnsi="Candara" w:cs="Times New Roman"/>
          <w:sz w:val="24"/>
          <w:szCs w:val="24"/>
        </w:rPr>
        <w:t xml:space="preserve">, e, através de fotointerpretação, declarar os limites e as áreas de uso e proteção de seu território. Isto, na prática, não é tão simples, como aponta </w:t>
      </w:r>
      <w:proofErr w:type="spellStart"/>
      <w:r w:rsidRPr="00FD522E">
        <w:rPr>
          <w:rFonts w:ascii="Candara" w:hAnsi="Candara" w:cs="Times New Roman"/>
          <w:sz w:val="24"/>
          <w:szCs w:val="24"/>
        </w:rPr>
        <w:t>Cazulo</w:t>
      </w:r>
      <w:proofErr w:type="spellEnd"/>
      <w:r w:rsidRPr="00FD522E">
        <w:rPr>
          <w:rFonts w:ascii="Candara" w:hAnsi="Candara" w:cs="Times New Roman"/>
          <w:sz w:val="24"/>
          <w:szCs w:val="24"/>
        </w:rPr>
        <w:t xml:space="preserve"> (2021, p. 118): “</w:t>
      </w:r>
      <w:r w:rsidR="00877BA4">
        <w:rPr>
          <w:rFonts w:ascii="Candara" w:hAnsi="Candara" w:cs="Times New Roman"/>
          <w:sz w:val="24"/>
          <w:szCs w:val="24"/>
        </w:rPr>
        <w:t xml:space="preserve">[...] </w:t>
      </w:r>
      <w:r w:rsidRPr="00FD522E">
        <w:rPr>
          <w:rFonts w:ascii="Candara" w:hAnsi="Candara" w:cs="Times New Roman"/>
          <w:sz w:val="24"/>
          <w:szCs w:val="24"/>
        </w:rPr>
        <w:t>o cadastro é bem complexo, e nota-se que camponeses podem ter dificuldades em se cadastrar, se não obtiverem apoio de órgãos públicos de atuação local e/ou de sindicatos rurais que priorizem atenção aos mais desassistidos financeiramente”.</w:t>
      </w:r>
      <w:r w:rsidR="00CE046F">
        <w:rPr>
          <w:rFonts w:ascii="Candara" w:hAnsi="Candara" w:cs="Times New Roman"/>
          <w:sz w:val="24"/>
          <w:szCs w:val="24"/>
        </w:rPr>
        <w:t xml:space="preserve"> </w:t>
      </w:r>
    </w:p>
    <w:p w14:paraId="72A52640" w14:textId="05775E12" w:rsidR="005C11BA"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 xml:space="preserve">Neste sentido, fica evidente que o CAR é uma proposta de </w:t>
      </w:r>
      <w:r w:rsidRPr="00FD522E">
        <w:rPr>
          <w:rFonts w:ascii="Candara" w:hAnsi="Candara" w:cs="Times New Roman"/>
          <w:b/>
          <w:bCs/>
          <w:sz w:val="24"/>
          <w:szCs w:val="24"/>
        </w:rPr>
        <w:t>P</w:t>
      </w:r>
      <w:r w:rsidRPr="00FD522E">
        <w:rPr>
          <w:rFonts w:ascii="Candara" w:hAnsi="Candara" w:cs="Times New Roman"/>
          <w:sz w:val="24"/>
          <w:szCs w:val="24"/>
        </w:rPr>
        <w:t xml:space="preserve">lanejamento </w:t>
      </w:r>
      <w:proofErr w:type="gramStart"/>
      <w:r w:rsidRPr="00FD522E">
        <w:rPr>
          <w:rFonts w:ascii="Candara" w:hAnsi="Candara" w:cs="Times New Roman"/>
          <w:sz w:val="24"/>
          <w:szCs w:val="24"/>
        </w:rPr>
        <w:t xml:space="preserve">territorial </w:t>
      </w:r>
      <w:r w:rsidRPr="00FD522E">
        <w:rPr>
          <w:rFonts w:ascii="Candara" w:hAnsi="Candara" w:cs="Times New Roman"/>
          <w:b/>
          <w:bCs/>
          <w:sz w:val="24"/>
          <w:szCs w:val="24"/>
        </w:rPr>
        <w:t>P</w:t>
      </w:r>
      <w:r w:rsidRPr="00FD522E">
        <w:rPr>
          <w:rFonts w:ascii="Candara" w:hAnsi="Candara" w:cs="Times New Roman"/>
          <w:sz w:val="24"/>
          <w:szCs w:val="24"/>
        </w:rPr>
        <w:t>articipativo</w:t>
      </w:r>
      <w:proofErr w:type="gramEnd"/>
      <w:r w:rsidRPr="00FD522E">
        <w:rPr>
          <w:rFonts w:ascii="Candara" w:hAnsi="Candara" w:cs="Times New Roman"/>
          <w:sz w:val="24"/>
          <w:szCs w:val="24"/>
        </w:rPr>
        <w:t>, uma vez que parte da iniciativa e dos anseios do Estado</w:t>
      </w:r>
      <w:r w:rsidR="00427597">
        <w:rPr>
          <w:rFonts w:ascii="Candara" w:hAnsi="Candara" w:cs="Times New Roman"/>
          <w:sz w:val="24"/>
          <w:szCs w:val="24"/>
        </w:rPr>
        <w:t>.</w:t>
      </w:r>
      <w:r w:rsidR="00CE046F">
        <w:rPr>
          <w:rFonts w:ascii="Candara" w:hAnsi="Candara" w:cs="Times New Roman"/>
          <w:sz w:val="24"/>
          <w:szCs w:val="24"/>
        </w:rPr>
        <w:t xml:space="preserve"> </w:t>
      </w:r>
      <w:r w:rsidR="00427597">
        <w:rPr>
          <w:rFonts w:ascii="Candara" w:hAnsi="Candara" w:cs="Times New Roman"/>
          <w:sz w:val="24"/>
          <w:szCs w:val="24"/>
        </w:rPr>
        <w:t>Afinal,</w:t>
      </w:r>
      <w:r w:rsidRPr="00FD522E">
        <w:rPr>
          <w:rFonts w:ascii="Candara" w:hAnsi="Candara" w:cs="Times New Roman"/>
          <w:sz w:val="24"/>
          <w:szCs w:val="24"/>
        </w:rPr>
        <w:t xml:space="preserve"> não há CAR se não a partir </w:t>
      </w:r>
      <w:r w:rsidR="00427597">
        <w:rPr>
          <w:rFonts w:ascii="Candara" w:hAnsi="Candara" w:cs="Times New Roman"/>
          <w:sz w:val="24"/>
          <w:szCs w:val="24"/>
        </w:rPr>
        <w:t xml:space="preserve">do </w:t>
      </w:r>
      <w:r w:rsidRPr="00FD522E">
        <w:rPr>
          <w:rFonts w:ascii="Candara" w:hAnsi="Candara" w:cs="Times New Roman"/>
          <w:sz w:val="24"/>
          <w:szCs w:val="24"/>
        </w:rPr>
        <w:t>Esta</w:t>
      </w:r>
      <w:r w:rsidR="00877BA4">
        <w:rPr>
          <w:rFonts w:ascii="Candara" w:hAnsi="Candara" w:cs="Times New Roman"/>
          <w:sz w:val="24"/>
          <w:szCs w:val="24"/>
        </w:rPr>
        <w:t>do</w:t>
      </w:r>
      <w:r w:rsidRPr="00FD522E">
        <w:rPr>
          <w:rFonts w:ascii="Candara" w:hAnsi="Candara" w:cs="Times New Roman"/>
          <w:sz w:val="24"/>
          <w:szCs w:val="24"/>
        </w:rPr>
        <w:t xml:space="preserve">; e </w:t>
      </w:r>
      <w:r w:rsidR="00427597">
        <w:rPr>
          <w:rFonts w:ascii="Candara" w:hAnsi="Candara" w:cs="Times New Roman"/>
          <w:sz w:val="24"/>
          <w:szCs w:val="24"/>
        </w:rPr>
        <w:t xml:space="preserve">a </w:t>
      </w:r>
      <w:r w:rsidRPr="00FD522E">
        <w:rPr>
          <w:rFonts w:ascii="Candara" w:hAnsi="Candara" w:cs="Times New Roman"/>
          <w:sz w:val="24"/>
          <w:szCs w:val="24"/>
        </w:rPr>
        <w:t>participação</w:t>
      </w:r>
      <w:r w:rsidR="00427597">
        <w:rPr>
          <w:rFonts w:ascii="Candara" w:hAnsi="Candara" w:cs="Times New Roman"/>
          <w:sz w:val="24"/>
          <w:szCs w:val="24"/>
        </w:rPr>
        <w:t xml:space="preserve"> funciona </w:t>
      </w:r>
      <w:r w:rsidRPr="00FD522E">
        <w:rPr>
          <w:rFonts w:ascii="Candara" w:hAnsi="Candara" w:cs="Times New Roman"/>
          <w:sz w:val="24"/>
          <w:szCs w:val="24"/>
        </w:rPr>
        <w:t xml:space="preserve">pelo e para os fins escolhidos pelo Estado. Seu modelo de participação, </w:t>
      </w:r>
      <w:r w:rsidR="00427597">
        <w:rPr>
          <w:rFonts w:ascii="Candara" w:hAnsi="Candara" w:cs="Times New Roman"/>
          <w:sz w:val="24"/>
          <w:szCs w:val="24"/>
        </w:rPr>
        <w:t>então</w:t>
      </w:r>
      <w:r w:rsidRPr="00FD522E">
        <w:rPr>
          <w:rFonts w:ascii="Candara" w:hAnsi="Candara" w:cs="Times New Roman"/>
          <w:sz w:val="24"/>
          <w:szCs w:val="24"/>
        </w:rPr>
        <w:t>, pode ser definido</w:t>
      </w:r>
      <w:r w:rsidR="00427597">
        <w:rPr>
          <w:rFonts w:ascii="Candara" w:hAnsi="Candara" w:cs="Times New Roman"/>
          <w:sz w:val="24"/>
          <w:szCs w:val="24"/>
        </w:rPr>
        <w:t xml:space="preserve"> </w:t>
      </w:r>
      <w:r w:rsidRPr="00FD522E">
        <w:rPr>
          <w:rFonts w:ascii="Candara" w:hAnsi="Candara" w:cs="Times New Roman"/>
          <w:sz w:val="24"/>
          <w:szCs w:val="24"/>
        </w:rPr>
        <w:t xml:space="preserve">como </w:t>
      </w:r>
      <w:proofErr w:type="spellStart"/>
      <w:r w:rsidRPr="00FD522E">
        <w:rPr>
          <w:rFonts w:ascii="Candara" w:hAnsi="Candara" w:cs="Times New Roman"/>
          <w:sz w:val="24"/>
          <w:szCs w:val="24"/>
        </w:rPr>
        <w:t>pseudo-participativo</w:t>
      </w:r>
      <w:proofErr w:type="spellEnd"/>
      <w:r w:rsidR="00427597">
        <w:rPr>
          <w:rFonts w:ascii="Candara" w:hAnsi="Candara" w:cs="Times New Roman"/>
          <w:sz w:val="24"/>
          <w:szCs w:val="24"/>
        </w:rPr>
        <w:t xml:space="preserve">, uma vez que </w:t>
      </w:r>
      <w:r w:rsidRPr="00FD522E">
        <w:rPr>
          <w:rFonts w:ascii="Candara" w:hAnsi="Candara" w:cs="Times New Roman"/>
          <w:sz w:val="24"/>
          <w:szCs w:val="24"/>
        </w:rPr>
        <w:t xml:space="preserve">é </w:t>
      </w:r>
      <w:r w:rsidR="00427597">
        <w:rPr>
          <w:rFonts w:ascii="Candara" w:hAnsi="Candara" w:cs="Times New Roman"/>
          <w:sz w:val="24"/>
          <w:szCs w:val="24"/>
        </w:rPr>
        <w:t>impositivo</w:t>
      </w:r>
      <w:r w:rsidRPr="00FD522E">
        <w:rPr>
          <w:rFonts w:ascii="Candara" w:hAnsi="Candara" w:cs="Times New Roman"/>
          <w:sz w:val="24"/>
          <w:szCs w:val="24"/>
        </w:rPr>
        <w:t xml:space="preserve"> e</w:t>
      </w:r>
      <w:r w:rsidR="00427597">
        <w:rPr>
          <w:rFonts w:ascii="Candara" w:hAnsi="Candara" w:cs="Times New Roman"/>
          <w:sz w:val="24"/>
          <w:szCs w:val="24"/>
        </w:rPr>
        <w:t xml:space="preserve"> tem</w:t>
      </w:r>
      <w:r w:rsidRPr="00FD522E">
        <w:rPr>
          <w:rFonts w:ascii="Candara" w:hAnsi="Candara" w:cs="Times New Roman"/>
          <w:sz w:val="24"/>
          <w:szCs w:val="24"/>
        </w:rPr>
        <w:t xml:space="preserve"> seu processo de mapeamento </w:t>
      </w:r>
      <w:r w:rsidR="008833BF">
        <w:rPr>
          <w:rFonts w:ascii="Candara" w:hAnsi="Candara" w:cs="Times New Roman"/>
          <w:sz w:val="24"/>
          <w:szCs w:val="24"/>
        </w:rPr>
        <w:t>muito fechado:</w:t>
      </w:r>
      <w:r w:rsidRPr="00FD522E">
        <w:rPr>
          <w:rFonts w:ascii="Candara" w:hAnsi="Candara" w:cs="Times New Roman"/>
          <w:sz w:val="24"/>
          <w:szCs w:val="24"/>
        </w:rPr>
        <w:t xml:space="preserve"> </w:t>
      </w:r>
      <w:r w:rsidR="008833BF">
        <w:rPr>
          <w:rFonts w:ascii="Candara" w:hAnsi="Candara" w:cs="Times New Roman"/>
          <w:sz w:val="24"/>
          <w:szCs w:val="24"/>
        </w:rPr>
        <w:t>o</w:t>
      </w:r>
      <w:r w:rsidRPr="00FD522E">
        <w:rPr>
          <w:rFonts w:ascii="Candara" w:hAnsi="Candara" w:cs="Times New Roman"/>
          <w:sz w:val="24"/>
          <w:szCs w:val="24"/>
        </w:rPr>
        <w:t xml:space="preserve">s participantes só podem mapear </w:t>
      </w:r>
      <w:r w:rsidR="00427597">
        <w:rPr>
          <w:rFonts w:ascii="Candara" w:hAnsi="Candara" w:cs="Times New Roman"/>
          <w:sz w:val="24"/>
          <w:szCs w:val="24"/>
        </w:rPr>
        <w:t xml:space="preserve">informações </w:t>
      </w:r>
      <w:r w:rsidRPr="00FD522E">
        <w:rPr>
          <w:rFonts w:ascii="Candara" w:hAnsi="Candara" w:cs="Times New Roman"/>
          <w:sz w:val="24"/>
          <w:szCs w:val="24"/>
        </w:rPr>
        <w:t>pré-definid</w:t>
      </w:r>
      <w:r w:rsidR="00427597">
        <w:rPr>
          <w:rFonts w:ascii="Candara" w:hAnsi="Candara" w:cs="Times New Roman"/>
          <w:sz w:val="24"/>
          <w:szCs w:val="24"/>
        </w:rPr>
        <w:t>a</w:t>
      </w:r>
      <w:r w:rsidRPr="00FD522E">
        <w:rPr>
          <w:rFonts w:ascii="Candara" w:hAnsi="Candara" w:cs="Times New Roman"/>
          <w:sz w:val="24"/>
          <w:szCs w:val="24"/>
        </w:rPr>
        <w:t>s pelo Estado</w:t>
      </w:r>
      <w:r w:rsidR="008833BF">
        <w:rPr>
          <w:rFonts w:ascii="Candara" w:hAnsi="Candara" w:cs="Times New Roman"/>
          <w:sz w:val="24"/>
          <w:szCs w:val="24"/>
        </w:rPr>
        <w:t>, servientes às suas necessidades</w:t>
      </w:r>
      <w:r w:rsidRPr="00FD522E">
        <w:rPr>
          <w:rFonts w:ascii="Candara" w:hAnsi="Candara" w:cs="Times New Roman"/>
          <w:sz w:val="24"/>
          <w:szCs w:val="24"/>
        </w:rPr>
        <w:t>.</w:t>
      </w:r>
    </w:p>
    <w:p w14:paraId="60B44268" w14:textId="77777777" w:rsidR="00A07F15" w:rsidRDefault="00A07F15" w:rsidP="000E3BC1">
      <w:pPr>
        <w:spacing w:after="0" w:line="240" w:lineRule="auto"/>
        <w:ind w:firstLine="851"/>
        <w:jc w:val="both"/>
        <w:rPr>
          <w:rFonts w:ascii="Candara" w:hAnsi="Candara" w:cs="Times New Roman"/>
          <w:sz w:val="24"/>
          <w:szCs w:val="24"/>
        </w:rPr>
      </w:pPr>
    </w:p>
    <w:p w14:paraId="5A92D1CA" w14:textId="59E83D55" w:rsidR="005C11BA" w:rsidRPr="00441805" w:rsidRDefault="005C11BA" w:rsidP="00877BA4">
      <w:pPr>
        <w:pStyle w:val="PargrafodaLista"/>
        <w:numPr>
          <w:ilvl w:val="0"/>
          <w:numId w:val="9"/>
        </w:numPr>
        <w:spacing w:after="0" w:line="360" w:lineRule="auto"/>
        <w:ind w:left="0" w:firstLine="851"/>
        <w:jc w:val="both"/>
        <w:rPr>
          <w:rFonts w:ascii="Candara" w:hAnsi="Candara" w:cs="Times New Roman"/>
          <w:b/>
          <w:bCs/>
          <w:sz w:val="28"/>
          <w:szCs w:val="28"/>
        </w:rPr>
      </w:pPr>
      <w:r w:rsidRPr="00441805">
        <w:rPr>
          <w:rFonts w:ascii="Candara" w:hAnsi="Candara" w:cs="Times New Roman"/>
          <w:b/>
          <w:bCs/>
          <w:sz w:val="28"/>
          <w:szCs w:val="28"/>
        </w:rPr>
        <w:t>Por uma gramática da participação nos planejamentos territoriais</w:t>
      </w:r>
      <w:r w:rsidR="00003328">
        <w:rPr>
          <w:rFonts w:ascii="Candara" w:hAnsi="Candara" w:cs="Times New Roman"/>
          <w:b/>
          <w:bCs/>
          <w:sz w:val="28"/>
          <w:szCs w:val="28"/>
        </w:rPr>
        <w:t>: análises e discussões</w:t>
      </w:r>
    </w:p>
    <w:p w14:paraId="764D7C02" w14:textId="27363DB8" w:rsidR="00CE046F" w:rsidRPr="00FD522E" w:rsidRDefault="005C11BA" w:rsidP="00CE046F">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 xml:space="preserve">Os limites de cada </w:t>
      </w:r>
      <w:r w:rsidR="004529C9">
        <w:rPr>
          <w:rFonts w:ascii="Candara" w:hAnsi="Candara" w:cs="Times New Roman"/>
          <w:sz w:val="24"/>
          <w:szCs w:val="24"/>
        </w:rPr>
        <w:t xml:space="preserve">proposta de planejamento </w:t>
      </w:r>
      <w:r w:rsidRPr="00FD522E">
        <w:rPr>
          <w:rFonts w:ascii="Candara" w:hAnsi="Candara" w:cs="Times New Roman"/>
          <w:sz w:val="24"/>
          <w:szCs w:val="24"/>
        </w:rPr>
        <w:t xml:space="preserve">podem ser analisados a partir de diferentes pontos de vista – aqui a intenção </w:t>
      </w:r>
      <w:r w:rsidR="007606C2">
        <w:rPr>
          <w:rFonts w:ascii="Candara" w:hAnsi="Candara" w:cs="Times New Roman"/>
          <w:sz w:val="24"/>
          <w:szCs w:val="24"/>
        </w:rPr>
        <w:t xml:space="preserve">é analisar </w:t>
      </w:r>
      <w:r w:rsidRPr="00FD522E">
        <w:rPr>
          <w:rFonts w:ascii="Candara" w:hAnsi="Candara" w:cs="Times New Roman"/>
          <w:sz w:val="24"/>
          <w:szCs w:val="24"/>
        </w:rPr>
        <w:t xml:space="preserve">as possibilidades dadas aos </w:t>
      </w:r>
      <w:r w:rsidRPr="00FD522E">
        <w:rPr>
          <w:rFonts w:ascii="Candara" w:hAnsi="Candara" w:cs="Times New Roman"/>
          <w:sz w:val="24"/>
          <w:szCs w:val="24"/>
        </w:rPr>
        <w:lastRenderedPageBreak/>
        <w:t xml:space="preserve">participantes de mapeamentos participativos de influírem no processo de produção de uma cartografia. Para isto, </w:t>
      </w:r>
      <w:r w:rsidR="00CE046F">
        <w:rPr>
          <w:rFonts w:ascii="Candara" w:hAnsi="Candara" w:cs="Times New Roman"/>
          <w:sz w:val="24"/>
          <w:szCs w:val="24"/>
        </w:rPr>
        <w:t xml:space="preserve">compararemos os métodos acionados nas </w:t>
      </w:r>
      <w:r w:rsidRPr="00FD522E">
        <w:rPr>
          <w:rFonts w:ascii="Candara" w:hAnsi="Candara" w:cs="Times New Roman"/>
          <w:sz w:val="24"/>
          <w:szCs w:val="24"/>
        </w:rPr>
        <w:t>cartografias sociais e</w:t>
      </w:r>
      <w:r w:rsidR="00CE046F">
        <w:rPr>
          <w:rFonts w:ascii="Candara" w:hAnsi="Candara" w:cs="Times New Roman"/>
          <w:sz w:val="24"/>
          <w:szCs w:val="24"/>
        </w:rPr>
        <w:t xml:space="preserve"> n</w:t>
      </w:r>
      <w:r w:rsidRPr="00FD522E">
        <w:rPr>
          <w:rFonts w:ascii="Candara" w:hAnsi="Candara" w:cs="Times New Roman"/>
          <w:sz w:val="24"/>
          <w:szCs w:val="24"/>
        </w:rPr>
        <w:t>o CAR</w:t>
      </w:r>
      <w:r w:rsidR="00CE046F">
        <w:rPr>
          <w:rFonts w:ascii="Candara" w:hAnsi="Candara" w:cs="Times New Roman"/>
          <w:sz w:val="24"/>
          <w:szCs w:val="24"/>
        </w:rPr>
        <w:t xml:space="preserve">, exemplificando a </w:t>
      </w:r>
      <w:r w:rsidR="00CE046F" w:rsidRPr="00FD522E">
        <w:rPr>
          <w:rFonts w:ascii="Candara" w:hAnsi="Candara" w:cs="Times New Roman"/>
          <w:sz w:val="24"/>
          <w:szCs w:val="24"/>
        </w:rPr>
        <w:t xml:space="preserve">abrangência temática e </w:t>
      </w:r>
      <w:r w:rsidR="00CE046F">
        <w:rPr>
          <w:rFonts w:ascii="Candara" w:hAnsi="Candara" w:cs="Times New Roman"/>
          <w:sz w:val="24"/>
          <w:szCs w:val="24"/>
        </w:rPr>
        <w:t xml:space="preserve">as </w:t>
      </w:r>
      <w:r w:rsidR="00CE046F" w:rsidRPr="00FD522E">
        <w:rPr>
          <w:rFonts w:ascii="Candara" w:hAnsi="Candara" w:cs="Times New Roman"/>
          <w:sz w:val="24"/>
          <w:szCs w:val="24"/>
        </w:rPr>
        <w:t xml:space="preserve">formas de representação </w:t>
      </w:r>
      <w:r w:rsidR="00CE046F">
        <w:rPr>
          <w:rFonts w:ascii="Candara" w:hAnsi="Candara" w:cs="Times New Roman"/>
          <w:sz w:val="24"/>
          <w:szCs w:val="24"/>
        </w:rPr>
        <w:t>espacial utilizadas</w:t>
      </w:r>
      <w:r w:rsidR="00F1767D">
        <w:rPr>
          <w:rFonts w:ascii="Candara" w:hAnsi="Candara" w:cs="Times New Roman"/>
          <w:sz w:val="24"/>
          <w:szCs w:val="24"/>
        </w:rPr>
        <w:t xml:space="preserve"> e dispostas em seus quadros de legendas</w:t>
      </w:r>
      <w:r w:rsidR="00CE046F">
        <w:rPr>
          <w:rFonts w:ascii="Candara" w:hAnsi="Candara" w:cs="Times New Roman"/>
          <w:sz w:val="24"/>
          <w:szCs w:val="24"/>
        </w:rPr>
        <w:t>. Em suma, analisaremos</w:t>
      </w:r>
      <w:r w:rsidR="00CE046F" w:rsidRPr="00FD522E">
        <w:rPr>
          <w:rFonts w:ascii="Candara" w:hAnsi="Candara" w:cs="Times New Roman"/>
          <w:sz w:val="24"/>
          <w:szCs w:val="24"/>
        </w:rPr>
        <w:t xml:space="preserve"> </w:t>
      </w:r>
      <w:r w:rsidR="00CE046F" w:rsidRPr="00FD522E">
        <w:rPr>
          <w:rFonts w:ascii="Candara" w:hAnsi="Candara" w:cs="Times New Roman"/>
          <w:i/>
          <w:iCs/>
          <w:sz w:val="24"/>
          <w:szCs w:val="24"/>
        </w:rPr>
        <w:t xml:space="preserve">como </w:t>
      </w:r>
      <w:r w:rsidR="00CE046F" w:rsidRPr="00FD522E">
        <w:rPr>
          <w:rFonts w:ascii="Candara" w:hAnsi="Candara" w:cs="Times New Roman"/>
          <w:sz w:val="24"/>
          <w:szCs w:val="24"/>
        </w:rPr>
        <w:t>(quais</w:t>
      </w:r>
      <w:r w:rsidR="00CE046F">
        <w:rPr>
          <w:rFonts w:ascii="Candara" w:hAnsi="Candara" w:cs="Times New Roman"/>
          <w:sz w:val="24"/>
          <w:szCs w:val="24"/>
        </w:rPr>
        <w:t xml:space="preserve"> </w:t>
      </w:r>
      <w:r w:rsidR="00CE046F" w:rsidRPr="00FD522E">
        <w:rPr>
          <w:rFonts w:ascii="Candara" w:hAnsi="Candara" w:cs="Times New Roman"/>
          <w:sz w:val="24"/>
          <w:szCs w:val="24"/>
        </w:rPr>
        <w:t>e quantas representações espaciais estão disponíveis</w:t>
      </w:r>
      <w:r w:rsidR="00CE046F" w:rsidRPr="00FD522E">
        <w:rPr>
          <w:rStyle w:val="Refdenotaderodap"/>
          <w:rFonts w:ascii="Candara" w:hAnsi="Candara" w:cs="Times New Roman"/>
          <w:sz w:val="24"/>
          <w:szCs w:val="24"/>
        </w:rPr>
        <w:footnoteReference w:id="12"/>
      </w:r>
      <w:r w:rsidR="00CE046F" w:rsidRPr="00FD522E">
        <w:rPr>
          <w:rFonts w:ascii="Candara" w:hAnsi="Candara" w:cs="Times New Roman"/>
          <w:sz w:val="24"/>
          <w:szCs w:val="24"/>
        </w:rPr>
        <w:t xml:space="preserve">?) e </w:t>
      </w:r>
      <w:r w:rsidR="00CE046F" w:rsidRPr="00CE046F">
        <w:rPr>
          <w:rFonts w:ascii="Candara" w:hAnsi="Candara" w:cs="Times New Roman"/>
          <w:i/>
          <w:iCs/>
          <w:sz w:val="24"/>
          <w:szCs w:val="24"/>
        </w:rPr>
        <w:t>o</w:t>
      </w:r>
      <w:r w:rsidR="00CE046F" w:rsidRPr="00FD522E">
        <w:rPr>
          <w:rFonts w:ascii="Candara" w:hAnsi="Candara" w:cs="Times New Roman"/>
          <w:i/>
          <w:iCs/>
          <w:sz w:val="24"/>
          <w:szCs w:val="24"/>
        </w:rPr>
        <w:t xml:space="preserve"> que</w:t>
      </w:r>
      <w:r w:rsidR="00CE046F" w:rsidRPr="00FD522E">
        <w:rPr>
          <w:rFonts w:ascii="Candara" w:hAnsi="Candara" w:cs="Times New Roman"/>
          <w:sz w:val="24"/>
          <w:szCs w:val="24"/>
        </w:rPr>
        <w:t xml:space="preserve"> (qual o significado dessas legendas?) se pode representar cartograficamente, em cada proposta.</w:t>
      </w:r>
    </w:p>
    <w:p w14:paraId="58F5F7EA" w14:textId="7306892A" w:rsidR="005C11BA" w:rsidRPr="00FD522E"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 xml:space="preserve">Para </w:t>
      </w:r>
      <w:r w:rsidRPr="00900513">
        <w:rPr>
          <w:rFonts w:ascii="Candara" w:hAnsi="Candara" w:cs="Times New Roman"/>
          <w:sz w:val="24"/>
          <w:szCs w:val="24"/>
        </w:rPr>
        <w:t xml:space="preserve">exemplificar o uso das legendas na cartografia social, utilizaremos </w:t>
      </w:r>
      <w:r w:rsidR="00CE046F" w:rsidRPr="00900513">
        <w:rPr>
          <w:rFonts w:ascii="Candara" w:hAnsi="Candara" w:cs="Times New Roman"/>
          <w:sz w:val="24"/>
          <w:szCs w:val="24"/>
        </w:rPr>
        <w:t xml:space="preserve">as </w:t>
      </w:r>
      <w:r w:rsidRPr="00900513">
        <w:rPr>
          <w:rFonts w:ascii="Candara" w:hAnsi="Candara" w:cs="Times New Roman"/>
          <w:sz w:val="24"/>
          <w:szCs w:val="24"/>
        </w:rPr>
        <w:t>cartografia</w:t>
      </w:r>
      <w:r w:rsidR="00CE046F" w:rsidRPr="00900513">
        <w:rPr>
          <w:rFonts w:ascii="Candara" w:hAnsi="Candara" w:cs="Times New Roman"/>
          <w:sz w:val="24"/>
          <w:szCs w:val="24"/>
        </w:rPr>
        <w:t>s presentes</w:t>
      </w:r>
      <w:r w:rsidRPr="00900513">
        <w:rPr>
          <w:rFonts w:ascii="Candara" w:hAnsi="Candara" w:cs="Times New Roman"/>
          <w:sz w:val="24"/>
          <w:szCs w:val="24"/>
        </w:rPr>
        <w:t xml:space="preserve"> </w:t>
      </w:r>
      <w:r w:rsidR="00CE046F" w:rsidRPr="00900513">
        <w:rPr>
          <w:rFonts w:ascii="Candara" w:hAnsi="Candara" w:cs="Times New Roman"/>
          <w:sz w:val="24"/>
          <w:szCs w:val="24"/>
        </w:rPr>
        <w:t>n</w:t>
      </w:r>
      <w:r w:rsidRPr="00900513">
        <w:rPr>
          <w:rFonts w:ascii="Candara" w:hAnsi="Candara" w:cs="Times New Roman"/>
          <w:sz w:val="24"/>
          <w:szCs w:val="24"/>
        </w:rPr>
        <w:t xml:space="preserve">os Boletins Informativos números 4 (Pescadores Artesanais ligados ao MOPEAR - 2014) e </w:t>
      </w:r>
      <w:r w:rsidR="009B472B" w:rsidRPr="00900513">
        <w:rPr>
          <w:rFonts w:ascii="Candara" w:hAnsi="Candara" w:cs="Times New Roman"/>
          <w:sz w:val="24"/>
          <w:szCs w:val="24"/>
        </w:rPr>
        <w:t>3</w:t>
      </w:r>
      <w:r w:rsidRPr="00900513">
        <w:rPr>
          <w:rFonts w:ascii="Candara" w:hAnsi="Candara" w:cs="Times New Roman"/>
          <w:sz w:val="24"/>
          <w:szCs w:val="24"/>
        </w:rPr>
        <w:t xml:space="preserve"> (Ocupação Jardim Jacarandá 2 – 2015); e os mapeamentos ocorridos nas Terras Indígenas Guarani Nhandewa </w:t>
      </w:r>
      <w:r w:rsidR="00900513" w:rsidRPr="00900513">
        <w:rPr>
          <w:rFonts w:ascii="Candara" w:hAnsi="Candara" w:cs="Times New Roman"/>
          <w:sz w:val="24"/>
          <w:szCs w:val="24"/>
        </w:rPr>
        <w:t xml:space="preserve">- </w:t>
      </w:r>
      <w:r w:rsidRPr="00900513">
        <w:rPr>
          <w:rFonts w:ascii="Candara" w:hAnsi="Candara" w:cs="Times New Roman"/>
          <w:sz w:val="24"/>
          <w:szCs w:val="24"/>
        </w:rPr>
        <w:t xml:space="preserve">Pinhalzinho, Laranjinha e </w:t>
      </w:r>
      <w:proofErr w:type="spellStart"/>
      <w:r w:rsidRPr="00900513">
        <w:rPr>
          <w:rFonts w:ascii="Candara" w:hAnsi="Candara" w:cs="Times New Roman"/>
          <w:sz w:val="24"/>
          <w:szCs w:val="24"/>
        </w:rPr>
        <w:t>Ywy</w:t>
      </w:r>
      <w:proofErr w:type="spellEnd"/>
      <w:r w:rsidRPr="00900513">
        <w:rPr>
          <w:rFonts w:ascii="Candara" w:hAnsi="Candara" w:cs="Times New Roman"/>
          <w:sz w:val="24"/>
          <w:szCs w:val="24"/>
        </w:rPr>
        <w:t xml:space="preserve"> Porã </w:t>
      </w:r>
      <w:r w:rsidR="00900513" w:rsidRPr="00900513">
        <w:rPr>
          <w:rFonts w:ascii="Candara" w:hAnsi="Candara" w:cs="Times New Roman"/>
          <w:sz w:val="24"/>
          <w:szCs w:val="24"/>
        </w:rPr>
        <w:t xml:space="preserve">(VARELLA, SOUZA E DUARTE, </w:t>
      </w:r>
      <w:r w:rsidRPr="00900513">
        <w:rPr>
          <w:rFonts w:ascii="Candara" w:hAnsi="Candara" w:cs="Times New Roman"/>
          <w:sz w:val="24"/>
          <w:szCs w:val="24"/>
        </w:rPr>
        <w:t>201</w:t>
      </w:r>
      <w:r w:rsidR="00900513" w:rsidRPr="00900513">
        <w:rPr>
          <w:rFonts w:ascii="Candara" w:hAnsi="Candara" w:cs="Times New Roman"/>
          <w:sz w:val="24"/>
          <w:szCs w:val="24"/>
        </w:rPr>
        <w:t>9</w:t>
      </w:r>
      <w:r w:rsidRPr="00900513">
        <w:rPr>
          <w:rFonts w:ascii="Candara" w:hAnsi="Candara" w:cs="Times New Roman"/>
          <w:sz w:val="24"/>
          <w:szCs w:val="24"/>
        </w:rPr>
        <w:t>)</w:t>
      </w:r>
      <w:r w:rsidR="00CE046F" w:rsidRPr="00900513">
        <w:rPr>
          <w:rFonts w:ascii="Candara" w:hAnsi="Candara" w:cs="Times New Roman"/>
          <w:sz w:val="24"/>
          <w:szCs w:val="24"/>
        </w:rPr>
        <w:t>, todas produzidas pelo NUPOVOS.</w:t>
      </w:r>
      <w:r w:rsidR="00CE046F">
        <w:rPr>
          <w:rFonts w:ascii="Candara" w:hAnsi="Candara" w:cs="Times New Roman"/>
          <w:sz w:val="24"/>
          <w:szCs w:val="24"/>
        </w:rPr>
        <w:t xml:space="preserve"> </w:t>
      </w:r>
    </w:p>
    <w:p w14:paraId="6F34A71E" w14:textId="38F43E2A" w:rsidR="005C11BA"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Como dito anteriormente, a cartografia social</w:t>
      </w:r>
      <w:r w:rsidR="00CE046F">
        <w:rPr>
          <w:rFonts w:ascii="Candara" w:hAnsi="Candara" w:cs="Times New Roman"/>
          <w:sz w:val="24"/>
          <w:szCs w:val="24"/>
        </w:rPr>
        <w:t xml:space="preserve"> </w:t>
      </w:r>
      <w:r w:rsidRPr="00FD522E">
        <w:rPr>
          <w:rFonts w:ascii="Candara" w:hAnsi="Candara" w:cs="Times New Roman"/>
          <w:sz w:val="24"/>
          <w:szCs w:val="24"/>
        </w:rPr>
        <w:t>não pressupõe métodos rígidos de representação espacial – em termos quantitativos, cada processo poderá ter mais ou menos legendas, a depender das demandas do grupo; desde uma perspectiva qualitativa, as legendas podem</w:t>
      </w:r>
      <w:r w:rsidR="00CE046F">
        <w:rPr>
          <w:rFonts w:ascii="Candara" w:hAnsi="Candara" w:cs="Times New Roman"/>
          <w:sz w:val="24"/>
          <w:szCs w:val="24"/>
        </w:rPr>
        <w:t xml:space="preserve"> </w:t>
      </w:r>
      <w:r w:rsidRPr="00FD522E">
        <w:rPr>
          <w:rFonts w:ascii="Candara" w:hAnsi="Candara" w:cs="Times New Roman"/>
          <w:sz w:val="24"/>
          <w:szCs w:val="24"/>
        </w:rPr>
        <w:t>abranger qua</w:t>
      </w:r>
      <w:r w:rsidR="008554F3">
        <w:rPr>
          <w:rFonts w:ascii="Candara" w:hAnsi="Candara" w:cs="Times New Roman"/>
          <w:sz w:val="24"/>
          <w:szCs w:val="24"/>
        </w:rPr>
        <w:t>l</w:t>
      </w:r>
      <w:r w:rsidRPr="00FD522E">
        <w:rPr>
          <w:rFonts w:ascii="Candara" w:hAnsi="Candara" w:cs="Times New Roman"/>
          <w:sz w:val="24"/>
          <w:szCs w:val="24"/>
        </w:rPr>
        <w:t>quer assunto que seja de interesse do</w:t>
      </w:r>
      <w:r w:rsidR="00CE046F">
        <w:rPr>
          <w:rFonts w:ascii="Candara" w:hAnsi="Candara" w:cs="Times New Roman"/>
          <w:sz w:val="24"/>
          <w:szCs w:val="24"/>
        </w:rPr>
        <w:t xml:space="preserve"> </w:t>
      </w:r>
      <w:r w:rsidRPr="00FD522E">
        <w:rPr>
          <w:rFonts w:ascii="Candara" w:hAnsi="Candara" w:cs="Times New Roman"/>
          <w:sz w:val="24"/>
          <w:szCs w:val="24"/>
        </w:rPr>
        <w:t>coletivo. O quadro</w:t>
      </w:r>
      <w:r w:rsidR="00CE046F">
        <w:rPr>
          <w:rFonts w:ascii="Candara" w:hAnsi="Candara" w:cs="Times New Roman"/>
          <w:sz w:val="24"/>
          <w:szCs w:val="24"/>
        </w:rPr>
        <w:t xml:space="preserve"> </w:t>
      </w:r>
      <w:r w:rsidRPr="00FD522E">
        <w:rPr>
          <w:rFonts w:ascii="Candara" w:hAnsi="Candara" w:cs="Times New Roman"/>
          <w:sz w:val="24"/>
          <w:szCs w:val="24"/>
        </w:rPr>
        <w:t xml:space="preserve">abaixo </w:t>
      </w:r>
      <w:r w:rsidR="00CE046F">
        <w:rPr>
          <w:rFonts w:ascii="Candara" w:hAnsi="Candara" w:cs="Times New Roman"/>
          <w:sz w:val="24"/>
          <w:szCs w:val="24"/>
        </w:rPr>
        <w:t>esboça um pouco</w:t>
      </w:r>
      <w:r w:rsidR="00EF4D30">
        <w:rPr>
          <w:rFonts w:ascii="Candara" w:hAnsi="Candara" w:cs="Times New Roman"/>
          <w:sz w:val="24"/>
          <w:szCs w:val="24"/>
        </w:rPr>
        <w:t xml:space="preserve"> </w:t>
      </w:r>
      <w:r w:rsidR="00CE046F">
        <w:rPr>
          <w:rFonts w:ascii="Candara" w:hAnsi="Candara" w:cs="Times New Roman"/>
          <w:sz w:val="24"/>
          <w:szCs w:val="24"/>
        </w:rPr>
        <w:t>isto</w:t>
      </w:r>
      <w:r w:rsidRPr="00FD522E">
        <w:rPr>
          <w:rFonts w:ascii="Candara" w:hAnsi="Candara" w:cs="Times New Roman"/>
          <w:sz w:val="24"/>
          <w:szCs w:val="24"/>
        </w:rPr>
        <w:t>:</w:t>
      </w:r>
    </w:p>
    <w:p w14:paraId="486630A6" w14:textId="6D8FA65E" w:rsidR="000E3BC1" w:rsidRPr="00274482" w:rsidRDefault="000E3BC1" w:rsidP="000E3BC1">
      <w:pPr>
        <w:pStyle w:val="Legenda"/>
        <w:spacing w:before="0" w:after="0" w:line="240" w:lineRule="auto"/>
        <w:rPr>
          <w:rFonts w:ascii="Candara" w:hAnsi="Candara"/>
          <w:i w:val="0"/>
          <w:iCs w:val="0"/>
          <w:sz w:val="20"/>
          <w:szCs w:val="20"/>
        </w:rPr>
      </w:pPr>
      <w:r w:rsidRPr="00274482">
        <w:rPr>
          <w:rFonts w:ascii="Candara" w:hAnsi="Candara"/>
          <w:i w:val="0"/>
          <w:iCs w:val="0"/>
          <w:sz w:val="20"/>
          <w:szCs w:val="20"/>
        </w:rPr>
        <w:t xml:space="preserve">QUADRO </w:t>
      </w:r>
      <w:r w:rsidRPr="00274482">
        <w:rPr>
          <w:rFonts w:ascii="Candara" w:hAnsi="Candara"/>
          <w:i w:val="0"/>
          <w:iCs w:val="0"/>
          <w:sz w:val="20"/>
          <w:szCs w:val="20"/>
        </w:rPr>
        <w:fldChar w:fldCharType="begin"/>
      </w:r>
      <w:r w:rsidRPr="00274482">
        <w:rPr>
          <w:rFonts w:ascii="Candara" w:hAnsi="Candara"/>
          <w:i w:val="0"/>
          <w:iCs w:val="0"/>
          <w:sz w:val="20"/>
          <w:szCs w:val="20"/>
        </w:rPr>
        <w:instrText xml:space="preserve"> SEQ Quadro \* ARABIC </w:instrText>
      </w:r>
      <w:r w:rsidRPr="00274482">
        <w:rPr>
          <w:rFonts w:ascii="Candara" w:hAnsi="Candara"/>
          <w:i w:val="0"/>
          <w:iCs w:val="0"/>
          <w:sz w:val="20"/>
          <w:szCs w:val="20"/>
        </w:rPr>
        <w:fldChar w:fldCharType="separate"/>
      </w:r>
      <w:r w:rsidRPr="00274482">
        <w:rPr>
          <w:rFonts w:ascii="Candara" w:hAnsi="Candara"/>
          <w:i w:val="0"/>
          <w:iCs w:val="0"/>
          <w:noProof/>
          <w:sz w:val="20"/>
          <w:szCs w:val="20"/>
        </w:rPr>
        <w:t>2</w:t>
      </w:r>
      <w:r w:rsidRPr="00274482">
        <w:rPr>
          <w:rFonts w:ascii="Candara" w:hAnsi="Candara"/>
          <w:i w:val="0"/>
          <w:iCs w:val="0"/>
          <w:sz w:val="20"/>
          <w:szCs w:val="20"/>
        </w:rPr>
        <w:fldChar w:fldCharType="end"/>
      </w:r>
      <w:r w:rsidRPr="00274482">
        <w:rPr>
          <w:rFonts w:ascii="Candara" w:hAnsi="Candara"/>
          <w:i w:val="0"/>
          <w:iCs w:val="0"/>
          <w:sz w:val="20"/>
          <w:szCs w:val="20"/>
        </w:rPr>
        <w:t xml:space="preserve"> – Quantificação das legendas utilizadas nas cartografias sociais produzidas pelo NUPOVOS que foram analisadas neste artigo</w:t>
      </w:r>
      <w:r w:rsidR="008554F3" w:rsidRPr="00274482">
        <w:rPr>
          <w:rFonts w:ascii="Candara" w:hAnsi="Candara"/>
          <w:i w:val="0"/>
          <w:iCs w:val="0"/>
          <w:sz w:val="20"/>
          <w:szCs w:val="20"/>
        </w:rPr>
        <w:t>.</w:t>
      </w:r>
    </w:p>
    <w:tbl>
      <w:tblPr>
        <w:tblStyle w:val="Tabelacomgrade"/>
        <w:tblW w:w="0" w:type="auto"/>
        <w:jc w:val="center"/>
        <w:tblLook w:val="04A0" w:firstRow="1" w:lastRow="0" w:firstColumn="1" w:lastColumn="0" w:noHBand="0" w:noVBand="1"/>
      </w:tblPr>
      <w:tblGrid>
        <w:gridCol w:w="4810"/>
        <w:gridCol w:w="1596"/>
        <w:gridCol w:w="2088"/>
      </w:tblGrid>
      <w:tr w:rsidR="005C11BA" w:rsidRPr="000E3BC1" w14:paraId="779EBB05" w14:textId="77777777" w:rsidTr="006135BA">
        <w:trPr>
          <w:jc w:val="center"/>
        </w:trPr>
        <w:tc>
          <w:tcPr>
            <w:tcW w:w="5665" w:type="dxa"/>
            <w:vAlign w:val="center"/>
          </w:tcPr>
          <w:p w14:paraId="51FC254E" w14:textId="77777777" w:rsidR="005C11BA" w:rsidRPr="000E3BC1" w:rsidRDefault="005C11BA" w:rsidP="000E3BC1">
            <w:pPr>
              <w:rPr>
                <w:rFonts w:ascii="Candara" w:hAnsi="Candara" w:cs="Times New Roman"/>
                <w:b/>
                <w:bCs/>
                <w:sz w:val="20"/>
                <w:szCs w:val="20"/>
              </w:rPr>
            </w:pPr>
            <w:r w:rsidRPr="000E3BC1">
              <w:rPr>
                <w:rFonts w:ascii="Candara" w:hAnsi="Candara" w:cs="Times New Roman"/>
                <w:b/>
                <w:bCs/>
                <w:sz w:val="20"/>
                <w:szCs w:val="20"/>
              </w:rPr>
              <w:t>Grupo</w:t>
            </w:r>
          </w:p>
        </w:tc>
        <w:tc>
          <w:tcPr>
            <w:tcW w:w="1701" w:type="dxa"/>
            <w:vAlign w:val="center"/>
          </w:tcPr>
          <w:p w14:paraId="51300178" w14:textId="77777777" w:rsidR="005C11BA" w:rsidRPr="000E3BC1" w:rsidRDefault="005C11BA" w:rsidP="000E3BC1">
            <w:pPr>
              <w:rPr>
                <w:rFonts w:ascii="Candara" w:hAnsi="Candara" w:cs="Times New Roman"/>
                <w:b/>
                <w:bCs/>
                <w:sz w:val="20"/>
                <w:szCs w:val="20"/>
              </w:rPr>
            </w:pPr>
            <w:r w:rsidRPr="000E3BC1">
              <w:rPr>
                <w:rFonts w:ascii="Candara" w:hAnsi="Candara" w:cs="Times New Roman"/>
                <w:b/>
                <w:bCs/>
                <w:sz w:val="20"/>
                <w:szCs w:val="20"/>
              </w:rPr>
              <w:t>Quantidade de legendas</w:t>
            </w:r>
          </w:p>
        </w:tc>
        <w:tc>
          <w:tcPr>
            <w:tcW w:w="2262" w:type="dxa"/>
            <w:vAlign w:val="center"/>
          </w:tcPr>
          <w:p w14:paraId="39B53428" w14:textId="591DFCD6" w:rsidR="005C11BA" w:rsidRPr="000E3BC1" w:rsidRDefault="005C11BA" w:rsidP="000E3BC1">
            <w:pPr>
              <w:rPr>
                <w:rFonts w:ascii="Candara" w:hAnsi="Candara" w:cs="Times New Roman"/>
                <w:b/>
                <w:bCs/>
                <w:sz w:val="20"/>
                <w:szCs w:val="20"/>
              </w:rPr>
            </w:pPr>
            <w:r w:rsidRPr="000E3BC1">
              <w:rPr>
                <w:rFonts w:ascii="Candara" w:hAnsi="Candara" w:cs="Times New Roman"/>
                <w:b/>
                <w:bCs/>
                <w:sz w:val="20"/>
                <w:szCs w:val="20"/>
              </w:rPr>
              <w:t>Formas de representação das</w:t>
            </w:r>
            <w:r w:rsidR="00CE046F" w:rsidRPr="000E3BC1">
              <w:rPr>
                <w:rFonts w:ascii="Candara" w:hAnsi="Candara" w:cs="Times New Roman"/>
                <w:b/>
                <w:bCs/>
                <w:sz w:val="20"/>
                <w:szCs w:val="20"/>
              </w:rPr>
              <w:t xml:space="preserve"> </w:t>
            </w:r>
            <w:r w:rsidRPr="000E3BC1">
              <w:rPr>
                <w:rFonts w:ascii="Candara" w:hAnsi="Candara" w:cs="Times New Roman"/>
                <w:b/>
                <w:bCs/>
                <w:sz w:val="20"/>
                <w:szCs w:val="20"/>
              </w:rPr>
              <w:t>legendas</w:t>
            </w:r>
          </w:p>
        </w:tc>
      </w:tr>
      <w:tr w:rsidR="005C11BA" w:rsidRPr="000E3BC1" w14:paraId="3D461ABE" w14:textId="77777777" w:rsidTr="006135BA">
        <w:trPr>
          <w:jc w:val="center"/>
        </w:trPr>
        <w:tc>
          <w:tcPr>
            <w:tcW w:w="5665" w:type="dxa"/>
            <w:vAlign w:val="center"/>
          </w:tcPr>
          <w:p w14:paraId="1F799C84" w14:textId="1A6EED6B" w:rsidR="005C11BA" w:rsidRPr="000E3BC1" w:rsidRDefault="005C11BA" w:rsidP="000E3BC1">
            <w:pPr>
              <w:rPr>
                <w:rFonts w:ascii="Candara" w:hAnsi="Candara" w:cs="Times New Roman"/>
                <w:sz w:val="20"/>
                <w:szCs w:val="20"/>
              </w:rPr>
            </w:pPr>
            <w:r w:rsidRPr="000E3BC1">
              <w:rPr>
                <w:rFonts w:ascii="Candara" w:hAnsi="Candara" w:cs="Times New Roman"/>
                <w:sz w:val="20"/>
                <w:szCs w:val="20"/>
              </w:rPr>
              <w:t>Pescadores artesanais (MOPEAR) (Guaraqueça</w:t>
            </w:r>
            <w:r w:rsidR="008554F3">
              <w:rPr>
                <w:rFonts w:ascii="Candara" w:hAnsi="Candara" w:cs="Times New Roman"/>
                <w:sz w:val="20"/>
                <w:szCs w:val="20"/>
              </w:rPr>
              <w:t>b</w:t>
            </w:r>
            <w:r w:rsidRPr="000E3BC1">
              <w:rPr>
                <w:rFonts w:ascii="Candara" w:hAnsi="Candara" w:cs="Times New Roman"/>
                <w:sz w:val="20"/>
                <w:szCs w:val="20"/>
              </w:rPr>
              <w:t>a)</w:t>
            </w:r>
          </w:p>
        </w:tc>
        <w:tc>
          <w:tcPr>
            <w:tcW w:w="1701" w:type="dxa"/>
            <w:vAlign w:val="center"/>
          </w:tcPr>
          <w:p w14:paraId="1776246F" w14:textId="77777777" w:rsidR="005C11BA" w:rsidRPr="000E3BC1" w:rsidRDefault="005C11BA" w:rsidP="000E3BC1">
            <w:pPr>
              <w:rPr>
                <w:rFonts w:ascii="Candara" w:hAnsi="Candara" w:cs="Times New Roman"/>
                <w:sz w:val="20"/>
                <w:szCs w:val="20"/>
              </w:rPr>
            </w:pPr>
            <w:r w:rsidRPr="000E3BC1">
              <w:rPr>
                <w:rFonts w:ascii="Candara" w:hAnsi="Candara" w:cs="Times New Roman"/>
                <w:sz w:val="20"/>
                <w:szCs w:val="20"/>
              </w:rPr>
              <w:t>91 legendas</w:t>
            </w:r>
          </w:p>
        </w:tc>
        <w:tc>
          <w:tcPr>
            <w:tcW w:w="2262" w:type="dxa"/>
            <w:vAlign w:val="center"/>
          </w:tcPr>
          <w:p w14:paraId="2A607DCF" w14:textId="77777777" w:rsidR="005C11BA" w:rsidRPr="000E3BC1" w:rsidRDefault="005C11BA" w:rsidP="000E3BC1">
            <w:pPr>
              <w:rPr>
                <w:rFonts w:ascii="Candara" w:hAnsi="Candara" w:cs="Times New Roman"/>
                <w:sz w:val="20"/>
                <w:szCs w:val="20"/>
              </w:rPr>
            </w:pPr>
            <w:r w:rsidRPr="000E3BC1">
              <w:rPr>
                <w:rFonts w:ascii="Candara" w:hAnsi="Candara" w:cs="Times New Roman"/>
                <w:sz w:val="20"/>
                <w:szCs w:val="20"/>
              </w:rPr>
              <w:t>0 linhas</w:t>
            </w:r>
          </w:p>
          <w:p w14:paraId="52C72C9D" w14:textId="77777777" w:rsidR="005C11BA" w:rsidRPr="000E3BC1" w:rsidRDefault="005C11BA" w:rsidP="000E3BC1">
            <w:pPr>
              <w:rPr>
                <w:rFonts w:ascii="Candara" w:hAnsi="Candara" w:cs="Times New Roman"/>
                <w:sz w:val="20"/>
                <w:szCs w:val="20"/>
              </w:rPr>
            </w:pPr>
            <w:r w:rsidRPr="000E3BC1">
              <w:rPr>
                <w:rFonts w:ascii="Candara" w:hAnsi="Candara" w:cs="Times New Roman"/>
                <w:sz w:val="20"/>
                <w:szCs w:val="20"/>
              </w:rPr>
              <w:t>7 polígonos</w:t>
            </w:r>
          </w:p>
          <w:p w14:paraId="3E0768A3" w14:textId="77777777" w:rsidR="005C11BA" w:rsidRPr="000E3BC1" w:rsidRDefault="005C11BA" w:rsidP="000E3BC1">
            <w:pPr>
              <w:rPr>
                <w:rFonts w:ascii="Candara" w:hAnsi="Candara" w:cs="Times New Roman"/>
                <w:sz w:val="20"/>
                <w:szCs w:val="20"/>
              </w:rPr>
            </w:pPr>
            <w:r w:rsidRPr="000E3BC1">
              <w:rPr>
                <w:rFonts w:ascii="Candara" w:hAnsi="Candara" w:cs="Times New Roman"/>
                <w:sz w:val="20"/>
                <w:szCs w:val="20"/>
              </w:rPr>
              <w:lastRenderedPageBreak/>
              <w:t>84 pontos</w:t>
            </w:r>
          </w:p>
        </w:tc>
      </w:tr>
      <w:tr w:rsidR="005C11BA" w:rsidRPr="000E3BC1" w14:paraId="01E21BA3" w14:textId="77777777" w:rsidTr="006135BA">
        <w:trPr>
          <w:jc w:val="center"/>
        </w:trPr>
        <w:tc>
          <w:tcPr>
            <w:tcW w:w="5665" w:type="dxa"/>
            <w:vAlign w:val="center"/>
          </w:tcPr>
          <w:p w14:paraId="457CC995" w14:textId="77777777" w:rsidR="005C11BA" w:rsidRPr="000E3BC1" w:rsidRDefault="005C11BA" w:rsidP="000E3BC1">
            <w:pPr>
              <w:rPr>
                <w:rFonts w:ascii="Candara" w:hAnsi="Candara" w:cs="Times New Roman"/>
                <w:sz w:val="20"/>
                <w:szCs w:val="20"/>
              </w:rPr>
            </w:pPr>
            <w:r w:rsidRPr="000E3BC1">
              <w:rPr>
                <w:rFonts w:ascii="Candara" w:hAnsi="Candara" w:cs="Times New Roman"/>
                <w:sz w:val="20"/>
                <w:szCs w:val="20"/>
              </w:rPr>
              <w:lastRenderedPageBreak/>
              <w:t>Ocupação Jardim Jacarandá 2</w:t>
            </w:r>
          </w:p>
          <w:p w14:paraId="5F4E3BCF" w14:textId="77777777" w:rsidR="005C11BA" w:rsidRPr="000E3BC1" w:rsidRDefault="005C11BA" w:rsidP="000E3BC1">
            <w:pPr>
              <w:rPr>
                <w:rFonts w:ascii="Candara" w:hAnsi="Candara" w:cs="Times New Roman"/>
                <w:sz w:val="20"/>
                <w:szCs w:val="20"/>
              </w:rPr>
            </w:pPr>
            <w:r w:rsidRPr="000E3BC1">
              <w:rPr>
                <w:rFonts w:ascii="Candara" w:hAnsi="Candara" w:cs="Times New Roman"/>
                <w:sz w:val="20"/>
                <w:szCs w:val="20"/>
              </w:rPr>
              <w:t>(Paranaguá)</w:t>
            </w:r>
          </w:p>
        </w:tc>
        <w:tc>
          <w:tcPr>
            <w:tcW w:w="1701" w:type="dxa"/>
            <w:vAlign w:val="center"/>
          </w:tcPr>
          <w:p w14:paraId="57595681" w14:textId="77777777" w:rsidR="005C11BA" w:rsidRPr="000E3BC1" w:rsidRDefault="005C11BA" w:rsidP="000E3BC1">
            <w:pPr>
              <w:rPr>
                <w:rFonts w:ascii="Candara" w:hAnsi="Candara" w:cs="Times New Roman"/>
                <w:sz w:val="20"/>
                <w:szCs w:val="20"/>
              </w:rPr>
            </w:pPr>
            <w:r w:rsidRPr="000E3BC1">
              <w:rPr>
                <w:rFonts w:ascii="Candara" w:hAnsi="Candara" w:cs="Times New Roman"/>
                <w:sz w:val="20"/>
                <w:szCs w:val="20"/>
              </w:rPr>
              <w:t>31 legendas</w:t>
            </w:r>
          </w:p>
        </w:tc>
        <w:tc>
          <w:tcPr>
            <w:tcW w:w="2262" w:type="dxa"/>
            <w:vAlign w:val="center"/>
          </w:tcPr>
          <w:p w14:paraId="195878B2" w14:textId="77777777" w:rsidR="005C11BA" w:rsidRPr="000E3BC1" w:rsidRDefault="005C11BA" w:rsidP="000E3BC1">
            <w:pPr>
              <w:rPr>
                <w:rFonts w:ascii="Candara" w:hAnsi="Candara" w:cs="Times New Roman"/>
                <w:sz w:val="20"/>
                <w:szCs w:val="20"/>
              </w:rPr>
            </w:pPr>
            <w:r w:rsidRPr="000E3BC1">
              <w:rPr>
                <w:rFonts w:ascii="Candara" w:hAnsi="Candara" w:cs="Times New Roman"/>
                <w:sz w:val="20"/>
                <w:szCs w:val="20"/>
              </w:rPr>
              <w:t>1 linha</w:t>
            </w:r>
          </w:p>
          <w:p w14:paraId="721AF25E" w14:textId="77777777" w:rsidR="005C11BA" w:rsidRPr="000E3BC1" w:rsidRDefault="005C11BA" w:rsidP="000E3BC1">
            <w:pPr>
              <w:rPr>
                <w:rFonts w:ascii="Candara" w:hAnsi="Candara" w:cs="Times New Roman"/>
                <w:sz w:val="20"/>
                <w:szCs w:val="20"/>
              </w:rPr>
            </w:pPr>
            <w:r w:rsidRPr="000E3BC1">
              <w:rPr>
                <w:rFonts w:ascii="Candara" w:hAnsi="Candara" w:cs="Times New Roman"/>
                <w:sz w:val="20"/>
                <w:szCs w:val="20"/>
              </w:rPr>
              <w:t>2 polígonos</w:t>
            </w:r>
          </w:p>
          <w:p w14:paraId="0ED0F8B6" w14:textId="77777777" w:rsidR="005C11BA" w:rsidRPr="000E3BC1" w:rsidRDefault="005C11BA" w:rsidP="000E3BC1">
            <w:pPr>
              <w:rPr>
                <w:rFonts w:ascii="Candara" w:hAnsi="Candara" w:cs="Times New Roman"/>
                <w:sz w:val="20"/>
                <w:szCs w:val="20"/>
              </w:rPr>
            </w:pPr>
            <w:r w:rsidRPr="000E3BC1">
              <w:rPr>
                <w:rFonts w:ascii="Candara" w:hAnsi="Candara" w:cs="Times New Roman"/>
                <w:sz w:val="20"/>
                <w:szCs w:val="20"/>
              </w:rPr>
              <w:t>28 pontos</w:t>
            </w:r>
          </w:p>
        </w:tc>
      </w:tr>
      <w:tr w:rsidR="005C11BA" w:rsidRPr="000E3BC1" w14:paraId="2E8B030A" w14:textId="77777777" w:rsidTr="006135BA">
        <w:trPr>
          <w:jc w:val="center"/>
        </w:trPr>
        <w:tc>
          <w:tcPr>
            <w:tcW w:w="5665" w:type="dxa"/>
            <w:vAlign w:val="center"/>
          </w:tcPr>
          <w:p w14:paraId="5A4AF48F" w14:textId="77777777" w:rsidR="005C11BA" w:rsidRPr="000E3BC1" w:rsidRDefault="005C11BA" w:rsidP="000E3BC1">
            <w:pPr>
              <w:rPr>
                <w:rFonts w:ascii="Candara" w:hAnsi="Candara" w:cs="Times New Roman"/>
                <w:sz w:val="20"/>
                <w:szCs w:val="20"/>
              </w:rPr>
            </w:pPr>
            <w:r w:rsidRPr="000E3BC1">
              <w:rPr>
                <w:rFonts w:ascii="Candara" w:hAnsi="Candara" w:cs="Times New Roman"/>
                <w:sz w:val="20"/>
                <w:szCs w:val="20"/>
              </w:rPr>
              <w:t xml:space="preserve">Terras Indígenas Pinhalzinho, Laranjinha e </w:t>
            </w:r>
            <w:proofErr w:type="spellStart"/>
            <w:r w:rsidRPr="000E3BC1">
              <w:rPr>
                <w:rFonts w:ascii="Candara" w:hAnsi="Candara" w:cs="Times New Roman"/>
                <w:sz w:val="20"/>
                <w:szCs w:val="20"/>
              </w:rPr>
              <w:t>Ywy</w:t>
            </w:r>
            <w:proofErr w:type="spellEnd"/>
            <w:r w:rsidRPr="000E3BC1">
              <w:rPr>
                <w:rFonts w:ascii="Candara" w:hAnsi="Candara" w:cs="Times New Roman"/>
                <w:sz w:val="20"/>
                <w:szCs w:val="20"/>
              </w:rPr>
              <w:t xml:space="preserve"> Porã (Tomazina, Abatiá e Santa Amélia, respectivamente)</w:t>
            </w:r>
          </w:p>
        </w:tc>
        <w:tc>
          <w:tcPr>
            <w:tcW w:w="1701" w:type="dxa"/>
            <w:vAlign w:val="center"/>
          </w:tcPr>
          <w:p w14:paraId="08950293" w14:textId="77777777" w:rsidR="005C11BA" w:rsidRPr="000E3BC1" w:rsidRDefault="005C11BA" w:rsidP="000E3BC1">
            <w:pPr>
              <w:rPr>
                <w:rFonts w:ascii="Candara" w:hAnsi="Candara" w:cs="Times New Roman"/>
                <w:sz w:val="20"/>
                <w:szCs w:val="20"/>
              </w:rPr>
            </w:pPr>
            <w:r w:rsidRPr="000E3BC1">
              <w:rPr>
                <w:rFonts w:ascii="Candara" w:hAnsi="Candara" w:cs="Times New Roman"/>
                <w:sz w:val="20"/>
                <w:szCs w:val="20"/>
              </w:rPr>
              <w:t>54 legendas</w:t>
            </w:r>
          </w:p>
        </w:tc>
        <w:tc>
          <w:tcPr>
            <w:tcW w:w="2262" w:type="dxa"/>
            <w:vAlign w:val="center"/>
          </w:tcPr>
          <w:p w14:paraId="579065BE" w14:textId="77777777" w:rsidR="005C11BA" w:rsidRPr="000E3BC1" w:rsidRDefault="005C11BA" w:rsidP="000E3BC1">
            <w:pPr>
              <w:rPr>
                <w:rFonts w:ascii="Candara" w:hAnsi="Candara" w:cs="Times New Roman"/>
                <w:sz w:val="20"/>
                <w:szCs w:val="20"/>
              </w:rPr>
            </w:pPr>
            <w:r w:rsidRPr="000E3BC1">
              <w:rPr>
                <w:rFonts w:ascii="Candara" w:hAnsi="Candara" w:cs="Times New Roman"/>
                <w:sz w:val="20"/>
                <w:szCs w:val="20"/>
              </w:rPr>
              <w:t>0 linhas</w:t>
            </w:r>
          </w:p>
          <w:p w14:paraId="599C0788" w14:textId="77777777" w:rsidR="005C11BA" w:rsidRPr="000E3BC1" w:rsidRDefault="005C11BA" w:rsidP="000E3BC1">
            <w:pPr>
              <w:rPr>
                <w:rFonts w:ascii="Candara" w:hAnsi="Candara" w:cs="Times New Roman"/>
                <w:sz w:val="20"/>
                <w:szCs w:val="20"/>
              </w:rPr>
            </w:pPr>
            <w:r w:rsidRPr="000E3BC1">
              <w:rPr>
                <w:rFonts w:ascii="Candara" w:hAnsi="Candara" w:cs="Times New Roman"/>
                <w:sz w:val="20"/>
                <w:szCs w:val="20"/>
              </w:rPr>
              <w:t>17 zonas</w:t>
            </w:r>
          </w:p>
          <w:p w14:paraId="51D9E09F" w14:textId="77777777" w:rsidR="005C11BA" w:rsidRPr="000E3BC1" w:rsidRDefault="005C11BA" w:rsidP="000E3BC1">
            <w:pPr>
              <w:keepNext/>
              <w:rPr>
                <w:rFonts w:ascii="Candara" w:hAnsi="Candara" w:cs="Times New Roman"/>
                <w:sz w:val="20"/>
                <w:szCs w:val="20"/>
              </w:rPr>
            </w:pPr>
            <w:r w:rsidRPr="000E3BC1">
              <w:rPr>
                <w:rFonts w:ascii="Candara" w:hAnsi="Candara" w:cs="Times New Roman"/>
                <w:sz w:val="20"/>
                <w:szCs w:val="20"/>
              </w:rPr>
              <w:t>37 pontos</w:t>
            </w:r>
          </w:p>
        </w:tc>
      </w:tr>
    </w:tbl>
    <w:p w14:paraId="4491B9AE" w14:textId="6936AF1A" w:rsidR="000E3BC1" w:rsidRPr="00274482" w:rsidRDefault="008554F3" w:rsidP="008554F3">
      <w:pPr>
        <w:pStyle w:val="Legenda"/>
        <w:spacing w:before="0" w:line="240" w:lineRule="auto"/>
        <w:jc w:val="center"/>
        <w:rPr>
          <w:rFonts w:ascii="Candara" w:hAnsi="Candara" w:cs="Times New Roman"/>
          <w:i w:val="0"/>
          <w:iCs w:val="0"/>
          <w:sz w:val="20"/>
          <w:szCs w:val="20"/>
        </w:rPr>
      </w:pPr>
      <w:r w:rsidRPr="00274482">
        <w:rPr>
          <w:rFonts w:ascii="Candara" w:hAnsi="Candara" w:cs="Times New Roman"/>
          <w:i w:val="0"/>
          <w:iCs w:val="0"/>
          <w:sz w:val="20"/>
          <w:szCs w:val="20"/>
        </w:rPr>
        <w:t>Fonte: os autores</w:t>
      </w:r>
    </w:p>
    <w:p w14:paraId="752A9A34" w14:textId="29792CEA" w:rsidR="005C11BA" w:rsidRPr="00FD522E" w:rsidRDefault="00CE046F" w:rsidP="00441805">
      <w:pPr>
        <w:spacing w:after="0" w:line="360" w:lineRule="auto"/>
        <w:ind w:firstLine="851"/>
        <w:jc w:val="both"/>
        <w:rPr>
          <w:rFonts w:ascii="Candara" w:hAnsi="Candara" w:cs="Times New Roman"/>
          <w:sz w:val="24"/>
          <w:szCs w:val="24"/>
        </w:rPr>
      </w:pPr>
      <w:r>
        <w:rPr>
          <w:rFonts w:ascii="Candara" w:hAnsi="Candara" w:cs="Times New Roman"/>
          <w:sz w:val="24"/>
          <w:szCs w:val="24"/>
        </w:rPr>
        <w:t xml:space="preserve">O </w:t>
      </w:r>
      <w:r w:rsidR="005C11BA" w:rsidRPr="00FD522E">
        <w:rPr>
          <w:rFonts w:ascii="Candara" w:hAnsi="Candara" w:cs="Times New Roman"/>
          <w:sz w:val="24"/>
          <w:szCs w:val="24"/>
        </w:rPr>
        <w:t xml:space="preserve">quadro acima </w:t>
      </w:r>
      <w:r>
        <w:rPr>
          <w:rFonts w:ascii="Candara" w:hAnsi="Candara" w:cs="Times New Roman"/>
          <w:sz w:val="24"/>
          <w:szCs w:val="24"/>
        </w:rPr>
        <w:t xml:space="preserve">demonstra como </w:t>
      </w:r>
      <w:r w:rsidR="005C11BA" w:rsidRPr="00FD522E">
        <w:rPr>
          <w:rFonts w:ascii="Candara" w:hAnsi="Candara" w:cs="Times New Roman"/>
          <w:sz w:val="24"/>
          <w:szCs w:val="24"/>
        </w:rPr>
        <w:t>as cartografias sociais se adaptam a cada situação concreta, sem seguir padr</w:t>
      </w:r>
      <w:r>
        <w:rPr>
          <w:rFonts w:ascii="Candara" w:hAnsi="Candara" w:cs="Times New Roman"/>
          <w:sz w:val="24"/>
          <w:szCs w:val="24"/>
        </w:rPr>
        <w:t>ões:</w:t>
      </w:r>
      <w:r w:rsidR="005C11BA" w:rsidRPr="00FD522E">
        <w:rPr>
          <w:rFonts w:ascii="Candara" w:hAnsi="Candara" w:cs="Times New Roman"/>
          <w:sz w:val="24"/>
          <w:szCs w:val="24"/>
        </w:rPr>
        <w:t xml:space="preserve"> </w:t>
      </w:r>
      <w:r>
        <w:rPr>
          <w:rFonts w:ascii="Candara" w:hAnsi="Candara" w:cs="Times New Roman"/>
          <w:sz w:val="24"/>
          <w:szCs w:val="24"/>
        </w:rPr>
        <w:t>a d</w:t>
      </w:r>
      <w:r w:rsidR="005C11BA" w:rsidRPr="00FD522E">
        <w:rPr>
          <w:rFonts w:ascii="Candara" w:hAnsi="Candara" w:cs="Times New Roman"/>
          <w:sz w:val="24"/>
          <w:szCs w:val="24"/>
        </w:rPr>
        <w:t xml:space="preserve">os Pescadores artesanais </w:t>
      </w:r>
      <w:r>
        <w:rPr>
          <w:rFonts w:ascii="Candara" w:hAnsi="Candara" w:cs="Times New Roman"/>
          <w:sz w:val="24"/>
          <w:szCs w:val="24"/>
        </w:rPr>
        <w:t xml:space="preserve">tem quase </w:t>
      </w:r>
      <w:r w:rsidR="005C11BA" w:rsidRPr="00FD522E">
        <w:rPr>
          <w:rFonts w:ascii="Candara" w:hAnsi="Candara" w:cs="Times New Roman"/>
          <w:sz w:val="24"/>
          <w:szCs w:val="24"/>
        </w:rPr>
        <w:t>3 vezes mais</w:t>
      </w:r>
      <w:r>
        <w:rPr>
          <w:rFonts w:ascii="Candara" w:hAnsi="Candara" w:cs="Times New Roman"/>
          <w:sz w:val="24"/>
          <w:szCs w:val="24"/>
        </w:rPr>
        <w:t xml:space="preserve"> </w:t>
      </w:r>
      <w:r w:rsidR="005C11BA" w:rsidRPr="00FD522E">
        <w:rPr>
          <w:rFonts w:ascii="Candara" w:hAnsi="Candara" w:cs="Times New Roman"/>
          <w:sz w:val="24"/>
          <w:szCs w:val="24"/>
        </w:rPr>
        <w:t xml:space="preserve">legendas que </w:t>
      </w:r>
      <w:r>
        <w:rPr>
          <w:rFonts w:ascii="Candara" w:hAnsi="Candara" w:cs="Times New Roman"/>
          <w:sz w:val="24"/>
          <w:szCs w:val="24"/>
        </w:rPr>
        <w:t xml:space="preserve">a da </w:t>
      </w:r>
      <w:r w:rsidR="005C11BA" w:rsidRPr="00FD522E">
        <w:rPr>
          <w:rFonts w:ascii="Candara" w:hAnsi="Candara" w:cs="Times New Roman"/>
          <w:sz w:val="24"/>
          <w:szCs w:val="24"/>
        </w:rPr>
        <w:t>Ocupação Jardim Jacarandá 2. Usar mais ou menos legendas</w:t>
      </w:r>
      <w:r>
        <w:rPr>
          <w:rFonts w:ascii="Candara" w:hAnsi="Candara" w:cs="Times New Roman"/>
          <w:sz w:val="24"/>
          <w:szCs w:val="24"/>
        </w:rPr>
        <w:t>, enfim,</w:t>
      </w:r>
      <w:r w:rsidR="005C11BA" w:rsidRPr="00FD522E">
        <w:rPr>
          <w:rFonts w:ascii="Candara" w:hAnsi="Candara" w:cs="Times New Roman"/>
          <w:sz w:val="24"/>
          <w:szCs w:val="24"/>
        </w:rPr>
        <w:t xml:space="preserve"> é</w:t>
      </w:r>
      <w:r>
        <w:rPr>
          <w:rFonts w:ascii="Candara" w:hAnsi="Candara" w:cs="Times New Roman"/>
          <w:sz w:val="24"/>
          <w:szCs w:val="24"/>
        </w:rPr>
        <w:t xml:space="preserve"> </w:t>
      </w:r>
      <w:r w:rsidR="005C11BA" w:rsidRPr="00FD522E">
        <w:rPr>
          <w:rFonts w:ascii="Candara" w:hAnsi="Candara" w:cs="Times New Roman"/>
          <w:sz w:val="24"/>
          <w:szCs w:val="24"/>
        </w:rPr>
        <w:t xml:space="preserve">uma decisão </w:t>
      </w:r>
      <w:r>
        <w:rPr>
          <w:rFonts w:ascii="Candara" w:hAnsi="Candara" w:cs="Times New Roman"/>
          <w:sz w:val="24"/>
          <w:szCs w:val="24"/>
        </w:rPr>
        <w:t xml:space="preserve">estratégica de cada </w:t>
      </w:r>
      <w:r w:rsidR="005C11BA" w:rsidRPr="00FD522E">
        <w:rPr>
          <w:rFonts w:ascii="Candara" w:hAnsi="Candara" w:cs="Times New Roman"/>
          <w:sz w:val="24"/>
          <w:szCs w:val="24"/>
        </w:rPr>
        <w:t>coletiv</w:t>
      </w:r>
      <w:r>
        <w:rPr>
          <w:rFonts w:ascii="Candara" w:hAnsi="Candara" w:cs="Times New Roman"/>
          <w:sz w:val="24"/>
          <w:szCs w:val="24"/>
        </w:rPr>
        <w:t>o.</w:t>
      </w:r>
    </w:p>
    <w:p w14:paraId="7E6AA304" w14:textId="62CEA5E8" w:rsidR="005C11BA" w:rsidRPr="00FD522E"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De modo</w:t>
      </w:r>
      <w:r w:rsidR="00CE046F">
        <w:rPr>
          <w:rFonts w:ascii="Candara" w:hAnsi="Candara" w:cs="Times New Roman"/>
          <w:sz w:val="24"/>
          <w:szCs w:val="24"/>
        </w:rPr>
        <w:t xml:space="preserve"> </w:t>
      </w:r>
      <w:r w:rsidRPr="00FD522E">
        <w:rPr>
          <w:rFonts w:ascii="Candara" w:hAnsi="Candara" w:cs="Times New Roman"/>
          <w:sz w:val="24"/>
          <w:szCs w:val="24"/>
        </w:rPr>
        <w:t xml:space="preserve">geral, a forma </w:t>
      </w:r>
      <w:r w:rsidR="00CE046F">
        <w:rPr>
          <w:rFonts w:ascii="Candara" w:hAnsi="Candara" w:cs="Times New Roman"/>
          <w:sz w:val="24"/>
          <w:szCs w:val="24"/>
        </w:rPr>
        <w:t xml:space="preserve">mais usual </w:t>
      </w:r>
      <w:r w:rsidRPr="00FD522E">
        <w:rPr>
          <w:rFonts w:ascii="Candara" w:hAnsi="Candara" w:cs="Times New Roman"/>
          <w:sz w:val="24"/>
          <w:szCs w:val="24"/>
        </w:rPr>
        <w:t xml:space="preserve">de representação espacial nas cartografias sociais do NUPOVOS é o ponto, </w:t>
      </w:r>
      <w:r w:rsidR="00CE046F">
        <w:rPr>
          <w:rFonts w:ascii="Candara" w:hAnsi="Candara" w:cs="Times New Roman"/>
          <w:sz w:val="24"/>
          <w:szCs w:val="24"/>
        </w:rPr>
        <w:t xml:space="preserve">visando </w:t>
      </w:r>
      <w:r w:rsidRPr="00FD522E">
        <w:rPr>
          <w:rFonts w:ascii="Candara" w:hAnsi="Candara" w:cs="Times New Roman"/>
          <w:sz w:val="24"/>
          <w:szCs w:val="24"/>
        </w:rPr>
        <w:t xml:space="preserve">localizar objetos ou situações que não se espraiam por todo o território. </w:t>
      </w:r>
      <w:r w:rsidR="00CE046F">
        <w:rPr>
          <w:rFonts w:ascii="Candara" w:hAnsi="Candara" w:cs="Times New Roman"/>
          <w:sz w:val="24"/>
          <w:szCs w:val="24"/>
        </w:rPr>
        <w:t>Os polígonos</w:t>
      </w:r>
      <w:r w:rsidRPr="00FD522E">
        <w:rPr>
          <w:rFonts w:ascii="Candara" w:hAnsi="Candara" w:cs="Times New Roman"/>
          <w:sz w:val="24"/>
          <w:szCs w:val="24"/>
        </w:rPr>
        <w:t xml:space="preserve"> normalmente representa</w:t>
      </w:r>
      <w:r w:rsidR="005F57A5">
        <w:rPr>
          <w:rFonts w:ascii="Candara" w:hAnsi="Candara" w:cs="Times New Roman"/>
          <w:sz w:val="24"/>
          <w:szCs w:val="24"/>
        </w:rPr>
        <w:t>m</w:t>
      </w:r>
      <w:r w:rsidRPr="00FD522E">
        <w:rPr>
          <w:rFonts w:ascii="Candara" w:hAnsi="Candara" w:cs="Times New Roman"/>
          <w:sz w:val="24"/>
          <w:szCs w:val="24"/>
        </w:rPr>
        <w:t xml:space="preserve"> os limites dos territórios</w:t>
      </w:r>
      <w:r w:rsidR="00B320C1">
        <w:rPr>
          <w:rFonts w:ascii="Candara" w:hAnsi="Candara" w:cs="Times New Roman"/>
          <w:sz w:val="24"/>
          <w:szCs w:val="24"/>
        </w:rPr>
        <w:t xml:space="preserve"> ou</w:t>
      </w:r>
      <w:r w:rsidR="0095745C">
        <w:rPr>
          <w:rFonts w:ascii="Candara" w:hAnsi="Candara" w:cs="Times New Roman"/>
          <w:sz w:val="24"/>
          <w:szCs w:val="24"/>
        </w:rPr>
        <w:t xml:space="preserve"> </w:t>
      </w:r>
      <w:r w:rsidR="00B320C1">
        <w:rPr>
          <w:rFonts w:ascii="Candara" w:hAnsi="Candara" w:cs="Times New Roman"/>
          <w:sz w:val="24"/>
          <w:szCs w:val="24"/>
        </w:rPr>
        <w:t>situações recorrentes em uma área</w:t>
      </w:r>
      <w:r w:rsidRPr="00FD522E">
        <w:rPr>
          <w:rFonts w:ascii="Candara" w:hAnsi="Candara" w:cs="Times New Roman"/>
          <w:sz w:val="24"/>
          <w:szCs w:val="24"/>
        </w:rPr>
        <w:t>.</w:t>
      </w:r>
    </w:p>
    <w:p w14:paraId="024C64DB" w14:textId="2B9FA71D" w:rsidR="000E3BC1"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 xml:space="preserve">Quanto aos </w:t>
      </w:r>
      <w:r w:rsidR="005F7BEC">
        <w:rPr>
          <w:rFonts w:ascii="Candara" w:hAnsi="Candara" w:cs="Times New Roman"/>
          <w:sz w:val="24"/>
          <w:szCs w:val="24"/>
        </w:rPr>
        <w:t>significado</w:t>
      </w:r>
      <w:r w:rsidR="008554F3">
        <w:rPr>
          <w:rFonts w:ascii="Candara" w:hAnsi="Candara" w:cs="Times New Roman"/>
          <w:sz w:val="24"/>
          <w:szCs w:val="24"/>
        </w:rPr>
        <w:t>s</w:t>
      </w:r>
      <w:r w:rsidR="005F7BEC">
        <w:rPr>
          <w:rFonts w:ascii="Candara" w:hAnsi="Candara" w:cs="Times New Roman"/>
          <w:sz w:val="24"/>
          <w:szCs w:val="24"/>
        </w:rPr>
        <w:t xml:space="preserve"> das representações espaciais, as cartografias sociais também não </w:t>
      </w:r>
      <w:r w:rsidR="008554F3">
        <w:rPr>
          <w:rFonts w:ascii="Candara" w:hAnsi="Candara" w:cs="Times New Roman"/>
          <w:sz w:val="24"/>
          <w:szCs w:val="24"/>
        </w:rPr>
        <w:t>obedecem a padrões</w:t>
      </w:r>
      <w:r w:rsidRPr="00FD522E">
        <w:rPr>
          <w:rFonts w:ascii="Candara" w:hAnsi="Candara" w:cs="Times New Roman"/>
          <w:sz w:val="24"/>
          <w:szCs w:val="24"/>
        </w:rPr>
        <w:t xml:space="preserve">. O quadro abaixo </w:t>
      </w:r>
      <w:r w:rsidR="005F7BEC">
        <w:rPr>
          <w:rFonts w:ascii="Candara" w:hAnsi="Candara" w:cs="Times New Roman"/>
          <w:sz w:val="24"/>
          <w:szCs w:val="24"/>
        </w:rPr>
        <w:t>exemplifica isto</w:t>
      </w:r>
      <w:r w:rsidRPr="00FD522E">
        <w:rPr>
          <w:rFonts w:ascii="Candara" w:hAnsi="Candara" w:cs="Times New Roman"/>
          <w:sz w:val="24"/>
          <w:szCs w:val="24"/>
        </w:rPr>
        <w:t>:</w:t>
      </w:r>
    </w:p>
    <w:p w14:paraId="5BFCC078" w14:textId="557660CA" w:rsidR="005C11BA" w:rsidRPr="00274482" w:rsidRDefault="000E3BC1" w:rsidP="00897BF0">
      <w:pPr>
        <w:pStyle w:val="Legenda"/>
        <w:spacing w:before="0" w:after="0" w:line="240" w:lineRule="auto"/>
        <w:jc w:val="center"/>
        <w:rPr>
          <w:rFonts w:ascii="Candara" w:hAnsi="Candara"/>
          <w:i w:val="0"/>
          <w:iCs w:val="0"/>
          <w:sz w:val="20"/>
          <w:szCs w:val="20"/>
        </w:rPr>
      </w:pPr>
      <w:r w:rsidRPr="00274482">
        <w:rPr>
          <w:rFonts w:ascii="Candara" w:hAnsi="Candara"/>
          <w:i w:val="0"/>
          <w:iCs w:val="0"/>
          <w:sz w:val="20"/>
          <w:szCs w:val="20"/>
        </w:rPr>
        <w:t xml:space="preserve">QUADRO </w:t>
      </w:r>
      <w:r w:rsidRPr="00274482">
        <w:rPr>
          <w:rFonts w:ascii="Candara" w:hAnsi="Candara"/>
          <w:i w:val="0"/>
          <w:iCs w:val="0"/>
          <w:sz w:val="20"/>
          <w:szCs w:val="20"/>
        </w:rPr>
        <w:fldChar w:fldCharType="begin"/>
      </w:r>
      <w:r w:rsidRPr="00274482">
        <w:rPr>
          <w:rFonts w:ascii="Candara" w:hAnsi="Candara"/>
          <w:i w:val="0"/>
          <w:iCs w:val="0"/>
          <w:sz w:val="20"/>
          <w:szCs w:val="20"/>
        </w:rPr>
        <w:instrText xml:space="preserve"> SEQ Quadro \* ARABIC </w:instrText>
      </w:r>
      <w:r w:rsidRPr="00274482">
        <w:rPr>
          <w:rFonts w:ascii="Candara" w:hAnsi="Candara"/>
          <w:i w:val="0"/>
          <w:iCs w:val="0"/>
          <w:sz w:val="20"/>
          <w:szCs w:val="20"/>
        </w:rPr>
        <w:fldChar w:fldCharType="separate"/>
      </w:r>
      <w:r w:rsidRPr="00274482">
        <w:rPr>
          <w:rFonts w:ascii="Candara" w:hAnsi="Candara"/>
          <w:i w:val="0"/>
          <w:iCs w:val="0"/>
          <w:noProof/>
          <w:sz w:val="20"/>
          <w:szCs w:val="20"/>
        </w:rPr>
        <w:t>3</w:t>
      </w:r>
      <w:r w:rsidRPr="00274482">
        <w:rPr>
          <w:rFonts w:ascii="Candara" w:hAnsi="Candara"/>
          <w:i w:val="0"/>
          <w:iCs w:val="0"/>
          <w:sz w:val="20"/>
          <w:szCs w:val="20"/>
        </w:rPr>
        <w:fldChar w:fldCharType="end"/>
      </w:r>
      <w:r w:rsidRPr="00274482">
        <w:rPr>
          <w:rFonts w:ascii="Candara" w:hAnsi="Candara"/>
          <w:i w:val="0"/>
          <w:iCs w:val="0"/>
          <w:sz w:val="20"/>
          <w:szCs w:val="20"/>
        </w:rPr>
        <w:t xml:space="preserve"> – Exemplos de tipologias de legendas utilizadas nas cartografias sociais do NUPOVOS que foram analisadas neste artigo</w:t>
      </w:r>
      <w:r w:rsidR="008554F3" w:rsidRPr="00274482">
        <w:rPr>
          <w:rFonts w:ascii="Candara" w:hAnsi="Candara"/>
          <w:i w:val="0"/>
          <w:iCs w:val="0"/>
          <w:sz w:val="20"/>
          <w:szCs w:val="20"/>
        </w:rPr>
        <w:t>.</w:t>
      </w:r>
    </w:p>
    <w:tbl>
      <w:tblPr>
        <w:tblStyle w:val="Tabelacomgrade"/>
        <w:tblW w:w="8359" w:type="dxa"/>
        <w:tblLayout w:type="fixed"/>
        <w:tblLook w:val="04A0" w:firstRow="1" w:lastRow="0" w:firstColumn="1" w:lastColumn="0" w:noHBand="0" w:noVBand="1"/>
      </w:tblPr>
      <w:tblGrid>
        <w:gridCol w:w="2122"/>
        <w:gridCol w:w="2693"/>
        <w:gridCol w:w="3544"/>
      </w:tblGrid>
      <w:tr w:rsidR="005C11BA" w:rsidRPr="00FD522E" w14:paraId="1A2CE41E" w14:textId="77777777" w:rsidTr="00EF4D30">
        <w:tc>
          <w:tcPr>
            <w:tcW w:w="2122" w:type="dxa"/>
            <w:vAlign w:val="center"/>
          </w:tcPr>
          <w:p w14:paraId="1F51F045" w14:textId="77777777" w:rsidR="005C11BA" w:rsidRPr="000E3BC1" w:rsidRDefault="005C11BA" w:rsidP="000E3BC1">
            <w:pPr>
              <w:pStyle w:val="NormalWeb"/>
              <w:spacing w:before="0" w:beforeAutospacing="0" w:after="0" w:afterAutospacing="0"/>
              <w:jc w:val="left"/>
              <w:rPr>
                <w:rFonts w:ascii="Candara" w:eastAsia="Arial" w:hAnsi="Candara" w:cs="Arial"/>
                <w:b/>
                <w:bCs/>
                <w:sz w:val="20"/>
                <w:szCs w:val="18"/>
              </w:rPr>
            </w:pPr>
            <w:r w:rsidRPr="000E3BC1">
              <w:rPr>
                <w:rFonts w:ascii="Candara" w:eastAsia="Arial" w:hAnsi="Candara" w:cs="Arial"/>
                <w:b/>
                <w:bCs/>
                <w:sz w:val="20"/>
                <w:szCs w:val="18"/>
              </w:rPr>
              <w:t>Grupo social</w:t>
            </w:r>
          </w:p>
        </w:tc>
        <w:tc>
          <w:tcPr>
            <w:tcW w:w="2693" w:type="dxa"/>
            <w:vAlign w:val="center"/>
          </w:tcPr>
          <w:p w14:paraId="257B4CFA" w14:textId="77777777" w:rsidR="005C11BA" w:rsidRPr="000E3BC1" w:rsidRDefault="005C11BA" w:rsidP="000E3BC1">
            <w:pPr>
              <w:pStyle w:val="NormalWeb"/>
              <w:spacing w:before="0" w:beforeAutospacing="0" w:after="0" w:afterAutospacing="0"/>
              <w:jc w:val="left"/>
              <w:rPr>
                <w:rFonts w:ascii="Candara" w:eastAsia="Arial" w:hAnsi="Candara" w:cs="Arial"/>
                <w:b/>
                <w:bCs/>
                <w:sz w:val="20"/>
                <w:szCs w:val="18"/>
              </w:rPr>
            </w:pPr>
            <w:r w:rsidRPr="000E3BC1">
              <w:rPr>
                <w:rFonts w:ascii="Candara" w:eastAsia="Arial" w:hAnsi="Candara" w:cs="Arial"/>
                <w:b/>
                <w:bCs/>
                <w:sz w:val="20"/>
                <w:szCs w:val="18"/>
              </w:rPr>
              <w:t>Legenda</w:t>
            </w:r>
          </w:p>
        </w:tc>
        <w:tc>
          <w:tcPr>
            <w:tcW w:w="3544" w:type="dxa"/>
          </w:tcPr>
          <w:p w14:paraId="0644D85C" w14:textId="77777777" w:rsidR="005C11BA" w:rsidRPr="000E3BC1" w:rsidRDefault="005C11BA" w:rsidP="00F70401">
            <w:pPr>
              <w:pStyle w:val="NormalWeb"/>
              <w:spacing w:before="0" w:beforeAutospacing="0" w:after="0" w:afterAutospacing="0"/>
              <w:rPr>
                <w:rFonts w:ascii="Candara" w:eastAsia="Arial" w:hAnsi="Candara" w:cs="Arial"/>
                <w:b/>
                <w:bCs/>
                <w:sz w:val="20"/>
                <w:szCs w:val="18"/>
              </w:rPr>
            </w:pPr>
            <w:r w:rsidRPr="000E3BC1">
              <w:rPr>
                <w:rFonts w:ascii="Candara" w:eastAsia="Arial" w:hAnsi="Candara" w:cs="Arial"/>
                <w:b/>
                <w:bCs/>
                <w:sz w:val="20"/>
                <w:szCs w:val="18"/>
              </w:rPr>
              <w:t>Observação sobre o significado da legenda</w:t>
            </w:r>
          </w:p>
        </w:tc>
      </w:tr>
      <w:tr w:rsidR="005C11BA" w:rsidRPr="00FD522E" w14:paraId="7D2E12C4" w14:textId="77777777" w:rsidTr="00EF4D30">
        <w:tc>
          <w:tcPr>
            <w:tcW w:w="2122" w:type="dxa"/>
            <w:vMerge w:val="restart"/>
            <w:vAlign w:val="center"/>
          </w:tcPr>
          <w:p w14:paraId="2F898E91" w14:textId="64916748" w:rsidR="005C11BA" w:rsidRPr="000E3BC1" w:rsidRDefault="005F7BEC" w:rsidP="00F70401">
            <w:pPr>
              <w:pStyle w:val="NormalWeb"/>
              <w:spacing w:before="0" w:beforeAutospacing="0" w:after="0" w:afterAutospacing="0"/>
              <w:rPr>
                <w:rFonts w:ascii="Candara" w:eastAsia="Arial" w:hAnsi="Candara" w:cs="Arial"/>
                <w:sz w:val="20"/>
                <w:szCs w:val="18"/>
              </w:rPr>
            </w:pPr>
            <w:r w:rsidRPr="000E3BC1">
              <w:rPr>
                <w:rFonts w:ascii="Candara" w:hAnsi="Candara"/>
                <w:noProof/>
                <w:sz w:val="20"/>
                <w:szCs w:val="18"/>
              </w:rPr>
              <w:t>Guarani nhandewa (Terras Indígenas Pinhalzinho (Tomazina), Laranjinha (Abatiá) e Ywy Porã (Santa Amélia) – PR)</w:t>
            </w:r>
          </w:p>
        </w:tc>
        <w:tc>
          <w:tcPr>
            <w:tcW w:w="2693" w:type="dxa"/>
            <w:vAlign w:val="center"/>
          </w:tcPr>
          <w:p w14:paraId="4B2F0DBE" w14:textId="53D53B88" w:rsidR="005C11BA" w:rsidRPr="000E3BC1" w:rsidRDefault="00E16E34" w:rsidP="00F70401">
            <w:pPr>
              <w:pStyle w:val="NormalWeb"/>
              <w:spacing w:before="0" w:beforeAutospacing="0" w:after="0" w:afterAutospacing="0"/>
              <w:rPr>
                <w:rFonts w:ascii="Candara" w:eastAsia="Arial" w:hAnsi="Candara" w:cs="Arial"/>
                <w:sz w:val="20"/>
                <w:szCs w:val="18"/>
              </w:rPr>
            </w:pPr>
            <w:r w:rsidRPr="000E3BC1">
              <w:rPr>
                <w:rFonts w:ascii="Candara" w:hAnsi="Candara"/>
                <w:noProof/>
                <w:sz w:val="20"/>
                <w:szCs w:val="18"/>
              </w:rPr>
              <w:drawing>
                <wp:anchor distT="0" distB="0" distL="114300" distR="114300" simplePos="0" relativeHeight="251663360" behindDoc="0" locked="0" layoutInCell="1" allowOverlap="1" wp14:anchorId="088EFCB5" wp14:editId="1840764C">
                  <wp:simplePos x="0" y="0"/>
                  <wp:positionH relativeFrom="column">
                    <wp:posOffset>10478</wp:posOffset>
                  </wp:positionH>
                  <wp:positionV relativeFrom="paragraph">
                    <wp:posOffset>82550</wp:posOffset>
                  </wp:positionV>
                  <wp:extent cx="295275" cy="226060"/>
                  <wp:effectExtent l="0" t="0" r="9525" b="2540"/>
                  <wp:wrapThrough wrapText="bothSides">
                    <wp:wrapPolygon edited="0">
                      <wp:start x="0" y="0"/>
                      <wp:lineTo x="0" y="20022"/>
                      <wp:lineTo x="20903" y="20022"/>
                      <wp:lineTo x="20903" y="0"/>
                      <wp:lineTo x="0" y="0"/>
                    </wp:wrapPolygon>
                  </wp:wrapThrough>
                  <wp:docPr id="9093045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04522" name=""/>
                          <pic:cNvPicPr/>
                        </pic:nvPicPr>
                        <pic:blipFill rotWithShape="1">
                          <a:blip r:embed="rId8">
                            <a:extLst>
                              <a:ext uri="{28A0092B-C50C-407E-A947-70E740481C1C}">
                                <a14:useLocalDpi xmlns:a14="http://schemas.microsoft.com/office/drawing/2010/main" val="0"/>
                              </a:ext>
                            </a:extLst>
                          </a:blip>
                          <a:srcRect l="4586" t="24606" r="71198" b="20311"/>
                          <a:stretch/>
                        </pic:blipFill>
                        <pic:spPr bwMode="auto">
                          <a:xfrm>
                            <a:off x="0" y="0"/>
                            <a:ext cx="295275" cy="226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1D8C81" w14:textId="4CDB320B" w:rsidR="005C11BA" w:rsidRPr="000E3BC1" w:rsidRDefault="00EF4D30" w:rsidP="00F70401">
            <w:pPr>
              <w:pStyle w:val="NormalWeb"/>
              <w:spacing w:before="0" w:beforeAutospacing="0" w:after="0" w:afterAutospacing="0"/>
              <w:rPr>
                <w:rFonts w:ascii="Candara" w:eastAsia="Arial" w:hAnsi="Candara" w:cs="Arial"/>
                <w:sz w:val="20"/>
                <w:szCs w:val="18"/>
              </w:rPr>
            </w:pPr>
            <w:r w:rsidRPr="000E3BC1">
              <w:rPr>
                <w:rFonts w:ascii="Candara" w:eastAsia="Arial" w:hAnsi="Candara" w:cs="Arial"/>
                <w:sz w:val="20"/>
                <w:szCs w:val="18"/>
              </w:rPr>
              <w:t xml:space="preserve"> </w:t>
            </w:r>
            <w:r w:rsidR="005C11BA" w:rsidRPr="000E3BC1">
              <w:rPr>
                <w:rFonts w:ascii="Candara" w:eastAsia="Arial" w:hAnsi="Candara" w:cs="Arial"/>
                <w:sz w:val="20"/>
                <w:szCs w:val="18"/>
              </w:rPr>
              <w:t>Marco</w:t>
            </w:r>
            <w:r w:rsidR="00E16E34" w:rsidRPr="000E3BC1">
              <w:rPr>
                <w:rFonts w:ascii="Candara" w:eastAsia="Arial" w:hAnsi="Candara" w:cs="Arial"/>
                <w:sz w:val="20"/>
                <w:szCs w:val="18"/>
              </w:rPr>
              <w:t xml:space="preserve"> d</w:t>
            </w:r>
            <w:r w:rsidR="005C11BA" w:rsidRPr="000E3BC1">
              <w:rPr>
                <w:rFonts w:ascii="Candara" w:eastAsia="Arial" w:hAnsi="Candara" w:cs="Arial"/>
                <w:sz w:val="20"/>
                <w:szCs w:val="18"/>
              </w:rPr>
              <w:t>errubado</w:t>
            </w:r>
          </w:p>
        </w:tc>
        <w:tc>
          <w:tcPr>
            <w:tcW w:w="3544" w:type="dxa"/>
          </w:tcPr>
          <w:p w14:paraId="6FA3E250" w14:textId="16A93D0C" w:rsidR="005C11BA" w:rsidRPr="000E3BC1" w:rsidRDefault="005F7BEC" w:rsidP="00F70401">
            <w:pPr>
              <w:pStyle w:val="NormalWeb"/>
              <w:spacing w:before="0" w:beforeAutospacing="0" w:after="0" w:afterAutospacing="0"/>
              <w:rPr>
                <w:rFonts w:ascii="Candara" w:eastAsia="Arial" w:hAnsi="Candara" w:cs="Arial"/>
                <w:sz w:val="20"/>
                <w:szCs w:val="18"/>
              </w:rPr>
            </w:pPr>
            <w:r w:rsidRPr="000E3BC1">
              <w:rPr>
                <w:rFonts w:ascii="Candara" w:eastAsia="Arial" w:hAnsi="Candara" w:cs="Arial"/>
                <w:sz w:val="20"/>
                <w:szCs w:val="18"/>
              </w:rPr>
              <w:t xml:space="preserve">Dentre as estratégias dos grileiros </w:t>
            </w:r>
            <w:r w:rsidR="00E16E34" w:rsidRPr="000E3BC1">
              <w:rPr>
                <w:rFonts w:ascii="Candara" w:eastAsia="Arial" w:hAnsi="Candara" w:cs="Arial"/>
                <w:sz w:val="20"/>
                <w:szCs w:val="18"/>
              </w:rPr>
              <w:t xml:space="preserve">está </w:t>
            </w:r>
            <w:r w:rsidR="005C11BA" w:rsidRPr="000E3BC1">
              <w:rPr>
                <w:rFonts w:ascii="Candara" w:eastAsia="Arial" w:hAnsi="Candara" w:cs="Arial"/>
                <w:sz w:val="20"/>
                <w:szCs w:val="18"/>
              </w:rPr>
              <w:t>a destruição de marcos do perímetro da aldeia</w:t>
            </w:r>
            <w:r w:rsidR="00E16E34" w:rsidRPr="000E3BC1">
              <w:rPr>
                <w:rFonts w:ascii="Candara" w:eastAsia="Arial" w:hAnsi="Candara" w:cs="Arial"/>
                <w:sz w:val="20"/>
                <w:szCs w:val="18"/>
              </w:rPr>
              <w:t>.</w:t>
            </w:r>
            <w:r w:rsidR="005C11BA" w:rsidRPr="000E3BC1">
              <w:rPr>
                <w:rFonts w:ascii="Candara" w:eastAsia="Arial" w:hAnsi="Candara" w:cs="Arial"/>
                <w:sz w:val="20"/>
                <w:szCs w:val="18"/>
              </w:rPr>
              <w:t xml:space="preserve"> </w:t>
            </w:r>
          </w:p>
        </w:tc>
      </w:tr>
      <w:tr w:rsidR="005C11BA" w:rsidRPr="00FD522E" w14:paraId="2E9431E8" w14:textId="77777777" w:rsidTr="00EF4D30">
        <w:tc>
          <w:tcPr>
            <w:tcW w:w="2122" w:type="dxa"/>
            <w:vMerge/>
            <w:vAlign w:val="center"/>
          </w:tcPr>
          <w:p w14:paraId="6B92E535" w14:textId="77777777" w:rsidR="005C11BA" w:rsidRPr="000E3BC1" w:rsidRDefault="005C11BA" w:rsidP="000E3BC1">
            <w:pPr>
              <w:pStyle w:val="NormalWeb"/>
              <w:spacing w:before="0" w:beforeAutospacing="0" w:after="0" w:afterAutospacing="0"/>
              <w:jc w:val="left"/>
              <w:rPr>
                <w:rFonts w:ascii="Candara" w:hAnsi="Candara"/>
                <w:noProof/>
                <w:sz w:val="20"/>
                <w:szCs w:val="18"/>
              </w:rPr>
            </w:pPr>
          </w:p>
        </w:tc>
        <w:tc>
          <w:tcPr>
            <w:tcW w:w="2693" w:type="dxa"/>
            <w:vAlign w:val="center"/>
          </w:tcPr>
          <w:p w14:paraId="4FB34D99" w14:textId="13125BEB" w:rsidR="005C11BA" w:rsidRPr="000E3BC1" w:rsidRDefault="005C11BA" w:rsidP="00F70401">
            <w:pPr>
              <w:pStyle w:val="NormalWeb"/>
              <w:spacing w:before="0" w:beforeAutospacing="0" w:after="0" w:afterAutospacing="0"/>
              <w:rPr>
                <w:rFonts w:ascii="Candara" w:hAnsi="Candara"/>
                <w:noProof/>
                <w:sz w:val="20"/>
                <w:szCs w:val="18"/>
              </w:rPr>
            </w:pPr>
            <w:r w:rsidRPr="000E3BC1">
              <w:rPr>
                <w:rFonts w:ascii="Candara" w:hAnsi="Candara"/>
                <w:noProof/>
                <w:sz w:val="20"/>
                <w:szCs w:val="18"/>
              </w:rPr>
              <w:drawing>
                <wp:anchor distT="0" distB="0" distL="114300" distR="114300" simplePos="0" relativeHeight="251661312" behindDoc="0" locked="0" layoutInCell="1" allowOverlap="1" wp14:anchorId="2FB05AC7" wp14:editId="6FC0A54F">
                  <wp:simplePos x="0" y="0"/>
                  <wp:positionH relativeFrom="column">
                    <wp:posOffset>-65405</wp:posOffset>
                  </wp:positionH>
                  <wp:positionV relativeFrom="paragraph">
                    <wp:posOffset>0</wp:posOffset>
                  </wp:positionV>
                  <wp:extent cx="314325" cy="337185"/>
                  <wp:effectExtent l="0" t="0" r="9525" b="5715"/>
                  <wp:wrapSquare wrapText="bothSides"/>
                  <wp:docPr id="119208207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82079" name=""/>
                          <pic:cNvPicPr/>
                        </pic:nvPicPr>
                        <pic:blipFill rotWithShape="1">
                          <a:blip r:embed="rId9" cstate="print">
                            <a:extLst>
                              <a:ext uri="{28A0092B-C50C-407E-A947-70E740481C1C}">
                                <a14:useLocalDpi xmlns:a14="http://schemas.microsoft.com/office/drawing/2010/main" val="0"/>
                              </a:ext>
                            </a:extLst>
                          </a:blip>
                          <a:srcRect r="66958"/>
                          <a:stretch/>
                        </pic:blipFill>
                        <pic:spPr bwMode="auto">
                          <a:xfrm>
                            <a:off x="0" y="0"/>
                            <a:ext cx="314325"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4D30" w:rsidRPr="000E3BC1">
              <w:rPr>
                <w:rFonts w:ascii="Candara" w:hAnsi="Candara"/>
                <w:noProof/>
                <w:sz w:val="20"/>
                <w:szCs w:val="18"/>
              </w:rPr>
              <w:t xml:space="preserve"> </w:t>
            </w:r>
            <w:r w:rsidRPr="000E3BC1">
              <w:rPr>
                <w:rFonts w:ascii="Candara" w:hAnsi="Candara"/>
                <w:noProof/>
                <w:sz w:val="20"/>
                <w:szCs w:val="18"/>
              </w:rPr>
              <w:t>Assassinato de Liderança</w:t>
            </w:r>
          </w:p>
        </w:tc>
        <w:tc>
          <w:tcPr>
            <w:tcW w:w="3544" w:type="dxa"/>
          </w:tcPr>
          <w:p w14:paraId="2CB4C91D" w14:textId="6855F01D" w:rsidR="005C11BA" w:rsidRPr="000E3BC1" w:rsidRDefault="005C11BA" w:rsidP="00F70401">
            <w:pPr>
              <w:pStyle w:val="NormalWeb"/>
              <w:spacing w:before="0" w:beforeAutospacing="0" w:after="0" w:afterAutospacing="0"/>
              <w:rPr>
                <w:rFonts w:ascii="Candara" w:eastAsia="Arial" w:hAnsi="Candara" w:cs="Arial"/>
                <w:sz w:val="20"/>
                <w:szCs w:val="18"/>
              </w:rPr>
            </w:pPr>
            <w:r w:rsidRPr="000E3BC1">
              <w:rPr>
                <w:rFonts w:ascii="Candara" w:eastAsia="Arial" w:hAnsi="Candara" w:cs="Arial"/>
                <w:sz w:val="20"/>
                <w:szCs w:val="18"/>
              </w:rPr>
              <w:t>Em Pinhalzinho</w:t>
            </w:r>
            <w:r w:rsidR="005F7BEC" w:rsidRPr="000E3BC1">
              <w:rPr>
                <w:rFonts w:ascii="Candara" w:eastAsia="Arial" w:hAnsi="Candara" w:cs="Arial"/>
                <w:sz w:val="20"/>
                <w:szCs w:val="18"/>
              </w:rPr>
              <w:t xml:space="preserve"> uma liderança foi assassina</w:t>
            </w:r>
            <w:r w:rsidR="008554F3">
              <w:rPr>
                <w:rFonts w:ascii="Candara" w:eastAsia="Arial" w:hAnsi="Candara" w:cs="Arial"/>
                <w:sz w:val="20"/>
                <w:szCs w:val="18"/>
              </w:rPr>
              <w:t>d</w:t>
            </w:r>
            <w:r w:rsidR="005F7BEC" w:rsidRPr="000E3BC1">
              <w:rPr>
                <w:rFonts w:ascii="Candara" w:eastAsia="Arial" w:hAnsi="Candara" w:cs="Arial"/>
                <w:sz w:val="20"/>
                <w:szCs w:val="18"/>
              </w:rPr>
              <w:t xml:space="preserve">a por </w:t>
            </w:r>
            <w:r w:rsidRPr="000E3BC1">
              <w:rPr>
                <w:rFonts w:ascii="Candara" w:eastAsia="Arial" w:hAnsi="Candara" w:cs="Arial"/>
                <w:sz w:val="20"/>
                <w:szCs w:val="18"/>
              </w:rPr>
              <w:t>não-indígenas</w:t>
            </w:r>
            <w:r w:rsidR="005F7BEC" w:rsidRPr="000E3BC1">
              <w:rPr>
                <w:rFonts w:ascii="Candara" w:eastAsia="Arial" w:hAnsi="Candara" w:cs="Arial"/>
                <w:sz w:val="20"/>
                <w:szCs w:val="18"/>
              </w:rPr>
              <w:t xml:space="preserve"> em decorrência da disputa territorial</w:t>
            </w:r>
            <w:r w:rsidRPr="000E3BC1">
              <w:rPr>
                <w:rFonts w:ascii="Candara" w:eastAsia="Arial" w:hAnsi="Candara" w:cs="Arial"/>
                <w:sz w:val="20"/>
                <w:szCs w:val="18"/>
              </w:rPr>
              <w:t>.</w:t>
            </w:r>
          </w:p>
        </w:tc>
      </w:tr>
      <w:tr w:rsidR="005C11BA" w:rsidRPr="00FD522E" w14:paraId="11B71FE7" w14:textId="77777777" w:rsidTr="00EF4D30">
        <w:tc>
          <w:tcPr>
            <w:tcW w:w="2122" w:type="dxa"/>
            <w:vMerge/>
            <w:vAlign w:val="center"/>
          </w:tcPr>
          <w:p w14:paraId="064B58FE" w14:textId="77777777" w:rsidR="005C11BA" w:rsidRPr="000E3BC1" w:rsidRDefault="005C11BA" w:rsidP="000E3BC1">
            <w:pPr>
              <w:pStyle w:val="NormalWeb"/>
              <w:spacing w:before="0" w:beforeAutospacing="0" w:after="0" w:afterAutospacing="0"/>
              <w:jc w:val="left"/>
              <w:rPr>
                <w:rFonts w:ascii="Candara" w:hAnsi="Candara"/>
                <w:noProof/>
                <w:sz w:val="20"/>
                <w:szCs w:val="18"/>
              </w:rPr>
            </w:pPr>
          </w:p>
        </w:tc>
        <w:tc>
          <w:tcPr>
            <w:tcW w:w="2693" w:type="dxa"/>
            <w:vAlign w:val="center"/>
          </w:tcPr>
          <w:p w14:paraId="13A1B53C" w14:textId="39342819" w:rsidR="005C11BA" w:rsidRPr="000E3BC1" w:rsidRDefault="00E16E34" w:rsidP="00F70401">
            <w:pPr>
              <w:pStyle w:val="NormalWeb"/>
              <w:spacing w:before="0" w:beforeAutospacing="0" w:after="0" w:afterAutospacing="0"/>
              <w:rPr>
                <w:rFonts w:ascii="Candara" w:hAnsi="Candara"/>
                <w:noProof/>
                <w:sz w:val="20"/>
                <w:szCs w:val="18"/>
              </w:rPr>
            </w:pPr>
            <w:r w:rsidRPr="000E3BC1">
              <w:rPr>
                <w:rFonts w:ascii="Candara" w:hAnsi="Candara"/>
                <w:noProof/>
                <w:sz w:val="20"/>
                <w:szCs w:val="18"/>
              </w:rPr>
              <w:drawing>
                <wp:anchor distT="0" distB="0" distL="114300" distR="114300" simplePos="0" relativeHeight="251659264" behindDoc="0" locked="0" layoutInCell="1" allowOverlap="1" wp14:anchorId="16AD2AED" wp14:editId="6F6D0B4A">
                  <wp:simplePos x="0" y="0"/>
                  <wp:positionH relativeFrom="column">
                    <wp:posOffset>-541655</wp:posOffset>
                  </wp:positionH>
                  <wp:positionV relativeFrom="paragraph">
                    <wp:posOffset>2540</wp:posOffset>
                  </wp:positionV>
                  <wp:extent cx="459105" cy="382270"/>
                  <wp:effectExtent l="0" t="0" r="0" b="0"/>
                  <wp:wrapThrough wrapText="bothSides">
                    <wp:wrapPolygon edited="0">
                      <wp:start x="0" y="0"/>
                      <wp:lineTo x="0" y="20452"/>
                      <wp:lineTo x="20614" y="20452"/>
                      <wp:lineTo x="20614" y="0"/>
                      <wp:lineTo x="0" y="0"/>
                    </wp:wrapPolygon>
                  </wp:wrapThrough>
                  <wp:docPr id="110184454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44540" name=""/>
                          <pic:cNvPicPr/>
                        </pic:nvPicPr>
                        <pic:blipFill rotWithShape="1">
                          <a:blip r:embed="rId10">
                            <a:extLst>
                              <a:ext uri="{28A0092B-C50C-407E-A947-70E740481C1C}">
                                <a14:useLocalDpi xmlns:a14="http://schemas.microsoft.com/office/drawing/2010/main" val="0"/>
                              </a:ext>
                            </a:extLst>
                          </a:blip>
                          <a:srcRect l="5103" t="24530" r="72185" b="8343"/>
                          <a:stretch/>
                        </pic:blipFill>
                        <pic:spPr bwMode="auto">
                          <a:xfrm>
                            <a:off x="0" y="0"/>
                            <a:ext cx="459105" cy="382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54A4B6" w14:textId="33A1157A" w:rsidR="005C11BA" w:rsidRPr="000E3BC1" w:rsidRDefault="00EF4D30" w:rsidP="00F70401">
            <w:pPr>
              <w:pStyle w:val="NormalWeb"/>
              <w:spacing w:before="0" w:beforeAutospacing="0" w:after="0" w:afterAutospacing="0"/>
              <w:rPr>
                <w:rFonts w:ascii="Candara" w:hAnsi="Candara"/>
                <w:noProof/>
                <w:sz w:val="20"/>
                <w:szCs w:val="18"/>
              </w:rPr>
            </w:pPr>
            <w:r w:rsidRPr="000E3BC1">
              <w:rPr>
                <w:rFonts w:ascii="Candara" w:hAnsi="Candara"/>
                <w:noProof/>
                <w:sz w:val="20"/>
                <w:szCs w:val="18"/>
              </w:rPr>
              <w:t xml:space="preserve"> </w:t>
            </w:r>
            <w:r w:rsidR="005C11BA" w:rsidRPr="000E3BC1">
              <w:rPr>
                <w:rFonts w:ascii="Candara" w:hAnsi="Candara"/>
                <w:noProof/>
                <w:sz w:val="20"/>
                <w:szCs w:val="18"/>
              </w:rPr>
              <w:t>Sítio Arqueológico</w:t>
            </w:r>
          </w:p>
        </w:tc>
        <w:tc>
          <w:tcPr>
            <w:tcW w:w="3544" w:type="dxa"/>
          </w:tcPr>
          <w:p w14:paraId="513FA559" w14:textId="6C413459" w:rsidR="005C11BA" w:rsidRPr="000E3BC1" w:rsidRDefault="005C11BA" w:rsidP="00F70401">
            <w:pPr>
              <w:pStyle w:val="NormalWeb"/>
              <w:spacing w:before="0" w:beforeAutospacing="0" w:after="0" w:afterAutospacing="0"/>
              <w:rPr>
                <w:rFonts w:ascii="Candara" w:eastAsia="Arial" w:hAnsi="Candara" w:cs="Arial"/>
                <w:sz w:val="20"/>
                <w:szCs w:val="18"/>
              </w:rPr>
            </w:pPr>
            <w:r w:rsidRPr="000E3BC1">
              <w:rPr>
                <w:rFonts w:ascii="Candara" w:eastAsia="Arial" w:hAnsi="Candara" w:cs="Arial"/>
                <w:sz w:val="20"/>
                <w:szCs w:val="18"/>
              </w:rPr>
              <w:t xml:space="preserve">Em </w:t>
            </w:r>
            <w:proofErr w:type="spellStart"/>
            <w:r w:rsidRPr="000E3BC1">
              <w:rPr>
                <w:rFonts w:ascii="Candara" w:eastAsia="Arial" w:hAnsi="Candara" w:cs="Arial"/>
                <w:sz w:val="20"/>
                <w:szCs w:val="18"/>
              </w:rPr>
              <w:t>Ywy</w:t>
            </w:r>
            <w:proofErr w:type="spellEnd"/>
            <w:r w:rsidRPr="000E3BC1">
              <w:rPr>
                <w:rFonts w:ascii="Candara" w:eastAsia="Arial" w:hAnsi="Candara" w:cs="Arial"/>
                <w:sz w:val="20"/>
                <w:szCs w:val="18"/>
              </w:rPr>
              <w:t xml:space="preserve"> Porã, </w:t>
            </w:r>
            <w:r w:rsidR="005F7BEC" w:rsidRPr="000E3BC1">
              <w:rPr>
                <w:rFonts w:ascii="Candara" w:eastAsia="Arial" w:hAnsi="Candara" w:cs="Arial"/>
                <w:sz w:val="20"/>
                <w:szCs w:val="18"/>
              </w:rPr>
              <w:t>resquícios arqueológicos comprova</w:t>
            </w:r>
            <w:r w:rsidR="00E16E34" w:rsidRPr="000E3BC1">
              <w:rPr>
                <w:rFonts w:ascii="Candara" w:eastAsia="Arial" w:hAnsi="Candara" w:cs="Arial"/>
                <w:sz w:val="20"/>
                <w:szCs w:val="18"/>
              </w:rPr>
              <w:t>m</w:t>
            </w:r>
            <w:r w:rsidR="005F7BEC" w:rsidRPr="000E3BC1">
              <w:rPr>
                <w:rFonts w:ascii="Candara" w:eastAsia="Arial" w:hAnsi="Candara" w:cs="Arial"/>
                <w:sz w:val="20"/>
                <w:szCs w:val="18"/>
              </w:rPr>
              <w:t xml:space="preserve"> o território indígena.</w:t>
            </w:r>
          </w:p>
        </w:tc>
      </w:tr>
      <w:tr w:rsidR="005C11BA" w:rsidRPr="00FD522E" w14:paraId="1860FCA1" w14:textId="77777777" w:rsidTr="00EF4D30">
        <w:tc>
          <w:tcPr>
            <w:tcW w:w="2122" w:type="dxa"/>
            <w:vMerge/>
            <w:vAlign w:val="center"/>
          </w:tcPr>
          <w:p w14:paraId="512A02A8" w14:textId="77777777" w:rsidR="005C11BA" w:rsidRPr="000E3BC1" w:rsidRDefault="005C11BA" w:rsidP="000E3BC1">
            <w:pPr>
              <w:pStyle w:val="NormalWeb"/>
              <w:spacing w:before="0" w:after="0" w:afterAutospacing="0"/>
              <w:jc w:val="left"/>
              <w:rPr>
                <w:rFonts w:ascii="Candara" w:hAnsi="Candara"/>
                <w:noProof/>
                <w:sz w:val="20"/>
                <w:szCs w:val="18"/>
              </w:rPr>
            </w:pPr>
          </w:p>
        </w:tc>
        <w:tc>
          <w:tcPr>
            <w:tcW w:w="2693" w:type="dxa"/>
            <w:vAlign w:val="center"/>
          </w:tcPr>
          <w:p w14:paraId="53B4D21A" w14:textId="39E0FF97" w:rsidR="005C11BA" w:rsidRPr="000E3BC1" w:rsidRDefault="00E755AB" w:rsidP="00F70401">
            <w:pPr>
              <w:pStyle w:val="NormalWeb"/>
              <w:spacing w:before="0" w:beforeAutospacing="0" w:after="0" w:afterAutospacing="0"/>
              <w:rPr>
                <w:rFonts w:ascii="Candara" w:eastAsia="Arial" w:hAnsi="Candara" w:cs="Arial"/>
                <w:sz w:val="20"/>
                <w:szCs w:val="18"/>
              </w:rPr>
            </w:pPr>
            <w:r w:rsidRPr="000E3BC1">
              <w:rPr>
                <w:rFonts w:ascii="Candara" w:hAnsi="Candara"/>
                <w:noProof/>
                <w:sz w:val="20"/>
                <w:szCs w:val="18"/>
              </w:rPr>
              <w:drawing>
                <wp:anchor distT="0" distB="0" distL="114300" distR="114300" simplePos="0" relativeHeight="251666432" behindDoc="0" locked="0" layoutInCell="1" allowOverlap="1" wp14:anchorId="59AAE430" wp14:editId="0DAB7544">
                  <wp:simplePos x="0" y="0"/>
                  <wp:positionH relativeFrom="column">
                    <wp:posOffset>-578485</wp:posOffset>
                  </wp:positionH>
                  <wp:positionV relativeFrom="paragraph">
                    <wp:posOffset>99060</wp:posOffset>
                  </wp:positionV>
                  <wp:extent cx="497840" cy="281305"/>
                  <wp:effectExtent l="0" t="0" r="0" b="4445"/>
                  <wp:wrapThrough wrapText="bothSides">
                    <wp:wrapPolygon edited="0">
                      <wp:start x="0" y="0"/>
                      <wp:lineTo x="0" y="20479"/>
                      <wp:lineTo x="20663" y="20479"/>
                      <wp:lineTo x="20663" y="0"/>
                      <wp:lineTo x="0" y="0"/>
                    </wp:wrapPolygon>
                  </wp:wrapThrough>
                  <wp:docPr id="202162609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26094" name=""/>
                          <pic:cNvPicPr/>
                        </pic:nvPicPr>
                        <pic:blipFill rotWithShape="1">
                          <a:blip r:embed="rId11">
                            <a:extLst>
                              <a:ext uri="{28A0092B-C50C-407E-A947-70E740481C1C}">
                                <a14:useLocalDpi xmlns:a14="http://schemas.microsoft.com/office/drawing/2010/main" val="0"/>
                              </a:ext>
                            </a:extLst>
                          </a:blip>
                          <a:srcRect l="5489" t="13015" r="72763" b="34054"/>
                          <a:stretch/>
                        </pic:blipFill>
                        <pic:spPr bwMode="auto">
                          <a:xfrm>
                            <a:off x="0" y="0"/>
                            <a:ext cx="497840" cy="281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C8C1D1" w14:textId="20CFC0B3" w:rsidR="005C11BA" w:rsidRPr="000E3BC1" w:rsidRDefault="005C11BA" w:rsidP="00F70401">
            <w:pPr>
              <w:pStyle w:val="NormalWeb"/>
              <w:spacing w:before="0" w:beforeAutospacing="0" w:after="0" w:afterAutospacing="0"/>
              <w:rPr>
                <w:rFonts w:ascii="Candara" w:eastAsia="Arial" w:hAnsi="Candara" w:cs="Arial"/>
                <w:sz w:val="20"/>
                <w:szCs w:val="18"/>
              </w:rPr>
            </w:pPr>
            <w:r w:rsidRPr="000E3BC1">
              <w:rPr>
                <w:rFonts w:ascii="Candara" w:eastAsia="Arial" w:hAnsi="Candara" w:cs="Arial"/>
                <w:sz w:val="20"/>
                <w:szCs w:val="18"/>
              </w:rPr>
              <w:t>Aplicação</w:t>
            </w:r>
            <w:r w:rsidR="00E16E34" w:rsidRPr="000E3BC1">
              <w:rPr>
                <w:rFonts w:ascii="Candara" w:eastAsia="Arial" w:hAnsi="Candara" w:cs="Arial"/>
                <w:sz w:val="20"/>
                <w:szCs w:val="18"/>
              </w:rPr>
              <w:t xml:space="preserve"> </w:t>
            </w:r>
            <w:r w:rsidRPr="000E3BC1">
              <w:rPr>
                <w:rFonts w:ascii="Candara" w:eastAsia="Arial" w:hAnsi="Candara" w:cs="Arial"/>
                <w:sz w:val="20"/>
                <w:szCs w:val="18"/>
              </w:rPr>
              <w:t>de agrotóxico</w:t>
            </w:r>
          </w:p>
        </w:tc>
        <w:tc>
          <w:tcPr>
            <w:tcW w:w="3544" w:type="dxa"/>
          </w:tcPr>
          <w:p w14:paraId="11C04698" w14:textId="119B2880" w:rsidR="005C11BA" w:rsidRPr="000E3BC1" w:rsidRDefault="005C11BA" w:rsidP="00F70401">
            <w:pPr>
              <w:pStyle w:val="NormalWeb"/>
              <w:spacing w:before="0" w:beforeAutospacing="0" w:after="0" w:afterAutospacing="0"/>
              <w:rPr>
                <w:rFonts w:ascii="Candara" w:eastAsia="Arial" w:hAnsi="Candara" w:cs="Arial"/>
                <w:sz w:val="20"/>
                <w:szCs w:val="18"/>
              </w:rPr>
            </w:pPr>
            <w:r w:rsidRPr="000E3BC1">
              <w:rPr>
                <w:rFonts w:ascii="Candara" w:eastAsia="Arial" w:hAnsi="Candara" w:cs="Arial"/>
                <w:sz w:val="20"/>
                <w:szCs w:val="18"/>
              </w:rPr>
              <w:t>Legenda zonal</w:t>
            </w:r>
            <w:r w:rsidR="00E755AB" w:rsidRPr="000E3BC1">
              <w:rPr>
                <w:rFonts w:ascii="Candara" w:eastAsia="Arial" w:hAnsi="Candara" w:cs="Arial"/>
                <w:sz w:val="20"/>
                <w:szCs w:val="18"/>
              </w:rPr>
              <w:t xml:space="preserve">, para representar </w:t>
            </w:r>
            <w:r w:rsidRPr="000E3BC1">
              <w:rPr>
                <w:rFonts w:ascii="Candara" w:eastAsia="Arial" w:hAnsi="Candara" w:cs="Arial"/>
                <w:sz w:val="20"/>
                <w:szCs w:val="18"/>
              </w:rPr>
              <w:t>monocultura</w:t>
            </w:r>
            <w:r w:rsidR="00E755AB" w:rsidRPr="000E3BC1">
              <w:rPr>
                <w:rFonts w:ascii="Candara" w:eastAsia="Arial" w:hAnsi="Candara" w:cs="Arial"/>
                <w:sz w:val="20"/>
                <w:szCs w:val="18"/>
              </w:rPr>
              <w:t>s de</w:t>
            </w:r>
            <w:r w:rsidRPr="000E3BC1">
              <w:rPr>
                <w:rFonts w:ascii="Candara" w:eastAsia="Arial" w:hAnsi="Candara" w:cs="Arial"/>
                <w:sz w:val="20"/>
                <w:szCs w:val="18"/>
              </w:rPr>
              <w:t xml:space="preserve"> </w:t>
            </w:r>
            <w:r w:rsidR="00E755AB" w:rsidRPr="000E3BC1">
              <w:rPr>
                <w:rFonts w:ascii="Candara" w:eastAsia="Arial" w:hAnsi="Candara" w:cs="Arial"/>
                <w:sz w:val="20"/>
                <w:szCs w:val="18"/>
              </w:rPr>
              <w:t>p</w:t>
            </w:r>
            <w:r w:rsidRPr="000E3BC1">
              <w:rPr>
                <w:rFonts w:ascii="Candara" w:eastAsia="Arial" w:hAnsi="Candara" w:cs="Arial"/>
                <w:sz w:val="20"/>
                <w:szCs w:val="18"/>
              </w:rPr>
              <w:t>inus, eucalipto e soja</w:t>
            </w:r>
            <w:r w:rsidR="00E755AB" w:rsidRPr="000E3BC1">
              <w:rPr>
                <w:rFonts w:ascii="Candara" w:eastAsia="Arial" w:hAnsi="Candara" w:cs="Arial"/>
                <w:sz w:val="20"/>
                <w:szCs w:val="18"/>
              </w:rPr>
              <w:t xml:space="preserve"> existentes no</w:t>
            </w:r>
            <w:r w:rsidR="00EF4D30" w:rsidRPr="000E3BC1">
              <w:rPr>
                <w:rFonts w:ascii="Candara" w:eastAsia="Arial" w:hAnsi="Candara" w:cs="Arial"/>
                <w:sz w:val="20"/>
                <w:szCs w:val="18"/>
              </w:rPr>
              <w:t xml:space="preserve"> </w:t>
            </w:r>
            <w:r w:rsidR="00E755AB" w:rsidRPr="000E3BC1">
              <w:rPr>
                <w:rFonts w:ascii="Candara" w:eastAsia="Arial" w:hAnsi="Candara" w:cs="Arial"/>
                <w:sz w:val="20"/>
                <w:szCs w:val="18"/>
              </w:rPr>
              <w:t>entorno</w:t>
            </w:r>
            <w:r w:rsidR="008554F3">
              <w:rPr>
                <w:rFonts w:ascii="Candara" w:eastAsia="Arial" w:hAnsi="Candara" w:cs="Arial"/>
                <w:sz w:val="20"/>
                <w:szCs w:val="18"/>
              </w:rPr>
              <w:t xml:space="preserve"> do território</w:t>
            </w:r>
            <w:r w:rsidRPr="000E3BC1">
              <w:rPr>
                <w:rFonts w:ascii="Candara" w:eastAsia="Arial" w:hAnsi="Candara" w:cs="Arial"/>
                <w:sz w:val="20"/>
                <w:szCs w:val="18"/>
              </w:rPr>
              <w:t>.</w:t>
            </w:r>
          </w:p>
        </w:tc>
      </w:tr>
      <w:tr w:rsidR="0050020C" w:rsidRPr="00FD522E" w14:paraId="7A2DAD03" w14:textId="77777777" w:rsidTr="00EF4D30">
        <w:tc>
          <w:tcPr>
            <w:tcW w:w="2122" w:type="dxa"/>
            <w:vMerge w:val="restart"/>
            <w:vAlign w:val="center"/>
          </w:tcPr>
          <w:p w14:paraId="09221A0D" w14:textId="528B74E4" w:rsidR="0050020C" w:rsidRPr="000E3BC1" w:rsidRDefault="0050020C" w:rsidP="000E3BC1">
            <w:pPr>
              <w:pStyle w:val="NormalWeb"/>
              <w:spacing w:before="0" w:beforeAutospacing="0" w:after="0" w:afterAutospacing="0"/>
              <w:jc w:val="left"/>
              <w:rPr>
                <w:rFonts w:ascii="Candara" w:hAnsi="Candara"/>
                <w:noProof/>
                <w:sz w:val="20"/>
                <w:szCs w:val="18"/>
              </w:rPr>
            </w:pPr>
            <w:r w:rsidRPr="000E3BC1">
              <w:rPr>
                <w:rFonts w:ascii="Candara" w:hAnsi="Candara"/>
                <w:noProof/>
                <w:sz w:val="20"/>
                <w:szCs w:val="18"/>
              </w:rPr>
              <w:lastRenderedPageBreak/>
              <w:t>Ocupação Jardim Jacarandá 2 (Paranaguá-PR)</w:t>
            </w:r>
          </w:p>
        </w:tc>
        <w:tc>
          <w:tcPr>
            <w:tcW w:w="2693" w:type="dxa"/>
            <w:vAlign w:val="center"/>
          </w:tcPr>
          <w:p w14:paraId="4326A1C9" w14:textId="77777777" w:rsidR="0050020C" w:rsidRPr="000E3BC1" w:rsidRDefault="0050020C" w:rsidP="000E3BC1">
            <w:pPr>
              <w:pStyle w:val="NormalWeb"/>
              <w:spacing w:before="0" w:beforeAutospacing="0" w:after="0" w:afterAutospacing="0"/>
              <w:jc w:val="left"/>
              <w:rPr>
                <w:rFonts w:ascii="Candara" w:hAnsi="Candara"/>
                <w:noProof/>
                <w:sz w:val="20"/>
                <w:szCs w:val="18"/>
              </w:rPr>
            </w:pPr>
            <w:r w:rsidRPr="000E3BC1">
              <w:rPr>
                <w:rFonts w:ascii="Candara" w:hAnsi="Candara"/>
                <w:noProof/>
                <w:sz w:val="20"/>
                <w:szCs w:val="18"/>
              </w:rPr>
              <w:drawing>
                <wp:anchor distT="0" distB="0" distL="114300" distR="114300" simplePos="0" relativeHeight="251672576" behindDoc="0" locked="0" layoutInCell="1" allowOverlap="1" wp14:anchorId="0A759E89" wp14:editId="4A7CA68F">
                  <wp:simplePos x="0" y="0"/>
                  <wp:positionH relativeFrom="column">
                    <wp:posOffset>-565150</wp:posOffset>
                  </wp:positionH>
                  <wp:positionV relativeFrom="paragraph">
                    <wp:posOffset>20320</wp:posOffset>
                  </wp:positionV>
                  <wp:extent cx="468630" cy="295275"/>
                  <wp:effectExtent l="0" t="0" r="7620" b="9525"/>
                  <wp:wrapThrough wrapText="bothSides">
                    <wp:wrapPolygon edited="0">
                      <wp:start x="0" y="0"/>
                      <wp:lineTo x="0" y="20903"/>
                      <wp:lineTo x="21073" y="20903"/>
                      <wp:lineTo x="21073" y="0"/>
                      <wp:lineTo x="0" y="0"/>
                    </wp:wrapPolygon>
                  </wp:wrapThrough>
                  <wp:docPr id="125997065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70651" name=""/>
                          <pic:cNvPicPr/>
                        </pic:nvPicPr>
                        <pic:blipFill rotWithShape="1">
                          <a:blip r:embed="rId12">
                            <a:extLst>
                              <a:ext uri="{28A0092B-C50C-407E-A947-70E740481C1C}">
                                <a14:useLocalDpi xmlns:a14="http://schemas.microsoft.com/office/drawing/2010/main" val="0"/>
                              </a:ext>
                            </a:extLst>
                          </a:blip>
                          <a:srcRect t="8421" r="83917" b="75124"/>
                          <a:stretch/>
                        </pic:blipFill>
                        <pic:spPr bwMode="auto">
                          <a:xfrm>
                            <a:off x="0" y="0"/>
                            <a:ext cx="468630" cy="29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3BC1">
              <w:rPr>
                <w:rFonts w:ascii="Candara" w:hAnsi="Candara"/>
                <w:noProof/>
                <w:sz w:val="20"/>
                <w:szCs w:val="18"/>
              </w:rPr>
              <w:t>Transporte público</w:t>
            </w:r>
          </w:p>
          <w:p w14:paraId="7C4E2D7A" w14:textId="6B7EBA30" w:rsidR="0050020C" w:rsidRPr="000E3BC1" w:rsidRDefault="0050020C" w:rsidP="000E3BC1">
            <w:pPr>
              <w:pStyle w:val="NormalWeb"/>
              <w:spacing w:before="0" w:beforeAutospacing="0" w:after="0" w:afterAutospacing="0"/>
              <w:ind w:left="360"/>
              <w:jc w:val="left"/>
              <w:rPr>
                <w:rFonts w:ascii="Candara" w:hAnsi="Candara"/>
                <w:noProof/>
                <w:sz w:val="20"/>
                <w:szCs w:val="18"/>
              </w:rPr>
            </w:pPr>
          </w:p>
        </w:tc>
        <w:tc>
          <w:tcPr>
            <w:tcW w:w="3544" w:type="dxa"/>
          </w:tcPr>
          <w:p w14:paraId="5E338978" w14:textId="4DCAC03A" w:rsidR="0050020C" w:rsidRPr="000E3BC1" w:rsidRDefault="0050020C" w:rsidP="00F70401">
            <w:pPr>
              <w:pStyle w:val="NormalWeb"/>
              <w:spacing w:before="0" w:beforeAutospacing="0" w:after="0" w:afterAutospacing="0"/>
              <w:rPr>
                <w:rFonts w:ascii="Candara" w:eastAsia="Arial" w:hAnsi="Candara" w:cs="Arial"/>
                <w:sz w:val="20"/>
                <w:szCs w:val="18"/>
              </w:rPr>
            </w:pPr>
            <w:r w:rsidRPr="000E3BC1">
              <w:rPr>
                <w:rFonts w:ascii="Candara" w:eastAsia="Arial" w:hAnsi="Candara" w:cs="Arial"/>
                <w:sz w:val="20"/>
                <w:szCs w:val="18"/>
              </w:rPr>
              <w:t>O uso de uma cruz vermelha em frente às legendas denota a ausência destes serviços públicos.</w:t>
            </w:r>
          </w:p>
        </w:tc>
      </w:tr>
      <w:tr w:rsidR="0050020C" w:rsidRPr="00FD522E" w14:paraId="6E6F839C" w14:textId="77777777" w:rsidTr="00EF4D30">
        <w:tc>
          <w:tcPr>
            <w:tcW w:w="2122" w:type="dxa"/>
            <w:vMerge/>
            <w:vAlign w:val="center"/>
          </w:tcPr>
          <w:p w14:paraId="455345EC" w14:textId="4E3FF1BA" w:rsidR="0050020C" w:rsidRPr="000E3BC1" w:rsidRDefault="0050020C" w:rsidP="000E3BC1">
            <w:pPr>
              <w:pStyle w:val="NormalWeb"/>
              <w:spacing w:before="0" w:beforeAutospacing="0" w:after="0" w:afterAutospacing="0"/>
              <w:jc w:val="left"/>
              <w:rPr>
                <w:rFonts w:ascii="Candara" w:hAnsi="Candara"/>
                <w:noProof/>
                <w:sz w:val="20"/>
                <w:szCs w:val="18"/>
              </w:rPr>
            </w:pPr>
          </w:p>
        </w:tc>
        <w:tc>
          <w:tcPr>
            <w:tcW w:w="2693" w:type="dxa"/>
            <w:vAlign w:val="center"/>
          </w:tcPr>
          <w:p w14:paraId="26AE5610" w14:textId="5C199606" w:rsidR="0050020C" w:rsidRPr="000E3BC1" w:rsidRDefault="0050020C" w:rsidP="000E3BC1">
            <w:pPr>
              <w:pStyle w:val="NormalWeb"/>
              <w:spacing w:before="0" w:beforeAutospacing="0" w:after="0" w:afterAutospacing="0"/>
              <w:jc w:val="left"/>
              <w:rPr>
                <w:rFonts w:ascii="Candara" w:hAnsi="Candara"/>
                <w:noProof/>
                <w:sz w:val="20"/>
                <w:szCs w:val="18"/>
              </w:rPr>
            </w:pPr>
            <w:r w:rsidRPr="000E3BC1">
              <w:rPr>
                <w:rFonts w:ascii="Candara" w:hAnsi="Candara"/>
                <w:noProof/>
                <w:sz w:val="20"/>
                <w:szCs w:val="18"/>
              </w:rPr>
              <mc:AlternateContent>
                <mc:Choice Requires="wps">
                  <w:drawing>
                    <wp:anchor distT="0" distB="0" distL="114300" distR="114300" simplePos="0" relativeHeight="251674624" behindDoc="1" locked="0" layoutInCell="1" allowOverlap="1" wp14:anchorId="716D99D3" wp14:editId="3A72C173">
                      <wp:simplePos x="0" y="0"/>
                      <wp:positionH relativeFrom="column">
                        <wp:posOffset>-27305</wp:posOffset>
                      </wp:positionH>
                      <wp:positionV relativeFrom="paragraph">
                        <wp:posOffset>38100</wp:posOffset>
                      </wp:positionV>
                      <wp:extent cx="271145" cy="4445"/>
                      <wp:effectExtent l="38100" t="38100" r="71755" b="90805"/>
                      <wp:wrapTight wrapText="bothSides">
                        <wp:wrapPolygon edited="0">
                          <wp:start x="-3035" y="-185143"/>
                          <wp:lineTo x="-3035" y="370286"/>
                          <wp:lineTo x="25799" y="370286"/>
                          <wp:lineTo x="25799" y="-185143"/>
                          <wp:lineTo x="-3035" y="-185143"/>
                        </wp:wrapPolygon>
                      </wp:wrapTight>
                      <wp:docPr id="718997393" name="Conector reto 1"/>
                      <wp:cNvGraphicFramePr/>
                      <a:graphic xmlns:a="http://schemas.openxmlformats.org/drawingml/2006/main">
                        <a:graphicData uri="http://schemas.microsoft.com/office/word/2010/wordprocessingShape">
                          <wps:wsp>
                            <wps:cNvCnPr/>
                            <wps:spPr>
                              <a:xfrm>
                                <a:off x="0" y="0"/>
                                <a:ext cx="271145" cy="4445"/>
                              </a:xfrm>
                              <a:prstGeom prst="line">
                                <a:avLst/>
                              </a:prstGeom>
                              <a:ln>
                                <a:solidFill>
                                  <a:srgbClr val="FFFF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99952" id="Conector reto 1"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3pt" to="19.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" strokecolor="yellow" strokeweight="2pt">
                      <v:shadow on="t" color="black" opacity="24903f" origin=",.5" offset="0,.55556mm"/>
                      <w10:wrap type="tight"/>
                    </v:line>
                  </w:pict>
                </mc:Fallback>
              </mc:AlternateContent>
            </w:r>
            <w:r w:rsidRPr="000E3BC1">
              <w:rPr>
                <w:rFonts w:ascii="Candara" w:hAnsi="Candara"/>
                <w:noProof/>
                <w:sz w:val="20"/>
                <w:szCs w:val="18"/>
              </w:rPr>
              <w:t xml:space="preserve">Arruamento </w:t>
            </w:r>
            <w:r w:rsidR="009D22B5">
              <w:rPr>
                <w:rFonts w:ascii="Candara" w:hAnsi="Candara"/>
                <w:noProof/>
                <w:sz w:val="20"/>
                <w:szCs w:val="18"/>
              </w:rPr>
              <w:t xml:space="preserve"> </w:t>
            </w:r>
            <w:r w:rsidRPr="000E3BC1">
              <w:rPr>
                <w:rFonts w:ascii="Candara" w:hAnsi="Candara"/>
                <w:noProof/>
                <w:sz w:val="20"/>
                <w:szCs w:val="18"/>
              </w:rPr>
              <w:t>interno</w:t>
            </w:r>
          </w:p>
        </w:tc>
        <w:tc>
          <w:tcPr>
            <w:tcW w:w="3544" w:type="dxa"/>
          </w:tcPr>
          <w:p w14:paraId="092869CD" w14:textId="03183DCC" w:rsidR="0050020C" w:rsidRPr="000E3BC1" w:rsidRDefault="0050020C" w:rsidP="00F70401">
            <w:pPr>
              <w:pStyle w:val="NormalWeb"/>
              <w:spacing w:before="0" w:beforeAutospacing="0" w:after="0" w:afterAutospacing="0"/>
              <w:rPr>
                <w:rFonts w:ascii="Candara" w:eastAsia="Arial" w:hAnsi="Candara" w:cs="Arial"/>
                <w:sz w:val="20"/>
                <w:szCs w:val="18"/>
              </w:rPr>
            </w:pPr>
            <w:r w:rsidRPr="000E3BC1">
              <w:rPr>
                <w:rFonts w:ascii="Candara" w:eastAsia="Arial" w:hAnsi="Candara" w:cs="Arial"/>
                <w:sz w:val="20"/>
                <w:szCs w:val="18"/>
              </w:rPr>
              <w:t>Representação em linha para mapear as ruas internas (não</w:t>
            </w:r>
            <w:r w:rsidR="00EF4D30" w:rsidRPr="000E3BC1">
              <w:rPr>
                <w:rFonts w:ascii="Candara" w:eastAsia="Arial" w:hAnsi="Candara" w:cs="Arial"/>
                <w:sz w:val="20"/>
                <w:szCs w:val="18"/>
              </w:rPr>
              <w:t xml:space="preserve"> </w:t>
            </w:r>
            <w:r w:rsidRPr="000E3BC1">
              <w:rPr>
                <w:rFonts w:ascii="Candara" w:eastAsia="Arial" w:hAnsi="Candara" w:cs="Arial"/>
                <w:sz w:val="20"/>
                <w:szCs w:val="18"/>
              </w:rPr>
              <w:t>reconhecidas pelo poder público).</w:t>
            </w:r>
          </w:p>
        </w:tc>
      </w:tr>
      <w:tr w:rsidR="005C11BA" w:rsidRPr="00FD522E" w14:paraId="70C5AA67" w14:textId="77777777" w:rsidTr="00EF4D30">
        <w:tc>
          <w:tcPr>
            <w:tcW w:w="2122" w:type="dxa"/>
            <w:vAlign w:val="center"/>
          </w:tcPr>
          <w:p w14:paraId="4718E2F8" w14:textId="786EBE9D" w:rsidR="005C11BA" w:rsidRPr="000E3BC1" w:rsidRDefault="005C11BA" w:rsidP="000E3BC1">
            <w:pPr>
              <w:pStyle w:val="NormalWeb"/>
              <w:spacing w:before="0" w:beforeAutospacing="0" w:after="0" w:afterAutospacing="0"/>
              <w:jc w:val="left"/>
              <w:rPr>
                <w:rFonts w:ascii="Candara" w:hAnsi="Candara"/>
                <w:noProof/>
                <w:sz w:val="20"/>
                <w:szCs w:val="18"/>
              </w:rPr>
            </w:pPr>
            <w:r w:rsidRPr="000E3BC1">
              <w:rPr>
                <w:rFonts w:ascii="Candara" w:hAnsi="Candara"/>
                <w:noProof/>
                <w:sz w:val="20"/>
                <w:szCs w:val="18"/>
              </w:rPr>
              <w:t>Pescadores(as) Artesanais e Caiçaras do Litoral do Paraná (Guaraqueçaba-PR)</w:t>
            </w:r>
          </w:p>
        </w:tc>
        <w:tc>
          <w:tcPr>
            <w:tcW w:w="2693" w:type="dxa"/>
            <w:vAlign w:val="center"/>
          </w:tcPr>
          <w:p w14:paraId="776B4B1B" w14:textId="373C8F60" w:rsidR="005C11BA" w:rsidRDefault="00897BF0" w:rsidP="000E3BC1">
            <w:pPr>
              <w:pStyle w:val="NormalWeb"/>
              <w:spacing w:before="0" w:beforeAutospacing="0" w:after="0" w:afterAutospacing="0"/>
              <w:jc w:val="left"/>
              <w:rPr>
                <w:rFonts w:ascii="Candara" w:hAnsi="Candara"/>
                <w:noProof/>
                <w:sz w:val="20"/>
                <w:szCs w:val="18"/>
              </w:rPr>
            </w:pPr>
            <w:r w:rsidRPr="00897BF0">
              <w:rPr>
                <w:rFonts w:ascii="Candara" w:hAnsi="Candara"/>
                <w:noProof/>
                <w:sz w:val="20"/>
                <w:szCs w:val="18"/>
              </w:rPr>
              <w:drawing>
                <wp:anchor distT="0" distB="0" distL="114300" distR="114300" simplePos="0" relativeHeight="251675648" behindDoc="0" locked="0" layoutInCell="1" allowOverlap="1" wp14:anchorId="5607F22E" wp14:editId="0DD1A27D">
                  <wp:simplePos x="0" y="0"/>
                  <wp:positionH relativeFrom="column">
                    <wp:posOffset>10795</wp:posOffset>
                  </wp:positionH>
                  <wp:positionV relativeFrom="paragraph">
                    <wp:posOffset>-71120</wp:posOffset>
                  </wp:positionV>
                  <wp:extent cx="152400" cy="294640"/>
                  <wp:effectExtent l="5080" t="0" r="5080" b="5080"/>
                  <wp:wrapThrough wrapText="bothSides">
                    <wp:wrapPolygon edited="0">
                      <wp:start x="720" y="21972"/>
                      <wp:lineTo x="19620" y="21972"/>
                      <wp:lineTo x="19620" y="1024"/>
                      <wp:lineTo x="720" y="1024"/>
                      <wp:lineTo x="720" y="21972"/>
                    </wp:wrapPolygon>
                  </wp:wrapThrough>
                  <wp:docPr id="18681606" name="Imagem 3">
                    <a:extLst xmlns:a="http://schemas.openxmlformats.org/drawingml/2006/main">
                      <a:ext uri="{FF2B5EF4-FFF2-40B4-BE49-F238E27FC236}">
                        <a16:creationId xmlns:a16="http://schemas.microsoft.com/office/drawing/2014/main" id="{BFE94389-94F1-742B-73D4-9A994EA236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BFE94389-94F1-742B-73D4-9A994EA2364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69960" r="86688"/>
                          <a:stretch/>
                        </pic:blipFill>
                        <pic:spPr bwMode="auto">
                          <a:xfrm rot="5400000">
                            <a:off x="0" y="0"/>
                            <a:ext cx="152400" cy="294640"/>
                          </a:xfrm>
                          <a:prstGeom prst="rect">
                            <a:avLst/>
                          </a:prstGeom>
                          <a:ln>
                            <a:noFill/>
                          </a:ln>
                          <a:extLst>
                            <a:ext uri="{53640926-AAD7-44D8-BBD7-CCE9431645EC}">
                              <a14:shadowObscured xmlns:a14="http://schemas.microsoft.com/office/drawing/2010/main"/>
                            </a:ext>
                          </a:extLst>
                        </pic:spPr>
                      </pic:pic>
                    </a:graphicData>
                  </a:graphic>
                </wp:anchor>
              </w:drawing>
            </w:r>
            <w:r>
              <w:rPr>
                <w:rFonts w:ascii="Candara" w:hAnsi="Candara"/>
                <w:noProof/>
                <w:sz w:val="20"/>
                <w:szCs w:val="18"/>
              </w:rPr>
              <w:t xml:space="preserve"> Carangueijo</w:t>
            </w:r>
          </w:p>
          <w:p w14:paraId="666DFD2B" w14:textId="24C5117C" w:rsidR="00897BF0" w:rsidRDefault="008770C1" w:rsidP="000E3BC1">
            <w:pPr>
              <w:pStyle w:val="NormalWeb"/>
              <w:spacing w:before="0" w:beforeAutospacing="0" w:after="0" w:afterAutospacing="0"/>
              <w:jc w:val="left"/>
              <w:rPr>
                <w:rFonts w:ascii="Candara" w:hAnsi="Candara"/>
                <w:noProof/>
                <w:sz w:val="20"/>
                <w:szCs w:val="18"/>
              </w:rPr>
            </w:pPr>
            <w:r>
              <w:rPr>
                <w:kern w:val="0"/>
                <w:lang w:eastAsia="pt-BR"/>
                <w14:ligatures w14:val="none"/>
              </w:rPr>
              <w:pict w14:anchorId="1D77B12B">
                <v:shape id="Imagem 4" o:spid="_x0000_i1036" type="#_x0000_t75" style="width:11.15pt;height:17.15pt;rotation:90;visibility:visible;mso-wrap-style:square">
                  <v:imagedata r:id="rId14" o:title="" croptop="46172f" cropleft="8677f" cropright="46639f"/>
                </v:shape>
              </w:pict>
            </w:r>
            <w:r w:rsidR="00897BF0">
              <w:rPr>
                <w:rFonts w:ascii="Candara" w:hAnsi="Candara"/>
                <w:noProof/>
                <w:sz w:val="20"/>
                <w:szCs w:val="18"/>
              </w:rPr>
              <w:t xml:space="preserve">     Caceio</w:t>
            </w:r>
          </w:p>
          <w:p w14:paraId="34AFACA6" w14:textId="40EF755D" w:rsidR="00897BF0" w:rsidRDefault="008770C1" w:rsidP="000E3BC1">
            <w:pPr>
              <w:pStyle w:val="NormalWeb"/>
              <w:spacing w:before="0" w:beforeAutospacing="0" w:after="0" w:afterAutospacing="0"/>
              <w:jc w:val="left"/>
              <w:rPr>
                <w:rFonts w:ascii="Candara" w:hAnsi="Candara"/>
                <w:noProof/>
                <w:sz w:val="20"/>
                <w:szCs w:val="18"/>
              </w:rPr>
            </w:pPr>
            <w:r>
              <w:rPr>
                <w:kern w:val="0"/>
                <w:lang w:eastAsia="pt-BR"/>
                <w14:ligatures w14:val="none"/>
              </w:rPr>
              <w:pict w14:anchorId="5D93742D">
                <v:shape id="Imagem 5" o:spid="_x0000_i1037" type="#_x0000_t75" style="width:10.7pt;height:15.85pt;rotation:90;visibility:visible;mso-wrap-style:square">
                  <v:imagedata r:id="rId14" o:title="" croptop="43577f" cropleft="17152f" cropright="36170f"/>
                </v:shape>
              </w:pict>
            </w:r>
            <w:r w:rsidR="00897BF0">
              <w:rPr>
                <w:rFonts w:ascii="Candara" w:hAnsi="Candara"/>
                <w:noProof/>
                <w:sz w:val="20"/>
                <w:szCs w:val="18"/>
              </w:rPr>
              <w:t xml:space="preserve">    Espinhel</w:t>
            </w:r>
          </w:p>
          <w:p w14:paraId="20C82222" w14:textId="44DB1BC4" w:rsidR="00897BF0" w:rsidRPr="000E3BC1" w:rsidRDefault="00897BF0" w:rsidP="000E3BC1">
            <w:pPr>
              <w:pStyle w:val="NormalWeb"/>
              <w:spacing w:before="0" w:beforeAutospacing="0" w:after="0" w:afterAutospacing="0"/>
              <w:jc w:val="left"/>
              <w:rPr>
                <w:rFonts w:ascii="Candara" w:hAnsi="Candara"/>
                <w:noProof/>
                <w:sz w:val="20"/>
                <w:szCs w:val="18"/>
              </w:rPr>
            </w:pPr>
            <w:r w:rsidRPr="00897BF0">
              <w:rPr>
                <w:rFonts w:ascii="Candara" w:hAnsi="Candara"/>
                <w:noProof/>
                <w:sz w:val="20"/>
                <w:szCs w:val="18"/>
              </w:rPr>
              <w:drawing>
                <wp:inline distT="0" distB="0" distL="0" distR="0" wp14:anchorId="4251BBE1" wp14:editId="02A42F8B">
                  <wp:extent cx="140045" cy="202967"/>
                  <wp:effectExtent l="6667" t="0" r="318" b="317"/>
                  <wp:docPr id="514586359" name="Imagem 6">
                    <a:extLst xmlns:a="http://schemas.openxmlformats.org/drawingml/2006/main">
                      <a:ext uri="{FF2B5EF4-FFF2-40B4-BE49-F238E27FC236}">
                        <a16:creationId xmlns:a16="http://schemas.microsoft.com/office/drawing/2014/main" id="{A5A8224A-E549-5CEB-FBF2-2DC21E39D2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A5A8224A-E549-5CEB-FBF2-2DC21E39D249}"/>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3288" t="73524" r="41118"/>
                          <a:stretch/>
                        </pic:blipFill>
                        <pic:spPr bwMode="auto">
                          <a:xfrm rot="5400000">
                            <a:off x="0" y="0"/>
                            <a:ext cx="147655" cy="213996"/>
                          </a:xfrm>
                          <a:prstGeom prst="rect">
                            <a:avLst/>
                          </a:prstGeom>
                          <a:ln>
                            <a:noFill/>
                          </a:ln>
                          <a:extLst>
                            <a:ext uri="{53640926-AAD7-44D8-BBD7-CCE9431645EC}">
                              <a14:shadowObscured xmlns:a14="http://schemas.microsoft.com/office/drawing/2010/main"/>
                            </a:ext>
                          </a:extLst>
                        </pic:spPr>
                      </pic:pic>
                    </a:graphicData>
                  </a:graphic>
                </wp:inline>
              </w:drawing>
            </w:r>
            <w:r>
              <w:rPr>
                <w:rFonts w:ascii="Candara" w:hAnsi="Candara"/>
                <w:noProof/>
                <w:sz w:val="20"/>
                <w:szCs w:val="18"/>
              </w:rPr>
              <w:t xml:space="preserve">    Caracol</w:t>
            </w:r>
          </w:p>
        </w:tc>
        <w:tc>
          <w:tcPr>
            <w:tcW w:w="3544" w:type="dxa"/>
          </w:tcPr>
          <w:p w14:paraId="38D22441" w14:textId="65067FAE" w:rsidR="005C11BA" w:rsidRPr="000E3BC1" w:rsidRDefault="005C11BA" w:rsidP="00F70401">
            <w:pPr>
              <w:pStyle w:val="NormalWeb"/>
              <w:keepNext/>
              <w:spacing w:before="0" w:beforeAutospacing="0" w:after="0" w:afterAutospacing="0"/>
              <w:rPr>
                <w:rFonts w:ascii="Candara" w:eastAsia="Arial" w:hAnsi="Candara" w:cs="Arial"/>
                <w:sz w:val="20"/>
                <w:szCs w:val="18"/>
              </w:rPr>
            </w:pPr>
            <w:r w:rsidRPr="000E3BC1">
              <w:rPr>
                <w:rFonts w:ascii="Candara" w:eastAsia="Arial" w:hAnsi="Candara" w:cs="Arial"/>
                <w:sz w:val="20"/>
                <w:szCs w:val="18"/>
              </w:rPr>
              <w:t>N</w:t>
            </w:r>
            <w:r w:rsidR="0050020C" w:rsidRPr="000E3BC1">
              <w:rPr>
                <w:rFonts w:ascii="Candara" w:eastAsia="Arial" w:hAnsi="Candara" w:cs="Arial"/>
                <w:sz w:val="20"/>
                <w:szCs w:val="18"/>
              </w:rPr>
              <w:t>esta</w:t>
            </w:r>
            <w:r w:rsidRPr="000E3BC1">
              <w:rPr>
                <w:rFonts w:ascii="Candara" w:eastAsia="Arial" w:hAnsi="Candara" w:cs="Arial"/>
                <w:sz w:val="20"/>
                <w:szCs w:val="18"/>
              </w:rPr>
              <w:t xml:space="preserve"> cartografia social, </w:t>
            </w:r>
            <w:r w:rsidR="0050020C" w:rsidRPr="000E3BC1">
              <w:rPr>
                <w:rFonts w:ascii="Candara" w:eastAsia="Arial" w:hAnsi="Candara" w:cs="Arial"/>
                <w:sz w:val="20"/>
                <w:szCs w:val="18"/>
              </w:rPr>
              <w:t xml:space="preserve">quase cem pontos foram utilizados para representar as diferentes </w:t>
            </w:r>
            <w:r w:rsidRPr="000E3BC1">
              <w:rPr>
                <w:rFonts w:ascii="Candara" w:eastAsia="Arial" w:hAnsi="Candara" w:cs="Arial"/>
                <w:sz w:val="20"/>
                <w:szCs w:val="18"/>
              </w:rPr>
              <w:t>práticas tradicionais</w:t>
            </w:r>
            <w:r w:rsidR="0050020C" w:rsidRPr="000E3BC1">
              <w:rPr>
                <w:rFonts w:ascii="Candara" w:eastAsia="Arial" w:hAnsi="Candara" w:cs="Arial"/>
                <w:sz w:val="20"/>
                <w:szCs w:val="18"/>
              </w:rPr>
              <w:t xml:space="preserve"> dos pescadores artesanais.</w:t>
            </w:r>
          </w:p>
        </w:tc>
      </w:tr>
    </w:tbl>
    <w:p w14:paraId="44B9BB36" w14:textId="4B4C82E1" w:rsidR="00E73F32" w:rsidRPr="00274482" w:rsidRDefault="008554F3" w:rsidP="009D22B5">
      <w:pPr>
        <w:pStyle w:val="Legenda"/>
        <w:spacing w:before="0" w:line="240" w:lineRule="auto"/>
        <w:jc w:val="center"/>
        <w:rPr>
          <w:rFonts w:ascii="Candara" w:hAnsi="Candara"/>
          <w:i w:val="0"/>
          <w:iCs w:val="0"/>
        </w:rPr>
      </w:pPr>
      <w:r w:rsidRPr="00274482">
        <w:rPr>
          <w:rFonts w:ascii="Candara" w:hAnsi="Candara"/>
          <w:i w:val="0"/>
          <w:iCs w:val="0"/>
          <w:sz w:val="20"/>
          <w:szCs w:val="20"/>
        </w:rPr>
        <w:t>Fonte: os autores.</w:t>
      </w:r>
    </w:p>
    <w:p w14:paraId="0A6BD208" w14:textId="00E87D54" w:rsidR="005C11BA" w:rsidRPr="00FD522E" w:rsidRDefault="005C11BA" w:rsidP="0050020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 xml:space="preserve">As denúncias aparecem como </w:t>
      </w:r>
      <w:r w:rsidR="009D22B5">
        <w:rPr>
          <w:rFonts w:ascii="Candara" w:hAnsi="Candara" w:cs="Times New Roman"/>
          <w:sz w:val="24"/>
          <w:szCs w:val="24"/>
        </w:rPr>
        <w:t>a</w:t>
      </w:r>
      <w:r w:rsidRPr="00FD522E">
        <w:rPr>
          <w:rFonts w:ascii="Candara" w:hAnsi="Candara" w:cs="Times New Roman"/>
          <w:sz w:val="24"/>
          <w:szCs w:val="24"/>
        </w:rPr>
        <w:t xml:space="preserve"> grande </w:t>
      </w:r>
      <w:r w:rsidR="0050020C">
        <w:rPr>
          <w:rFonts w:ascii="Candara" w:hAnsi="Candara" w:cs="Times New Roman"/>
          <w:sz w:val="24"/>
          <w:szCs w:val="24"/>
        </w:rPr>
        <w:t>marca das cartografias sociais do NUPOVOS</w:t>
      </w:r>
      <w:r w:rsidRPr="00FD522E">
        <w:rPr>
          <w:rFonts w:ascii="Candara" w:hAnsi="Candara" w:cs="Times New Roman"/>
          <w:sz w:val="24"/>
          <w:szCs w:val="24"/>
        </w:rPr>
        <w:t>: negligências do Estado, formas de violência física e simbólica, invasões de territórios,</w:t>
      </w:r>
      <w:r w:rsidR="00CE046F">
        <w:rPr>
          <w:rFonts w:ascii="Candara" w:hAnsi="Candara" w:cs="Times New Roman"/>
          <w:sz w:val="24"/>
          <w:szCs w:val="24"/>
        </w:rPr>
        <w:t xml:space="preserve"> </w:t>
      </w:r>
      <w:r w:rsidRPr="00FD522E">
        <w:rPr>
          <w:rFonts w:ascii="Candara" w:hAnsi="Candara" w:cs="Times New Roman"/>
          <w:sz w:val="24"/>
          <w:szCs w:val="24"/>
        </w:rPr>
        <w:t>impactos</w:t>
      </w:r>
      <w:r w:rsidR="00CE046F">
        <w:rPr>
          <w:rFonts w:ascii="Candara" w:hAnsi="Candara" w:cs="Times New Roman"/>
          <w:sz w:val="24"/>
          <w:szCs w:val="24"/>
        </w:rPr>
        <w:t xml:space="preserve"> </w:t>
      </w:r>
      <w:r w:rsidRPr="00FD522E">
        <w:rPr>
          <w:rFonts w:ascii="Candara" w:hAnsi="Candara" w:cs="Times New Roman"/>
          <w:sz w:val="24"/>
          <w:szCs w:val="24"/>
        </w:rPr>
        <w:t>ambientais causados por terceiros</w:t>
      </w:r>
      <w:r w:rsidR="00EF4D30">
        <w:rPr>
          <w:rFonts w:ascii="Candara" w:hAnsi="Candara" w:cs="Times New Roman"/>
          <w:sz w:val="24"/>
          <w:szCs w:val="24"/>
        </w:rPr>
        <w:t xml:space="preserve"> </w:t>
      </w:r>
      <w:r w:rsidR="0050020C">
        <w:rPr>
          <w:rFonts w:ascii="Candara" w:hAnsi="Candara" w:cs="Times New Roman"/>
          <w:sz w:val="24"/>
          <w:szCs w:val="24"/>
        </w:rPr>
        <w:t>dentre outras</w:t>
      </w:r>
      <w:r w:rsidRPr="00FD522E">
        <w:rPr>
          <w:rFonts w:ascii="Candara" w:hAnsi="Candara" w:cs="Times New Roman"/>
          <w:sz w:val="24"/>
          <w:szCs w:val="24"/>
        </w:rPr>
        <w:t>. Cada nova cartografia social</w:t>
      </w:r>
      <w:r w:rsidR="0050020C">
        <w:rPr>
          <w:rFonts w:ascii="Candara" w:hAnsi="Candara" w:cs="Times New Roman"/>
          <w:sz w:val="24"/>
          <w:szCs w:val="24"/>
        </w:rPr>
        <w:t>,</w:t>
      </w:r>
      <w:r w:rsidRPr="00FD522E">
        <w:rPr>
          <w:rFonts w:ascii="Candara" w:hAnsi="Candara" w:cs="Times New Roman"/>
          <w:sz w:val="24"/>
          <w:szCs w:val="24"/>
        </w:rPr>
        <w:t xml:space="preserve"> gera </w:t>
      </w:r>
      <w:r w:rsidR="009931D8">
        <w:rPr>
          <w:rFonts w:ascii="Candara" w:hAnsi="Candara" w:cs="Times New Roman"/>
          <w:sz w:val="24"/>
          <w:szCs w:val="24"/>
        </w:rPr>
        <w:t xml:space="preserve">um conjunto de </w:t>
      </w:r>
      <w:r w:rsidRPr="00FD522E">
        <w:rPr>
          <w:rFonts w:ascii="Candara" w:hAnsi="Candara" w:cs="Times New Roman"/>
          <w:sz w:val="24"/>
          <w:szCs w:val="24"/>
        </w:rPr>
        <w:t>novas legendas</w:t>
      </w:r>
      <w:r w:rsidR="0050020C">
        <w:rPr>
          <w:rFonts w:ascii="Candara" w:hAnsi="Candara" w:cs="Times New Roman"/>
          <w:sz w:val="24"/>
          <w:szCs w:val="24"/>
        </w:rPr>
        <w:t>, com</w:t>
      </w:r>
      <w:r w:rsidRPr="00FD522E">
        <w:rPr>
          <w:rFonts w:ascii="Candara" w:hAnsi="Candara" w:cs="Times New Roman"/>
          <w:sz w:val="24"/>
          <w:szCs w:val="24"/>
        </w:rPr>
        <w:t xml:space="preserve"> nov</w:t>
      </w:r>
      <w:r w:rsidR="0050020C">
        <w:rPr>
          <w:rFonts w:ascii="Candara" w:hAnsi="Candara" w:cs="Times New Roman"/>
          <w:sz w:val="24"/>
          <w:szCs w:val="24"/>
        </w:rPr>
        <w:t>o</w:t>
      </w:r>
      <w:r w:rsidRPr="00FD522E">
        <w:rPr>
          <w:rFonts w:ascii="Candara" w:hAnsi="Candara" w:cs="Times New Roman"/>
          <w:sz w:val="24"/>
          <w:szCs w:val="24"/>
        </w:rPr>
        <w:t>s símbolos</w:t>
      </w:r>
      <w:r w:rsidR="0050020C">
        <w:rPr>
          <w:rFonts w:ascii="Candara" w:hAnsi="Candara" w:cs="Times New Roman"/>
          <w:sz w:val="24"/>
          <w:szCs w:val="24"/>
        </w:rPr>
        <w:t>, novas representações espaciais</w:t>
      </w:r>
      <w:r w:rsidRPr="00FD522E">
        <w:rPr>
          <w:rFonts w:ascii="Candara" w:hAnsi="Candara" w:cs="Times New Roman"/>
          <w:sz w:val="24"/>
          <w:szCs w:val="24"/>
        </w:rPr>
        <w:t xml:space="preserve"> e novos significados. </w:t>
      </w:r>
      <w:r w:rsidR="0050020C">
        <w:rPr>
          <w:rFonts w:ascii="Candara" w:hAnsi="Candara" w:cs="Times New Roman"/>
          <w:sz w:val="24"/>
          <w:szCs w:val="24"/>
        </w:rPr>
        <w:t xml:space="preserve">Isto porque </w:t>
      </w:r>
      <w:r w:rsidRPr="00FD522E">
        <w:rPr>
          <w:rFonts w:ascii="Candara" w:hAnsi="Candara" w:cs="Times New Roman"/>
          <w:sz w:val="24"/>
          <w:szCs w:val="24"/>
        </w:rPr>
        <w:t>a</w:t>
      </w:r>
      <w:r w:rsidR="0050020C">
        <w:rPr>
          <w:rFonts w:ascii="Candara" w:hAnsi="Candara" w:cs="Times New Roman"/>
          <w:sz w:val="24"/>
          <w:szCs w:val="24"/>
        </w:rPr>
        <w:t>s</w:t>
      </w:r>
      <w:r w:rsidRPr="00FD522E">
        <w:rPr>
          <w:rFonts w:ascii="Candara" w:hAnsi="Candara" w:cs="Times New Roman"/>
          <w:sz w:val="24"/>
          <w:szCs w:val="24"/>
        </w:rPr>
        <w:t xml:space="preserve"> cartografia</w:t>
      </w:r>
      <w:r w:rsidR="0050020C">
        <w:rPr>
          <w:rFonts w:ascii="Candara" w:hAnsi="Candara" w:cs="Times New Roman"/>
          <w:sz w:val="24"/>
          <w:szCs w:val="24"/>
        </w:rPr>
        <w:t>s</w:t>
      </w:r>
      <w:r w:rsidRPr="00FD522E">
        <w:rPr>
          <w:rFonts w:ascii="Candara" w:hAnsi="Candara" w:cs="Times New Roman"/>
          <w:sz w:val="24"/>
          <w:szCs w:val="24"/>
        </w:rPr>
        <w:t xml:space="preserve"> socia</w:t>
      </w:r>
      <w:r w:rsidR="0050020C">
        <w:rPr>
          <w:rFonts w:ascii="Candara" w:hAnsi="Candara" w:cs="Times New Roman"/>
          <w:sz w:val="24"/>
          <w:szCs w:val="24"/>
        </w:rPr>
        <w:t>is</w:t>
      </w:r>
      <w:r w:rsidRPr="00FD522E">
        <w:rPr>
          <w:rFonts w:ascii="Candara" w:hAnsi="Candara" w:cs="Times New Roman"/>
          <w:sz w:val="24"/>
          <w:szCs w:val="24"/>
        </w:rPr>
        <w:t xml:space="preserve"> produzida</w:t>
      </w:r>
      <w:r w:rsidR="0050020C">
        <w:rPr>
          <w:rFonts w:ascii="Candara" w:hAnsi="Candara" w:cs="Times New Roman"/>
          <w:sz w:val="24"/>
          <w:szCs w:val="24"/>
        </w:rPr>
        <w:t>s</w:t>
      </w:r>
      <w:r w:rsidRPr="00FD522E">
        <w:rPr>
          <w:rFonts w:ascii="Candara" w:hAnsi="Candara" w:cs="Times New Roman"/>
          <w:sz w:val="24"/>
          <w:szCs w:val="24"/>
        </w:rPr>
        <w:t xml:space="preserve"> pelo NUPOVOS parte</w:t>
      </w:r>
      <w:r w:rsidR="0050020C">
        <w:rPr>
          <w:rFonts w:ascii="Candara" w:hAnsi="Candara" w:cs="Times New Roman"/>
          <w:sz w:val="24"/>
          <w:szCs w:val="24"/>
        </w:rPr>
        <w:t>m</w:t>
      </w:r>
      <w:r w:rsidRPr="00FD522E">
        <w:rPr>
          <w:rFonts w:ascii="Candara" w:hAnsi="Candara" w:cs="Times New Roman"/>
          <w:sz w:val="24"/>
          <w:szCs w:val="24"/>
        </w:rPr>
        <w:t xml:space="preserve"> sempre das demandas dos</w:t>
      </w:r>
      <w:r w:rsidR="00CE046F">
        <w:rPr>
          <w:rFonts w:ascii="Candara" w:hAnsi="Candara" w:cs="Times New Roman"/>
          <w:sz w:val="24"/>
          <w:szCs w:val="24"/>
        </w:rPr>
        <w:t xml:space="preserve"> </w:t>
      </w:r>
      <w:r w:rsidRPr="00FD522E">
        <w:rPr>
          <w:rFonts w:ascii="Candara" w:hAnsi="Candara" w:cs="Times New Roman"/>
          <w:sz w:val="24"/>
          <w:szCs w:val="24"/>
        </w:rPr>
        <w:t xml:space="preserve">coletivos – </w:t>
      </w:r>
      <w:r w:rsidR="0050020C">
        <w:rPr>
          <w:rFonts w:ascii="Candara" w:hAnsi="Candara" w:cs="Times New Roman"/>
          <w:sz w:val="24"/>
          <w:szCs w:val="24"/>
        </w:rPr>
        <w:t>daí a justificativa de grafá-la como</w:t>
      </w:r>
      <w:r w:rsidR="00EF4D30">
        <w:rPr>
          <w:rFonts w:ascii="Candara" w:hAnsi="Candara" w:cs="Times New Roman"/>
          <w:sz w:val="24"/>
          <w:szCs w:val="24"/>
        </w:rPr>
        <w:t xml:space="preserve"> </w:t>
      </w:r>
      <w:r w:rsidR="0050020C">
        <w:rPr>
          <w:rFonts w:ascii="Candara" w:hAnsi="Candara" w:cs="Times New Roman"/>
          <w:sz w:val="24"/>
          <w:szCs w:val="24"/>
        </w:rPr>
        <w:t xml:space="preserve">um </w:t>
      </w:r>
      <w:r w:rsidRPr="00FD522E">
        <w:rPr>
          <w:rFonts w:ascii="Candara" w:hAnsi="Candara" w:cs="Times New Roman"/>
          <w:b/>
          <w:bCs/>
          <w:sz w:val="24"/>
          <w:szCs w:val="24"/>
        </w:rPr>
        <w:t>p</w:t>
      </w:r>
      <w:r w:rsidRPr="00FD522E">
        <w:rPr>
          <w:rFonts w:ascii="Candara" w:hAnsi="Candara" w:cs="Times New Roman"/>
          <w:sz w:val="24"/>
          <w:szCs w:val="24"/>
        </w:rPr>
        <w:t>lanejamento</w:t>
      </w:r>
      <w:r w:rsidR="00CE046F">
        <w:rPr>
          <w:rFonts w:ascii="Candara" w:hAnsi="Candara" w:cs="Times New Roman"/>
          <w:sz w:val="24"/>
          <w:szCs w:val="24"/>
        </w:rPr>
        <w:t xml:space="preserve"> </w:t>
      </w:r>
      <w:r w:rsidRPr="00FD522E">
        <w:rPr>
          <w:rFonts w:ascii="Candara" w:hAnsi="Candara" w:cs="Times New Roman"/>
          <w:sz w:val="24"/>
          <w:szCs w:val="24"/>
        </w:rPr>
        <w:t xml:space="preserve">territorial </w:t>
      </w:r>
      <w:r w:rsidRPr="00FD522E">
        <w:rPr>
          <w:rFonts w:ascii="Candara" w:hAnsi="Candara" w:cs="Times New Roman"/>
          <w:b/>
          <w:bCs/>
          <w:sz w:val="24"/>
          <w:szCs w:val="24"/>
        </w:rPr>
        <w:t>p</w:t>
      </w:r>
      <w:r w:rsidRPr="00FD522E">
        <w:rPr>
          <w:rFonts w:ascii="Candara" w:hAnsi="Candara" w:cs="Times New Roman"/>
          <w:sz w:val="24"/>
          <w:szCs w:val="24"/>
        </w:rPr>
        <w:t>articipativo: porque é propost</w:t>
      </w:r>
      <w:r w:rsidR="0050020C">
        <w:rPr>
          <w:rFonts w:ascii="Candara" w:hAnsi="Candara" w:cs="Times New Roman"/>
          <w:sz w:val="24"/>
          <w:szCs w:val="24"/>
        </w:rPr>
        <w:t>a</w:t>
      </w:r>
      <w:r w:rsidRPr="00FD522E">
        <w:rPr>
          <w:rFonts w:ascii="Candara" w:hAnsi="Candara" w:cs="Times New Roman"/>
          <w:sz w:val="24"/>
          <w:szCs w:val="24"/>
        </w:rPr>
        <w:t xml:space="preserve"> pelas comunidades</w:t>
      </w:r>
      <w:r w:rsidR="0050020C">
        <w:rPr>
          <w:rFonts w:ascii="Candara" w:hAnsi="Candara" w:cs="Times New Roman"/>
          <w:sz w:val="24"/>
          <w:szCs w:val="24"/>
        </w:rPr>
        <w:t xml:space="preserve"> e </w:t>
      </w:r>
      <w:r w:rsidRPr="00FD522E">
        <w:rPr>
          <w:rFonts w:ascii="Candara" w:hAnsi="Candara" w:cs="Times New Roman"/>
          <w:sz w:val="24"/>
          <w:szCs w:val="24"/>
        </w:rPr>
        <w:t xml:space="preserve">porque </w:t>
      </w:r>
      <w:r w:rsidR="0050020C">
        <w:rPr>
          <w:rFonts w:ascii="Candara" w:hAnsi="Candara" w:cs="Times New Roman"/>
          <w:sz w:val="24"/>
          <w:szCs w:val="24"/>
        </w:rPr>
        <w:t>possui um</w:t>
      </w:r>
      <w:r w:rsidRPr="00FD522E">
        <w:rPr>
          <w:rFonts w:ascii="Candara" w:hAnsi="Candara" w:cs="Times New Roman"/>
          <w:sz w:val="24"/>
          <w:szCs w:val="24"/>
        </w:rPr>
        <w:t xml:space="preserve"> modelo </w:t>
      </w:r>
      <w:r w:rsidR="0050020C">
        <w:rPr>
          <w:rFonts w:ascii="Candara" w:hAnsi="Candara" w:cs="Times New Roman"/>
          <w:sz w:val="24"/>
          <w:szCs w:val="24"/>
        </w:rPr>
        <w:t xml:space="preserve">participativo </w:t>
      </w:r>
      <w:r w:rsidRPr="00FD522E">
        <w:rPr>
          <w:rFonts w:ascii="Candara" w:hAnsi="Candara" w:cs="Times New Roman"/>
          <w:sz w:val="24"/>
          <w:szCs w:val="24"/>
        </w:rPr>
        <w:t>flexível</w:t>
      </w:r>
      <w:r w:rsidR="0050020C">
        <w:rPr>
          <w:rFonts w:ascii="Candara" w:hAnsi="Candara" w:cs="Times New Roman"/>
          <w:sz w:val="24"/>
          <w:szCs w:val="24"/>
        </w:rPr>
        <w:t xml:space="preserve">, capaz de representar </w:t>
      </w:r>
      <w:r w:rsidRPr="00FD522E">
        <w:rPr>
          <w:rFonts w:ascii="Candara" w:hAnsi="Candara" w:cs="Times New Roman"/>
          <w:sz w:val="24"/>
          <w:szCs w:val="24"/>
        </w:rPr>
        <w:t xml:space="preserve">o território </w:t>
      </w:r>
      <w:r w:rsidR="0050020C">
        <w:rPr>
          <w:rFonts w:ascii="Candara" w:hAnsi="Candara" w:cs="Times New Roman"/>
          <w:sz w:val="24"/>
          <w:szCs w:val="24"/>
        </w:rPr>
        <w:t xml:space="preserve">desde as demandas </w:t>
      </w:r>
      <w:r w:rsidRPr="00FD522E">
        <w:rPr>
          <w:rFonts w:ascii="Candara" w:hAnsi="Candara" w:cs="Times New Roman"/>
          <w:sz w:val="24"/>
          <w:szCs w:val="24"/>
        </w:rPr>
        <w:t>dos participantes.</w:t>
      </w:r>
    </w:p>
    <w:p w14:paraId="65652D62" w14:textId="1C10E0B7" w:rsidR="005C11BA"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 xml:space="preserve">O CAR, com seu Módulo de Cadastro, apresenta uma lógica muito diferente: todas as cartografias </w:t>
      </w:r>
      <w:r w:rsidR="0050020C">
        <w:rPr>
          <w:rFonts w:ascii="Candara" w:hAnsi="Candara" w:cs="Times New Roman"/>
          <w:sz w:val="24"/>
          <w:szCs w:val="24"/>
        </w:rPr>
        <w:t xml:space="preserve">produzidas </w:t>
      </w:r>
      <w:r w:rsidRPr="00FD522E">
        <w:rPr>
          <w:rFonts w:ascii="Candara" w:hAnsi="Candara" w:cs="Times New Roman"/>
          <w:sz w:val="24"/>
          <w:szCs w:val="24"/>
        </w:rPr>
        <w:t>possuem um mesmo padrão cartográfico. O quadro abaixo tenta demonstrar isto:</w:t>
      </w:r>
    </w:p>
    <w:p w14:paraId="2510EE67" w14:textId="680C814A" w:rsidR="000E3BC1" w:rsidRPr="00274482" w:rsidRDefault="000E3BC1" w:rsidP="009931D8">
      <w:pPr>
        <w:pStyle w:val="Legenda"/>
        <w:spacing w:before="0" w:line="240" w:lineRule="auto"/>
        <w:jc w:val="center"/>
        <w:rPr>
          <w:rFonts w:ascii="Candara" w:hAnsi="Candara" w:cs="Times New Roman"/>
          <w:i w:val="0"/>
          <w:iCs w:val="0"/>
          <w:sz w:val="20"/>
          <w:szCs w:val="20"/>
        </w:rPr>
      </w:pPr>
      <w:r w:rsidRPr="00274482">
        <w:rPr>
          <w:rFonts w:ascii="Candara" w:hAnsi="Candara"/>
          <w:i w:val="0"/>
          <w:iCs w:val="0"/>
          <w:sz w:val="20"/>
          <w:szCs w:val="20"/>
        </w:rPr>
        <w:t xml:space="preserve">QUADRO </w:t>
      </w:r>
      <w:r w:rsidRPr="00274482">
        <w:rPr>
          <w:rFonts w:ascii="Candara" w:hAnsi="Candara"/>
          <w:i w:val="0"/>
          <w:iCs w:val="0"/>
          <w:sz w:val="20"/>
          <w:szCs w:val="20"/>
        </w:rPr>
        <w:fldChar w:fldCharType="begin"/>
      </w:r>
      <w:r w:rsidRPr="00274482">
        <w:rPr>
          <w:rFonts w:ascii="Candara" w:hAnsi="Candara"/>
          <w:i w:val="0"/>
          <w:iCs w:val="0"/>
          <w:sz w:val="20"/>
          <w:szCs w:val="20"/>
        </w:rPr>
        <w:instrText xml:space="preserve"> SEQ Quadro \* ARABIC </w:instrText>
      </w:r>
      <w:r w:rsidRPr="00274482">
        <w:rPr>
          <w:rFonts w:ascii="Candara" w:hAnsi="Candara"/>
          <w:i w:val="0"/>
          <w:iCs w:val="0"/>
          <w:sz w:val="20"/>
          <w:szCs w:val="20"/>
        </w:rPr>
        <w:fldChar w:fldCharType="separate"/>
      </w:r>
      <w:r w:rsidRPr="00274482">
        <w:rPr>
          <w:rFonts w:ascii="Candara" w:hAnsi="Candara"/>
          <w:i w:val="0"/>
          <w:iCs w:val="0"/>
          <w:noProof/>
          <w:sz w:val="20"/>
          <w:szCs w:val="20"/>
        </w:rPr>
        <w:t>4</w:t>
      </w:r>
      <w:r w:rsidRPr="00274482">
        <w:rPr>
          <w:rFonts w:ascii="Candara" w:hAnsi="Candara"/>
          <w:i w:val="0"/>
          <w:iCs w:val="0"/>
          <w:sz w:val="20"/>
          <w:szCs w:val="20"/>
        </w:rPr>
        <w:fldChar w:fldCharType="end"/>
      </w:r>
      <w:r w:rsidRPr="00274482">
        <w:rPr>
          <w:rFonts w:ascii="Candara" w:hAnsi="Candara"/>
          <w:i w:val="0"/>
          <w:iCs w:val="0"/>
          <w:sz w:val="20"/>
          <w:szCs w:val="20"/>
        </w:rPr>
        <w:t xml:space="preserve"> – Tipologias de legendas fornecidas pelo Módulo de Cadastro do CAR</w:t>
      </w:r>
    </w:p>
    <w:tbl>
      <w:tblPr>
        <w:tblStyle w:val="Tabelacomgrade"/>
        <w:tblW w:w="8217" w:type="dxa"/>
        <w:tblLayout w:type="fixed"/>
        <w:tblLook w:val="04A0" w:firstRow="1" w:lastRow="0" w:firstColumn="1" w:lastColumn="0" w:noHBand="0" w:noVBand="1"/>
      </w:tblPr>
      <w:tblGrid>
        <w:gridCol w:w="1555"/>
        <w:gridCol w:w="1559"/>
        <w:gridCol w:w="5103"/>
      </w:tblGrid>
      <w:tr w:rsidR="005C11BA" w:rsidRPr="000E3BC1" w14:paraId="028975E5" w14:textId="77777777" w:rsidTr="00D44FB6">
        <w:tc>
          <w:tcPr>
            <w:tcW w:w="1555" w:type="dxa"/>
            <w:vAlign w:val="center"/>
          </w:tcPr>
          <w:p w14:paraId="758AF672"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Atributo</w:t>
            </w:r>
          </w:p>
        </w:tc>
        <w:tc>
          <w:tcPr>
            <w:tcW w:w="1559" w:type="dxa"/>
          </w:tcPr>
          <w:p w14:paraId="6F1D5831"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Representação espacial</w:t>
            </w:r>
          </w:p>
        </w:tc>
        <w:tc>
          <w:tcPr>
            <w:tcW w:w="5103" w:type="dxa"/>
          </w:tcPr>
          <w:p w14:paraId="53CD357A"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Legendas disponibilizadas pelo Módulo Cadastro do CAR</w:t>
            </w:r>
          </w:p>
        </w:tc>
      </w:tr>
      <w:tr w:rsidR="005C11BA" w:rsidRPr="000E3BC1" w14:paraId="47888CB7" w14:textId="77777777" w:rsidTr="00D44FB6">
        <w:tc>
          <w:tcPr>
            <w:tcW w:w="1555" w:type="dxa"/>
            <w:vMerge w:val="restart"/>
            <w:vAlign w:val="center"/>
          </w:tcPr>
          <w:p w14:paraId="6E7C8D3B"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Área do imóvel</w:t>
            </w:r>
          </w:p>
        </w:tc>
        <w:tc>
          <w:tcPr>
            <w:tcW w:w="1559" w:type="dxa"/>
          </w:tcPr>
          <w:p w14:paraId="3B4315BC"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17A59D19"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Área do imóvel</w:t>
            </w:r>
          </w:p>
        </w:tc>
      </w:tr>
      <w:tr w:rsidR="005C11BA" w:rsidRPr="000E3BC1" w14:paraId="7FB85EF1" w14:textId="77777777" w:rsidTr="00D44FB6">
        <w:tc>
          <w:tcPr>
            <w:tcW w:w="1555" w:type="dxa"/>
            <w:vMerge/>
            <w:vAlign w:val="center"/>
          </w:tcPr>
          <w:p w14:paraId="5C8B3101"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p>
        </w:tc>
        <w:tc>
          <w:tcPr>
            <w:tcW w:w="1559" w:type="dxa"/>
          </w:tcPr>
          <w:p w14:paraId="62E3DC1C"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Ponto</w:t>
            </w:r>
          </w:p>
        </w:tc>
        <w:tc>
          <w:tcPr>
            <w:tcW w:w="5103" w:type="dxa"/>
          </w:tcPr>
          <w:p w14:paraId="5A801BD3"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Sede do imóvel</w:t>
            </w:r>
          </w:p>
        </w:tc>
      </w:tr>
      <w:tr w:rsidR="005C11BA" w:rsidRPr="000E3BC1" w14:paraId="0D6ECA93" w14:textId="77777777" w:rsidTr="00D44FB6">
        <w:tc>
          <w:tcPr>
            <w:tcW w:w="1555" w:type="dxa"/>
            <w:vMerge w:val="restart"/>
            <w:vAlign w:val="center"/>
          </w:tcPr>
          <w:p w14:paraId="5F1F35F7"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Área de uso</w:t>
            </w:r>
          </w:p>
          <w:p w14:paraId="4B662CA8" w14:textId="58E12AB7" w:rsidR="005C11BA" w:rsidRPr="000E3BC1" w:rsidRDefault="00A07F15"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R</w:t>
            </w:r>
            <w:r w:rsidR="005C11BA" w:rsidRPr="000E3BC1">
              <w:rPr>
                <w:rFonts w:ascii="Candara" w:eastAsia="Arial" w:hAnsi="Candara" w:cs="Arial"/>
                <w:sz w:val="20"/>
                <w:szCs w:val="20"/>
              </w:rPr>
              <w:t>estrito</w:t>
            </w:r>
          </w:p>
        </w:tc>
        <w:tc>
          <w:tcPr>
            <w:tcW w:w="1559" w:type="dxa"/>
          </w:tcPr>
          <w:p w14:paraId="29CC0066"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12381AF4"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Área de uso restrito para declividade de 25 a 45 graus</w:t>
            </w:r>
          </w:p>
        </w:tc>
      </w:tr>
      <w:tr w:rsidR="005C11BA" w:rsidRPr="000E3BC1" w14:paraId="57487AAB" w14:textId="77777777" w:rsidTr="00D44FB6">
        <w:tc>
          <w:tcPr>
            <w:tcW w:w="1555" w:type="dxa"/>
            <w:vMerge/>
            <w:vAlign w:val="center"/>
          </w:tcPr>
          <w:p w14:paraId="6E5E2B43"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p>
        </w:tc>
        <w:tc>
          <w:tcPr>
            <w:tcW w:w="1559" w:type="dxa"/>
          </w:tcPr>
          <w:p w14:paraId="2DAE9C95"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1EB9C1B2"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Área de uso restrito para regiões pantaneiras</w:t>
            </w:r>
          </w:p>
        </w:tc>
      </w:tr>
      <w:tr w:rsidR="005C11BA" w:rsidRPr="000E3BC1" w14:paraId="44A79F6C" w14:textId="77777777" w:rsidTr="00D44FB6">
        <w:tc>
          <w:tcPr>
            <w:tcW w:w="1555" w:type="dxa"/>
            <w:vMerge w:val="restart"/>
            <w:vAlign w:val="center"/>
          </w:tcPr>
          <w:p w14:paraId="1296C405"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Servidão</w:t>
            </w:r>
          </w:p>
          <w:p w14:paraId="3CEABBC0"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administrativa</w:t>
            </w:r>
          </w:p>
        </w:tc>
        <w:tc>
          <w:tcPr>
            <w:tcW w:w="1559" w:type="dxa"/>
          </w:tcPr>
          <w:p w14:paraId="1431769D"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48A031E9"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Infraestrutura pública</w:t>
            </w:r>
          </w:p>
        </w:tc>
      </w:tr>
      <w:tr w:rsidR="005C11BA" w:rsidRPr="000E3BC1" w14:paraId="770A536F" w14:textId="77777777" w:rsidTr="00D44FB6">
        <w:tc>
          <w:tcPr>
            <w:tcW w:w="1555" w:type="dxa"/>
            <w:vMerge/>
            <w:vAlign w:val="center"/>
          </w:tcPr>
          <w:p w14:paraId="6D9BBBA9"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p>
        </w:tc>
        <w:tc>
          <w:tcPr>
            <w:tcW w:w="1559" w:type="dxa"/>
          </w:tcPr>
          <w:p w14:paraId="0A7B42E6"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35C238D0"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Utilidade pública</w:t>
            </w:r>
          </w:p>
        </w:tc>
      </w:tr>
      <w:tr w:rsidR="005C11BA" w:rsidRPr="000E3BC1" w14:paraId="0075869B" w14:textId="77777777" w:rsidTr="00D44FB6">
        <w:tc>
          <w:tcPr>
            <w:tcW w:w="1555" w:type="dxa"/>
            <w:vMerge/>
            <w:vAlign w:val="center"/>
          </w:tcPr>
          <w:p w14:paraId="622FBB4A"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p>
        </w:tc>
        <w:tc>
          <w:tcPr>
            <w:tcW w:w="1559" w:type="dxa"/>
          </w:tcPr>
          <w:p w14:paraId="5C30EA5C"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5B9BBB83"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Reservatório de abastecimento ou de geração de energia</w:t>
            </w:r>
          </w:p>
        </w:tc>
      </w:tr>
      <w:tr w:rsidR="005C11BA" w:rsidRPr="000E3BC1" w14:paraId="50B69375" w14:textId="77777777" w:rsidTr="00D44FB6">
        <w:tc>
          <w:tcPr>
            <w:tcW w:w="1555" w:type="dxa"/>
            <w:vMerge/>
            <w:vAlign w:val="center"/>
          </w:tcPr>
          <w:p w14:paraId="37B99F02"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p>
        </w:tc>
        <w:tc>
          <w:tcPr>
            <w:tcW w:w="1559" w:type="dxa"/>
          </w:tcPr>
          <w:p w14:paraId="6715DA21"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4C5E1774"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Entorno de reservatório de abastecimento ou de geração de energia</w:t>
            </w:r>
          </w:p>
        </w:tc>
      </w:tr>
      <w:tr w:rsidR="005C11BA" w:rsidRPr="000E3BC1" w14:paraId="297D0446" w14:textId="77777777" w:rsidTr="00D44FB6">
        <w:tc>
          <w:tcPr>
            <w:tcW w:w="1555" w:type="dxa"/>
            <w:vMerge w:val="restart"/>
            <w:vAlign w:val="center"/>
          </w:tcPr>
          <w:p w14:paraId="0743D2F0"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Cobertura do solo</w:t>
            </w:r>
          </w:p>
        </w:tc>
        <w:tc>
          <w:tcPr>
            <w:tcW w:w="1559" w:type="dxa"/>
          </w:tcPr>
          <w:p w14:paraId="4FFFF616"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29908CF9"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Área consolidada</w:t>
            </w:r>
          </w:p>
        </w:tc>
      </w:tr>
      <w:tr w:rsidR="005C11BA" w:rsidRPr="000E3BC1" w14:paraId="29784FC9" w14:textId="77777777" w:rsidTr="00D44FB6">
        <w:tc>
          <w:tcPr>
            <w:tcW w:w="1555" w:type="dxa"/>
            <w:vMerge/>
            <w:vAlign w:val="center"/>
          </w:tcPr>
          <w:p w14:paraId="3C19C6C6"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p>
        </w:tc>
        <w:tc>
          <w:tcPr>
            <w:tcW w:w="1559" w:type="dxa"/>
          </w:tcPr>
          <w:p w14:paraId="43EB6F7F"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3A21459C"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Remanescente de vegetação nativa</w:t>
            </w:r>
          </w:p>
        </w:tc>
      </w:tr>
      <w:tr w:rsidR="005C11BA" w:rsidRPr="000E3BC1" w14:paraId="559B9DAE" w14:textId="77777777" w:rsidTr="00D44FB6">
        <w:tc>
          <w:tcPr>
            <w:tcW w:w="1555" w:type="dxa"/>
            <w:vMerge/>
            <w:vAlign w:val="center"/>
          </w:tcPr>
          <w:p w14:paraId="07998AE5"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p>
        </w:tc>
        <w:tc>
          <w:tcPr>
            <w:tcW w:w="1559" w:type="dxa"/>
          </w:tcPr>
          <w:p w14:paraId="28722180"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3D7BE8B8"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Área de pousio</w:t>
            </w:r>
          </w:p>
        </w:tc>
      </w:tr>
      <w:tr w:rsidR="005C11BA" w:rsidRPr="000E3BC1" w14:paraId="3224D7CF" w14:textId="77777777" w:rsidTr="00D44FB6">
        <w:tc>
          <w:tcPr>
            <w:tcW w:w="1555" w:type="dxa"/>
            <w:vMerge w:val="restart"/>
            <w:vAlign w:val="center"/>
          </w:tcPr>
          <w:p w14:paraId="4DFCF6F3"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Área de</w:t>
            </w:r>
          </w:p>
          <w:p w14:paraId="7C9AA0D7"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preservação</w:t>
            </w:r>
          </w:p>
          <w:p w14:paraId="53194CC5"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permanente</w:t>
            </w:r>
          </w:p>
        </w:tc>
        <w:tc>
          <w:tcPr>
            <w:tcW w:w="1559" w:type="dxa"/>
          </w:tcPr>
          <w:p w14:paraId="0CA2F45E"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Linha</w:t>
            </w:r>
          </w:p>
        </w:tc>
        <w:tc>
          <w:tcPr>
            <w:tcW w:w="5103" w:type="dxa"/>
          </w:tcPr>
          <w:p w14:paraId="6285629C"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*Curso d’água natural</w:t>
            </w:r>
          </w:p>
        </w:tc>
      </w:tr>
      <w:tr w:rsidR="005C11BA" w:rsidRPr="000E3BC1" w14:paraId="1F6B86E3" w14:textId="77777777" w:rsidTr="00D44FB6">
        <w:tc>
          <w:tcPr>
            <w:tcW w:w="1555" w:type="dxa"/>
            <w:vMerge/>
            <w:vAlign w:val="center"/>
          </w:tcPr>
          <w:p w14:paraId="4A77F192" w14:textId="77777777" w:rsidR="005C11BA" w:rsidRPr="000E3BC1" w:rsidRDefault="005C11BA" w:rsidP="003C301C">
            <w:pPr>
              <w:pStyle w:val="NormalWeb"/>
              <w:spacing w:before="0" w:beforeAutospacing="0" w:after="0" w:afterAutospacing="0"/>
              <w:jc w:val="center"/>
              <w:rPr>
                <w:rFonts w:ascii="Candara" w:eastAsia="Arial" w:hAnsi="Candara" w:cs="Arial"/>
                <w:sz w:val="20"/>
                <w:szCs w:val="20"/>
              </w:rPr>
            </w:pPr>
          </w:p>
        </w:tc>
        <w:tc>
          <w:tcPr>
            <w:tcW w:w="1559" w:type="dxa"/>
          </w:tcPr>
          <w:p w14:paraId="767B51EA"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74028314"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*Lago ou lagoa natural</w:t>
            </w:r>
          </w:p>
        </w:tc>
      </w:tr>
      <w:tr w:rsidR="005C11BA" w:rsidRPr="000E3BC1" w14:paraId="7C5781EE" w14:textId="77777777" w:rsidTr="00D44FB6">
        <w:tc>
          <w:tcPr>
            <w:tcW w:w="1555" w:type="dxa"/>
            <w:vMerge/>
            <w:vAlign w:val="center"/>
          </w:tcPr>
          <w:p w14:paraId="7B22663D" w14:textId="77777777" w:rsidR="005C11BA" w:rsidRPr="000E3BC1" w:rsidRDefault="005C11BA" w:rsidP="003C301C">
            <w:pPr>
              <w:pStyle w:val="NormalWeb"/>
              <w:spacing w:before="0" w:beforeAutospacing="0" w:after="0" w:afterAutospacing="0"/>
              <w:jc w:val="center"/>
              <w:rPr>
                <w:rFonts w:ascii="Candara" w:eastAsia="Arial" w:hAnsi="Candara" w:cs="Arial"/>
                <w:sz w:val="20"/>
                <w:szCs w:val="20"/>
              </w:rPr>
            </w:pPr>
          </w:p>
        </w:tc>
        <w:tc>
          <w:tcPr>
            <w:tcW w:w="1559" w:type="dxa"/>
          </w:tcPr>
          <w:p w14:paraId="71B91FB4"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Ponto</w:t>
            </w:r>
          </w:p>
        </w:tc>
        <w:tc>
          <w:tcPr>
            <w:tcW w:w="5103" w:type="dxa"/>
          </w:tcPr>
          <w:p w14:paraId="66022BCF"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*Nascente ou olho d’água perene</w:t>
            </w:r>
          </w:p>
        </w:tc>
      </w:tr>
      <w:tr w:rsidR="005C11BA" w:rsidRPr="000E3BC1" w14:paraId="42F0CDD5" w14:textId="77777777" w:rsidTr="00D44FB6">
        <w:tc>
          <w:tcPr>
            <w:tcW w:w="1555" w:type="dxa"/>
            <w:vMerge/>
            <w:vAlign w:val="center"/>
          </w:tcPr>
          <w:p w14:paraId="44209094" w14:textId="77777777" w:rsidR="005C11BA" w:rsidRPr="000E3BC1" w:rsidRDefault="005C11BA" w:rsidP="003C301C">
            <w:pPr>
              <w:pStyle w:val="NormalWeb"/>
              <w:spacing w:before="0" w:beforeAutospacing="0" w:after="0" w:afterAutospacing="0"/>
              <w:jc w:val="center"/>
              <w:rPr>
                <w:rFonts w:ascii="Candara" w:eastAsia="Arial" w:hAnsi="Candara" w:cs="Arial"/>
                <w:sz w:val="20"/>
                <w:szCs w:val="20"/>
              </w:rPr>
            </w:pPr>
          </w:p>
        </w:tc>
        <w:tc>
          <w:tcPr>
            <w:tcW w:w="1559" w:type="dxa"/>
          </w:tcPr>
          <w:p w14:paraId="30576731"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241E8C15" w14:textId="25A14615"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 xml:space="preserve">*Reservatório artificial </w:t>
            </w:r>
          </w:p>
        </w:tc>
      </w:tr>
      <w:tr w:rsidR="005C11BA" w:rsidRPr="000E3BC1" w14:paraId="63EBA682" w14:textId="77777777" w:rsidTr="00D44FB6">
        <w:tc>
          <w:tcPr>
            <w:tcW w:w="1555" w:type="dxa"/>
            <w:vMerge/>
            <w:vAlign w:val="center"/>
          </w:tcPr>
          <w:p w14:paraId="2B1533CE" w14:textId="77777777" w:rsidR="005C11BA" w:rsidRPr="000E3BC1" w:rsidRDefault="005C11BA" w:rsidP="003C301C">
            <w:pPr>
              <w:pStyle w:val="NormalWeb"/>
              <w:spacing w:before="0" w:beforeAutospacing="0" w:after="0" w:afterAutospacing="0"/>
              <w:jc w:val="center"/>
              <w:rPr>
                <w:rFonts w:ascii="Candara" w:eastAsia="Arial" w:hAnsi="Candara" w:cs="Arial"/>
                <w:sz w:val="20"/>
                <w:szCs w:val="20"/>
              </w:rPr>
            </w:pPr>
          </w:p>
        </w:tc>
        <w:tc>
          <w:tcPr>
            <w:tcW w:w="1559" w:type="dxa"/>
          </w:tcPr>
          <w:p w14:paraId="67712DFD"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7BFE4009"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*Manguezal</w:t>
            </w:r>
          </w:p>
        </w:tc>
      </w:tr>
      <w:tr w:rsidR="005C11BA" w:rsidRPr="000E3BC1" w14:paraId="46AAFBE4" w14:textId="77777777" w:rsidTr="00D44FB6">
        <w:tc>
          <w:tcPr>
            <w:tcW w:w="1555" w:type="dxa"/>
            <w:vMerge/>
            <w:vAlign w:val="center"/>
          </w:tcPr>
          <w:p w14:paraId="625FB233" w14:textId="77777777" w:rsidR="005C11BA" w:rsidRPr="000E3BC1" w:rsidRDefault="005C11BA" w:rsidP="003C301C">
            <w:pPr>
              <w:pStyle w:val="NormalWeb"/>
              <w:spacing w:before="0" w:beforeAutospacing="0" w:after="0" w:afterAutospacing="0"/>
              <w:jc w:val="center"/>
              <w:rPr>
                <w:rFonts w:ascii="Candara" w:eastAsia="Arial" w:hAnsi="Candara" w:cs="Arial"/>
                <w:sz w:val="20"/>
                <w:szCs w:val="20"/>
              </w:rPr>
            </w:pPr>
          </w:p>
        </w:tc>
        <w:tc>
          <w:tcPr>
            <w:tcW w:w="1559" w:type="dxa"/>
          </w:tcPr>
          <w:p w14:paraId="0C443ABA"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308DB023"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*Vereda</w:t>
            </w:r>
          </w:p>
        </w:tc>
      </w:tr>
      <w:tr w:rsidR="005C11BA" w:rsidRPr="000E3BC1" w14:paraId="6AF93F57" w14:textId="77777777" w:rsidTr="00D44FB6">
        <w:tc>
          <w:tcPr>
            <w:tcW w:w="1555" w:type="dxa"/>
            <w:vMerge/>
            <w:vAlign w:val="center"/>
          </w:tcPr>
          <w:p w14:paraId="288E371E" w14:textId="77777777" w:rsidR="005C11BA" w:rsidRPr="000E3BC1" w:rsidRDefault="005C11BA" w:rsidP="003C301C">
            <w:pPr>
              <w:pStyle w:val="NormalWeb"/>
              <w:spacing w:before="0" w:beforeAutospacing="0" w:after="0" w:afterAutospacing="0"/>
              <w:jc w:val="center"/>
              <w:rPr>
                <w:rFonts w:ascii="Candara" w:eastAsia="Arial" w:hAnsi="Candara" w:cs="Arial"/>
                <w:sz w:val="20"/>
                <w:szCs w:val="20"/>
              </w:rPr>
            </w:pPr>
          </w:p>
        </w:tc>
        <w:tc>
          <w:tcPr>
            <w:tcW w:w="1559" w:type="dxa"/>
          </w:tcPr>
          <w:p w14:paraId="72E532D7"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5DDC641B"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*Restinga</w:t>
            </w:r>
          </w:p>
        </w:tc>
      </w:tr>
      <w:tr w:rsidR="005C11BA" w:rsidRPr="000E3BC1" w14:paraId="280DCCEB" w14:textId="77777777" w:rsidTr="00D44FB6">
        <w:tc>
          <w:tcPr>
            <w:tcW w:w="1555" w:type="dxa"/>
            <w:vMerge/>
            <w:vAlign w:val="center"/>
          </w:tcPr>
          <w:p w14:paraId="76FFDD25" w14:textId="77777777" w:rsidR="005C11BA" w:rsidRPr="000E3BC1" w:rsidRDefault="005C11BA" w:rsidP="003C301C">
            <w:pPr>
              <w:pStyle w:val="NormalWeb"/>
              <w:spacing w:before="0" w:beforeAutospacing="0" w:after="0" w:afterAutospacing="0"/>
              <w:jc w:val="center"/>
              <w:rPr>
                <w:rFonts w:ascii="Candara" w:eastAsia="Arial" w:hAnsi="Candara" w:cs="Arial"/>
                <w:sz w:val="20"/>
                <w:szCs w:val="20"/>
              </w:rPr>
            </w:pPr>
          </w:p>
        </w:tc>
        <w:tc>
          <w:tcPr>
            <w:tcW w:w="1559" w:type="dxa"/>
          </w:tcPr>
          <w:p w14:paraId="50D3CE0D"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68949B11"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*Área com altitude superior a 1800 metros</w:t>
            </w:r>
          </w:p>
        </w:tc>
      </w:tr>
      <w:tr w:rsidR="005C11BA" w:rsidRPr="000E3BC1" w14:paraId="1C4611C0" w14:textId="77777777" w:rsidTr="00D44FB6">
        <w:tc>
          <w:tcPr>
            <w:tcW w:w="1555" w:type="dxa"/>
            <w:vMerge/>
            <w:vAlign w:val="center"/>
          </w:tcPr>
          <w:p w14:paraId="347B22DF" w14:textId="77777777" w:rsidR="005C11BA" w:rsidRPr="000E3BC1" w:rsidRDefault="005C11BA" w:rsidP="003C301C">
            <w:pPr>
              <w:pStyle w:val="NormalWeb"/>
              <w:spacing w:before="0" w:beforeAutospacing="0" w:after="0" w:afterAutospacing="0"/>
              <w:jc w:val="center"/>
              <w:rPr>
                <w:rFonts w:ascii="Candara" w:eastAsia="Arial" w:hAnsi="Candara" w:cs="Arial"/>
                <w:sz w:val="20"/>
                <w:szCs w:val="20"/>
              </w:rPr>
            </w:pPr>
          </w:p>
        </w:tc>
        <w:tc>
          <w:tcPr>
            <w:tcW w:w="1559" w:type="dxa"/>
          </w:tcPr>
          <w:p w14:paraId="72F59422"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5240D55C"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*Área de declividade maior que 45 graus</w:t>
            </w:r>
          </w:p>
        </w:tc>
      </w:tr>
      <w:tr w:rsidR="005C11BA" w:rsidRPr="000E3BC1" w14:paraId="7C2C2CD0" w14:textId="77777777" w:rsidTr="00D44FB6">
        <w:tc>
          <w:tcPr>
            <w:tcW w:w="1555" w:type="dxa"/>
            <w:vMerge/>
            <w:vAlign w:val="center"/>
          </w:tcPr>
          <w:p w14:paraId="4723B8BC" w14:textId="77777777" w:rsidR="005C11BA" w:rsidRPr="000E3BC1" w:rsidRDefault="005C11BA" w:rsidP="003C301C">
            <w:pPr>
              <w:pStyle w:val="NormalWeb"/>
              <w:spacing w:before="0" w:beforeAutospacing="0" w:after="0" w:afterAutospacing="0"/>
              <w:jc w:val="center"/>
              <w:rPr>
                <w:rFonts w:ascii="Candara" w:eastAsia="Arial" w:hAnsi="Candara" w:cs="Arial"/>
                <w:sz w:val="20"/>
                <w:szCs w:val="20"/>
              </w:rPr>
            </w:pPr>
          </w:p>
        </w:tc>
        <w:tc>
          <w:tcPr>
            <w:tcW w:w="1559" w:type="dxa"/>
          </w:tcPr>
          <w:p w14:paraId="4072D0CD"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0FC10D69"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*Borda de chapada</w:t>
            </w:r>
          </w:p>
        </w:tc>
      </w:tr>
      <w:tr w:rsidR="005C11BA" w:rsidRPr="000E3BC1" w14:paraId="5FD5621A" w14:textId="77777777" w:rsidTr="00D44FB6">
        <w:tc>
          <w:tcPr>
            <w:tcW w:w="1555" w:type="dxa"/>
            <w:vMerge/>
            <w:vAlign w:val="center"/>
          </w:tcPr>
          <w:p w14:paraId="45C02631" w14:textId="77777777" w:rsidR="005C11BA" w:rsidRPr="000E3BC1" w:rsidRDefault="005C11BA" w:rsidP="003C301C">
            <w:pPr>
              <w:pStyle w:val="NormalWeb"/>
              <w:spacing w:before="0" w:beforeAutospacing="0" w:after="0" w:afterAutospacing="0"/>
              <w:jc w:val="center"/>
              <w:rPr>
                <w:rFonts w:ascii="Candara" w:eastAsia="Arial" w:hAnsi="Candara" w:cs="Arial"/>
                <w:sz w:val="20"/>
                <w:szCs w:val="20"/>
              </w:rPr>
            </w:pPr>
          </w:p>
        </w:tc>
        <w:tc>
          <w:tcPr>
            <w:tcW w:w="1559" w:type="dxa"/>
          </w:tcPr>
          <w:p w14:paraId="7785FEBD"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6A8A89CD"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*Área de topo de morro</w:t>
            </w:r>
          </w:p>
        </w:tc>
      </w:tr>
      <w:tr w:rsidR="005C11BA" w:rsidRPr="000E3BC1" w14:paraId="001AEC26" w14:textId="77777777" w:rsidTr="00D44FB6">
        <w:tc>
          <w:tcPr>
            <w:tcW w:w="1555" w:type="dxa"/>
            <w:vMerge/>
            <w:vAlign w:val="center"/>
          </w:tcPr>
          <w:p w14:paraId="1821571D" w14:textId="77777777" w:rsidR="005C11BA" w:rsidRPr="000E3BC1" w:rsidRDefault="005C11BA" w:rsidP="003C301C">
            <w:pPr>
              <w:pStyle w:val="NormalWeb"/>
              <w:spacing w:before="0" w:beforeAutospacing="0" w:after="0" w:afterAutospacing="0"/>
              <w:jc w:val="center"/>
              <w:rPr>
                <w:rFonts w:ascii="Candara" w:eastAsia="Arial" w:hAnsi="Candara" w:cs="Arial"/>
                <w:sz w:val="20"/>
                <w:szCs w:val="20"/>
              </w:rPr>
            </w:pPr>
          </w:p>
        </w:tc>
        <w:tc>
          <w:tcPr>
            <w:tcW w:w="1559" w:type="dxa"/>
          </w:tcPr>
          <w:p w14:paraId="5217BAF1"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736B8D5C" w14:textId="771C5976"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 xml:space="preserve">*Reservatório de geração de energia elétrica </w:t>
            </w:r>
            <w:r w:rsidR="00D44FB6" w:rsidRPr="000E3BC1">
              <w:rPr>
                <w:rFonts w:ascii="Candara" w:eastAsia="Arial" w:hAnsi="Candara" w:cs="Arial"/>
                <w:sz w:val="20"/>
                <w:szCs w:val="20"/>
              </w:rPr>
              <w:t>construído</w:t>
            </w:r>
            <w:r w:rsidRPr="000E3BC1">
              <w:rPr>
                <w:rFonts w:ascii="Candara" w:eastAsia="Arial" w:hAnsi="Candara" w:cs="Arial"/>
                <w:sz w:val="20"/>
                <w:szCs w:val="20"/>
              </w:rPr>
              <w:t xml:space="preserve"> até 24/08/2001</w:t>
            </w:r>
          </w:p>
        </w:tc>
      </w:tr>
      <w:tr w:rsidR="005C11BA" w:rsidRPr="000E3BC1" w14:paraId="7967A7FE" w14:textId="77777777" w:rsidTr="00D44FB6">
        <w:tc>
          <w:tcPr>
            <w:tcW w:w="1555" w:type="dxa"/>
            <w:vMerge/>
            <w:vAlign w:val="center"/>
          </w:tcPr>
          <w:p w14:paraId="23E22CAC" w14:textId="77777777" w:rsidR="005C11BA" w:rsidRPr="000E3BC1" w:rsidRDefault="005C11BA" w:rsidP="003C301C">
            <w:pPr>
              <w:pStyle w:val="NormalWeb"/>
              <w:spacing w:before="0" w:beforeAutospacing="0" w:after="0" w:afterAutospacing="0"/>
              <w:jc w:val="center"/>
              <w:rPr>
                <w:rFonts w:ascii="Candara" w:eastAsia="Arial" w:hAnsi="Candara" w:cs="Arial"/>
                <w:sz w:val="20"/>
                <w:szCs w:val="20"/>
              </w:rPr>
            </w:pPr>
          </w:p>
        </w:tc>
        <w:tc>
          <w:tcPr>
            <w:tcW w:w="1559" w:type="dxa"/>
          </w:tcPr>
          <w:p w14:paraId="36D8852C"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2B79C42C"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*Banhado</w:t>
            </w:r>
          </w:p>
        </w:tc>
      </w:tr>
      <w:tr w:rsidR="005C11BA" w:rsidRPr="000E3BC1" w14:paraId="0C09648F" w14:textId="77777777" w:rsidTr="00D44FB6">
        <w:tc>
          <w:tcPr>
            <w:tcW w:w="1555" w:type="dxa"/>
            <w:vMerge/>
            <w:vAlign w:val="center"/>
          </w:tcPr>
          <w:p w14:paraId="18A4BD94" w14:textId="77777777" w:rsidR="005C11BA" w:rsidRPr="000E3BC1" w:rsidRDefault="005C11BA" w:rsidP="003C301C">
            <w:pPr>
              <w:pStyle w:val="NormalWeb"/>
              <w:spacing w:before="0" w:beforeAutospacing="0" w:after="0" w:afterAutospacing="0"/>
              <w:jc w:val="center"/>
              <w:rPr>
                <w:rFonts w:ascii="Candara" w:eastAsia="Arial" w:hAnsi="Candara" w:cs="Arial"/>
                <w:sz w:val="20"/>
                <w:szCs w:val="20"/>
              </w:rPr>
            </w:pPr>
          </w:p>
        </w:tc>
        <w:tc>
          <w:tcPr>
            <w:tcW w:w="1559" w:type="dxa"/>
          </w:tcPr>
          <w:p w14:paraId="03098573"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1F514679"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*Área de preservação permanente em área antropizada não declarada como área consolidada</w:t>
            </w:r>
          </w:p>
        </w:tc>
      </w:tr>
      <w:tr w:rsidR="005C11BA" w:rsidRPr="000E3BC1" w14:paraId="219E0CAB" w14:textId="77777777" w:rsidTr="00D44FB6">
        <w:tc>
          <w:tcPr>
            <w:tcW w:w="1555" w:type="dxa"/>
            <w:vMerge/>
            <w:vAlign w:val="center"/>
          </w:tcPr>
          <w:p w14:paraId="5F6368D6" w14:textId="77777777" w:rsidR="005C11BA" w:rsidRPr="000E3BC1" w:rsidRDefault="005C11BA" w:rsidP="003C301C">
            <w:pPr>
              <w:pStyle w:val="NormalWeb"/>
              <w:spacing w:before="0" w:beforeAutospacing="0" w:after="0" w:afterAutospacing="0"/>
              <w:jc w:val="center"/>
              <w:rPr>
                <w:rFonts w:ascii="Candara" w:eastAsia="Arial" w:hAnsi="Candara" w:cs="Arial"/>
                <w:sz w:val="20"/>
                <w:szCs w:val="20"/>
              </w:rPr>
            </w:pPr>
          </w:p>
        </w:tc>
        <w:tc>
          <w:tcPr>
            <w:tcW w:w="1559" w:type="dxa"/>
          </w:tcPr>
          <w:p w14:paraId="03B9BE00"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07BABAD4"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Área de preservação permanente em área consolidada</w:t>
            </w:r>
          </w:p>
        </w:tc>
      </w:tr>
      <w:tr w:rsidR="005C11BA" w:rsidRPr="000E3BC1" w14:paraId="478BF744" w14:textId="77777777" w:rsidTr="00D44FB6">
        <w:tc>
          <w:tcPr>
            <w:tcW w:w="1555" w:type="dxa"/>
            <w:vMerge/>
            <w:vAlign w:val="center"/>
          </w:tcPr>
          <w:p w14:paraId="4758B1B2" w14:textId="77777777" w:rsidR="005C11BA" w:rsidRPr="000E3BC1" w:rsidRDefault="005C11BA" w:rsidP="003C301C">
            <w:pPr>
              <w:pStyle w:val="NormalWeb"/>
              <w:spacing w:before="0" w:beforeAutospacing="0" w:after="0" w:afterAutospacing="0"/>
              <w:jc w:val="center"/>
              <w:rPr>
                <w:rFonts w:ascii="Candara" w:eastAsia="Arial" w:hAnsi="Candara" w:cs="Arial"/>
                <w:sz w:val="20"/>
                <w:szCs w:val="20"/>
              </w:rPr>
            </w:pPr>
          </w:p>
        </w:tc>
        <w:tc>
          <w:tcPr>
            <w:tcW w:w="1559" w:type="dxa"/>
          </w:tcPr>
          <w:p w14:paraId="30A5CEA2"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63F4F5F0"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Área de preservação permanente segundo o art.61-A (Lei 12651/2012)</w:t>
            </w:r>
          </w:p>
        </w:tc>
      </w:tr>
      <w:tr w:rsidR="005C11BA" w:rsidRPr="000E3BC1" w14:paraId="159DB5CE" w14:textId="77777777" w:rsidTr="00D44FB6">
        <w:tc>
          <w:tcPr>
            <w:tcW w:w="1555" w:type="dxa"/>
            <w:vMerge/>
            <w:vAlign w:val="center"/>
          </w:tcPr>
          <w:p w14:paraId="5F99C7F0" w14:textId="77777777" w:rsidR="005C11BA" w:rsidRPr="000E3BC1" w:rsidRDefault="005C11BA" w:rsidP="003C301C">
            <w:pPr>
              <w:pStyle w:val="NormalWeb"/>
              <w:spacing w:before="0" w:beforeAutospacing="0" w:after="0" w:afterAutospacing="0"/>
              <w:jc w:val="center"/>
              <w:rPr>
                <w:rFonts w:ascii="Candara" w:eastAsia="Arial" w:hAnsi="Candara" w:cs="Arial"/>
                <w:sz w:val="20"/>
                <w:szCs w:val="20"/>
              </w:rPr>
            </w:pPr>
          </w:p>
        </w:tc>
        <w:tc>
          <w:tcPr>
            <w:tcW w:w="1559" w:type="dxa"/>
          </w:tcPr>
          <w:p w14:paraId="29983308"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4EEA8283"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Área de preservação permanente em vegetação nativa</w:t>
            </w:r>
          </w:p>
        </w:tc>
      </w:tr>
      <w:tr w:rsidR="005C11BA" w:rsidRPr="000E3BC1" w14:paraId="0FF8E45A" w14:textId="77777777" w:rsidTr="00D44FB6">
        <w:tc>
          <w:tcPr>
            <w:tcW w:w="1555" w:type="dxa"/>
            <w:vMerge w:val="restart"/>
            <w:vAlign w:val="center"/>
          </w:tcPr>
          <w:p w14:paraId="5E546DFC"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Reserva legal</w:t>
            </w:r>
          </w:p>
        </w:tc>
        <w:tc>
          <w:tcPr>
            <w:tcW w:w="1559" w:type="dxa"/>
          </w:tcPr>
          <w:p w14:paraId="680C47B1"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3A2747C3"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Reserva Legal proposta</w:t>
            </w:r>
          </w:p>
        </w:tc>
      </w:tr>
      <w:tr w:rsidR="005C11BA" w:rsidRPr="000E3BC1" w14:paraId="765D2B97" w14:textId="77777777" w:rsidTr="00D44FB6">
        <w:tc>
          <w:tcPr>
            <w:tcW w:w="1555" w:type="dxa"/>
            <w:vMerge/>
          </w:tcPr>
          <w:p w14:paraId="5A5D025F" w14:textId="77777777" w:rsidR="005C11BA" w:rsidRPr="000E3BC1" w:rsidRDefault="005C11BA" w:rsidP="003C301C">
            <w:pPr>
              <w:pStyle w:val="NormalWeb"/>
              <w:spacing w:before="0" w:beforeAutospacing="0" w:after="0" w:afterAutospacing="0"/>
              <w:jc w:val="center"/>
              <w:rPr>
                <w:rFonts w:ascii="Candara" w:eastAsia="Arial" w:hAnsi="Candara" w:cs="Arial"/>
                <w:sz w:val="20"/>
                <w:szCs w:val="20"/>
              </w:rPr>
            </w:pPr>
          </w:p>
        </w:tc>
        <w:tc>
          <w:tcPr>
            <w:tcW w:w="1559" w:type="dxa"/>
          </w:tcPr>
          <w:p w14:paraId="3D30E0C3"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172B620C"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Reserva Legal Averbada</w:t>
            </w:r>
          </w:p>
        </w:tc>
      </w:tr>
      <w:tr w:rsidR="005C11BA" w:rsidRPr="000E3BC1" w14:paraId="7EAC2C9E" w14:textId="77777777" w:rsidTr="00D44FB6">
        <w:tc>
          <w:tcPr>
            <w:tcW w:w="1555" w:type="dxa"/>
            <w:vMerge/>
          </w:tcPr>
          <w:p w14:paraId="6F5E39C3" w14:textId="77777777" w:rsidR="005C11BA" w:rsidRPr="000E3BC1" w:rsidRDefault="005C11BA" w:rsidP="003C301C">
            <w:pPr>
              <w:pStyle w:val="NormalWeb"/>
              <w:spacing w:before="0" w:beforeAutospacing="0" w:after="0" w:afterAutospacing="0"/>
              <w:jc w:val="center"/>
              <w:rPr>
                <w:rFonts w:ascii="Candara" w:eastAsia="Arial" w:hAnsi="Candara" w:cs="Arial"/>
                <w:sz w:val="20"/>
                <w:szCs w:val="20"/>
              </w:rPr>
            </w:pPr>
          </w:p>
        </w:tc>
        <w:tc>
          <w:tcPr>
            <w:tcW w:w="1559" w:type="dxa"/>
          </w:tcPr>
          <w:p w14:paraId="0CDADC10"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43390CC8"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Reserva Legal Aprovada e não Averbada</w:t>
            </w:r>
          </w:p>
        </w:tc>
      </w:tr>
      <w:tr w:rsidR="005C11BA" w:rsidRPr="000E3BC1" w14:paraId="118CBF0D" w14:textId="77777777" w:rsidTr="00D44FB6">
        <w:tc>
          <w:tcPr>
            <w:tcW w:w="1555" w:type="dxa"/>
            <w:vMerge/>
          </w:tcPr>
          <w:p w14:paraId="2E38B30B" w14:textId="77777777" w:rsidR="005C11BA" w:rsidRPr="000E3BC1" w:rsidRDefault="005C11BA" w:rsidP="003C301C">
            <w:pPr>
              <w:pStyle w:val="NormalWeb"/>
              <w:spacing w:before="0" w:beforeAutospacing="0" w:after="0" w:afterAutospacing="0"/>
              <w:jc w:val="center"/>
              <w:rPr>
                <w:rFonts w:ascii="Candara" w:eastAsia="Arial" w:hAnsi="Candara" w:cs="Arial"/>
                <w:sz w:val="20"/>
                <w:szCs w:val="20"/>
              </w:rPr>
            </w:pPr>
          </w:p>
        </w:tc>
        <w:tc>
          <w:tcPr>
            <w:tcW w:w="1559" w:type="dxa"/>
          </w:tcPr>
          <w:p w14:paraId="50397A65" w14:textId="77777777" w:rsidR="005C11BA" w:rsidRPr="000E3BC1" w:rsidRDefault="005C11BA" w:rsidP="000E3BC1">
            <w:pPr>
              <w:pStyle w:val="NormalWeb"/>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Zona</w:t>
            </w:r>
          </w:p>
        </w:tc>
        <w:tc>
          <w:tcPr>
            <w:tcW w:w="5103" w:type="dxa"/>
          </w:tcPr>
          <w:p w14:paraId="481966E2" w14:textId="77777777" w:rsidR="005C11BA" w:rsidRPr="000E3BC1" w:rsidRDefault="005C11BA" w:rsidP="000E3BC1">
            <w:pPr>
              <w:pStyle w:val="NormalWeb"/>
              <w:keepNext/>
              <w:spacing w:before="0" w:beforeAutospacing="0" w:after="0" w:afterAutospacing="0"/>
              <w:jc w:val="left"/>
              <w:rPr>
                <w:rFonts w:ascii="Candara" w:eastAsia="Arial" w:hAnsi="Candara" w:cs="Arial"/>
                <w:sz w:val="20"/>
                <w:szCs w:val="20"/>
              </w:rPr>
            </w:pPr>
            <w:r w:rsidRPr="000E3BC1">
              <w:rPr>
                <w:rFonts w:ascii="Candara" w:eastAsia="Arial" w:hAnsi="Candara" w:cs="Arial"/>
                <w:sz w:val="20"/>
                <w:szCs w:val="20"/>
              </w:rPr>
              <w:t>Reserva Legal vinculada à compensação de outro imóvel</w:t>
            </w:r>
          </w:p>
        </w:tc>
      </w:tr>
    </w:tbl>
    <w:p w14:paraId="381CCD98" w14:textId="5A4C27EA" w:rsidR="009931D8" w:rsidRPr="009931D8" w:rsidRDefault="00274482" w:rsidP="00274482">
      <w:pPr>
        <w:spacing w:after="0" w:line="240" w:lineRule="auto"/>
        <w:jc w:val="center"/>
        <w:rPr>
          <w:rFonts w:ascii="Candara" w:hAnsi="Candara" w:cs="Times New Roman"/>
          <w:sz w:val="20"/>
          <w:szCs w:val="20"/>
        </w:rPr>
      </w:pPr>
      <w:r w:rsidRPr="00274482">
        <w:rPr>
          <w:rFonts w:ascii="Candara" w:hAnsi="Candara" w:cs="Times New Roman"/>
          <w:sz w:val="20"/>
          <w:szCs w:val="20"/>
        </w:rPr>
        <w:t>* Estes atributos geram ainda uma outra zona que representa todas as áreas de preservação permanente da propriedade.</w:t>
      </w:r>
      <w:r>
        <w:rPr>
          <w:rFonts w:ascii="Candara" w:hAnsi="Candara" w:cs="Times New Roman"/>
          <w:sz w:val="20"/>
          <w:szCs w:val="20"/>
        </w:rPr>
        <w:t xml:space="preserve">  </w:t>
      </w:r>
      <w:r w:rsidR="009931D8" w:rsidRPr="009931D8">
        <w:rPr>
          <w:rFonts w:ascii="Candara" w:hAnsi="Candara" w:cs="Times New Roman"/>
          <w:sz w:val="20"/>
          <w:szCs w:val="20"/>
        </w:rPr>
        <w:t>Fonte: os autores.</w:t>
      </w:r>
    </w:p>
    <w:p w14:paraId="04B87982" w14:textId="5294D7CA" w:rsidR="005C11BA" w:rsidRPr="00FD522E" w:rsidRDefault="005C11BA" w:rsidP="00AD4FEE">
      <w:pPr>
        <w:spacing w:before="240" w:after="0" w:line="360" w:lineRule="auto"/>
        <w:ind w:firstLine="851"/>
        <w:jc w:val="both"/>
        <w:rPr>
          <w:rFonts w:ascii="Candara" w:hAnsi="Candara" w:cs="Times New Roman"/>
          <w:sz w:val="24"/>
          <w:szCs w:val="24"/>
        </w:rPr>
      </w:pPr>
      <w:r w:rsidRPr="00FD522E">
        <w:rPr>
          <w:rFonts w:ascii="Candara" w:hAnsi="Candara" w:cs="Times New Roman"/>
          <w:sz w:val="24"/>
          <w:szCs w:val="24"/>
        </w:rPr>
        <w:t xml:space="preserve">Indiferente </w:t>
      </w:r>
      <w:r w:rsidR="00AD4FEE">
        <w:rPr>
          <w:rFonts w:ascii="Candara" w:hAnsi="Candara" w:cs="Times New Roman"/>
          <w:sz w:val="24"/>
          <w:szCs w:val="24"/>
        </w:rPr>
        <w:t>a</w:t>
      </w:r>
      <w:r w:rsidRPr="00FD522E">
        <w:rPr>
          <w:rFonts w:ascii="Candara" w:hAnsi="Candara" w:cs="Times New Roman"/>
          <w:sz w:val="24"/>
          <w:szCs w:val="24"/>
        </w:rPr>
        <w:t xml:space="preserve">os </w:t>
      </w:r>
      <w:r w:rsidR="00AD4FEE">
        <w:rPr>
          <w:rFonts w:ascii="Candara" w:hAnsi="Candara" w:cs="Times New Roman"/>
          <w:sz w:val="24"/>
          <w:szCs w:val="24"/>
        </w:rPr>
        <w:t xml:space="preserve">sujeitos </w:t>
      </w:r>
      <w:r w:rsidRPr="00FD522E">
        <w:rPr>
          <w:rFonts w:ascii="Candara" w:hAnsi="Candara" w:cs="Times New Roman"/>
          <w:sz w:val="24"/>
          <w:szCs w:val="24"/>
        </w:rPr>
        <w:t>mapeados, o Módulo de Cadastro oferta</w:t>
      </w:r>
      <w:r w:rsidR="00AD4FEE">
        <w:rPr>
          <w:rFonts w:ascii="Candara" w:hAnsi="Candara" w:cs="Times New Roman"/>
          <w:sz w:val="24"/>
          <w:szCs w:val="24"/>
        </w:rPr>
        <w:t xml:space="preserve"> no máximo</w:t>
      </w:r>
      <w:r w:rsidR="00EF4D30">
        <w:rPr>
          <w:rFonts w:ascii="Candara" w:hAnsi="Candara" w:cs="Times New Roman"/>
          <w:sz w:val="24"/>
          <w:szCs w:val="24"/>
        </w:rPr>
        <w:t xml:space="preserve"> </w:t>
      </w:r>
      <w:r w:rsidRPr="00FD522E">
        <w:rPr>
          <w:rFonts w:ascii="Candara" w:hAnsi="Candara" w:cs="Times New Roman"/>
          <w:sz w:val="24"/>
          <w:szCs w:val="24"/>
        </w:rPr>
        <w:t xml:space="preserve">33 tipologias de legendas </w:t>
      </w:r>
      <w:r w:rsidR="00AD4FEE">
        <w:rPr>
          <w:rFonts w:ascii="Candara" w:hAnsi="Candara" w:cs="Times New Roman"/>
          <w:sz w:val="24"/>
          <w:szCs w:val="24"/>
        </w:rPr>
        <w:t>diferentes</w:t>
      </w:r>
      <w:r w:rsidRPr="00FD522E">
        <w:rPr>
          <w:rFonts w:ascii="Candara" w:hAnsi="Candara" w:cs="Times New Roman"/>
          <w:sz w:val="24"/>
          <w:szCs w:val="24"/>
        </w:rPr>
        <w:t xml:space="preserve">; dessas, 30 são na forma de área. </w:t>
      </w:r>
      <w:r w:rsidR="00AD4FEE">
        <w:rPr>
          <w:rFonts w:ascii="Candara" w:hAnsi="Candara" w:cs="Times New Roman"/>
          <w:sz w:val="24"/>
          <w:szCs w:val="24"/>
        </w:rPr>
        <w:t xml:space="preserve">A marca </w:t>
      </w:r>
      <w:r w:rsidRPr="00FD522E">
        <w:rPr>
          <w:rFonts w:ascii="Candara" w:hAnsi="Candara" w:cs="Times New Roman"/>
          <w:sz w:val="24"/>
          <w:szCs w:val="24"/>
        </w:rPr>
        <w:t xml:space="preserve">destas cartografias está em conseguir </w:t>
      </w:r>
      <w:r w:rsidR="00AD4FEE">
        <w:rPr>
          <w:rFonts w:ascii="Candara" w:hAnsi="Candara" w:cs="Times New Roman"/>
          <w:sz w:val="24"/>
          <w:szCs w:val="24"/>
        </w:rPr>
        <w:t xml:space="preserve">ponderar sobre </w:t>
      </w:r>
      <w:r w:rsidRPr="00FD522E">
        <w:rPr>
          <w:rFonts w:ascii="Candara" w:hAnsi="Candara" w:cs="Times New Roman"/>
          <w:sz w:val="24"/>
          <w:szCs w:val="24"/>
        </w:rPr>
        <w:t xml:space="preserve">o tamanho das áreas </w:t>
      </w:r>
      <w:r w:rsidR="00AD4FEE">
        <w:rPr>
          <w:rFonts w:ascii="Candara" w:hAnsi="Candara" w:cs="Times New Roman"/>
          <w:sz w:val="24"/>
          <w:szCs w:val="24"/>
        </w:rPr>
        <w:t xml:space="preserve">naturais </w:t>
      </w:r>
      <w:r w:rsidRPr="00FD522E">
        <w:rPr>
          <w:rFonts w:ascii="Candara" w:hAnsi="Candara" w:cs="Times New Roman"/>
          <w:sz w:val="24"/>
          <w:szCs w:val="24"/>
        </w:rPr>
        <w:t>protegidas e das áreas que precisam ser recuperadas</w:t>
      </w:r>
      <w:r w:rsidR="00AD4FEE">
        <w:rPr>
          <w:rFonts w:ascii="Candara" w:hAnsi="Candara" w:cs="Times New Roman"/>
          <w:sz w:val="24"/>
          <w:szCs w:val="24"/>
        </w:rPr>
        <w:t xml:space="preserve"> em cada propriedade</w:t>
      </w:r>
      <w:r w:rsidRPr="00FD522E">
        <w:rPr>
          <w:rFonts w:ascii="Candara" w:hAnsi="Candara" w:cs="Times New Roman"/>
          <w:sz w:val="24"/>
          <w:szCs w:val="24"/>
        </w:rPr>
        <w:t>. As legendas ajudam a explicar mais o</w:t>
      </w:r>
      <w:r w:rsidR="00CE046F">
        <w:rPr>
          <w:rFonts w:ascii="Candara" w:hAnsi="Candara" w:cs="Times New Roman"/>
          <w:sz w:val="24"/>
          <w:szCs w:val="24"/>
        </w:rPr>
        <w:t xml:space="preserve"> </w:t>
      </w:r>
      <w:r w:rsidRPr="00FD522E">
        <w:rPr>
          <w:rFonts w:ascii="Candara" w:hAnsi="Candara" w:cs="Times New Roman"/>
          <w:sz w:val="24"/>
          <w:szCs w:val="24"/>
        </w:rPr>
        <w:t xml:space="preserve">espaço que o território – tratam mais de </w:t>
      </w:r>
      <w:r w:rsidRPr="00FD522E">
        <w:rPr>
          <w:rFonts w:ascii="Candara" w:hAnsi="Candara" w:cs="Times New Roman"/>
          <w:i/>
          <w:iCs/>
          <w:sz w:val="24"/>
          <w:szCs w:val="24"/>
        </w:rPr>
        <w:t xml:space="preserve">quantificar </w:t>
      </w:r>
      <w:r w:rsidRPr="00FD522E">
        <w:rPr>
          <w:rFonts w:ascii="Candara" w:hAnsi="Candara" w:cs="Times New Roman"/>
          <w:i/>
          <w:iCs/>
          <w:sz w:val="24"/>
          <w:szCs w:val="24"/>
        </w:rPr>
        <w:lastRenderedPageBreak/>
        <w:t>o meio ambiente</w:t>
      </w:r>
      <w:r w:rsidRPr="00FD522E">
        <w:rPr>
          <w:rFonts w:ascii="Candara" w:hAnsi="Candara" w:cs="Times New Roman"/>
          <w:sz w:val="24"/>
          <w:szCs w:val="24"/>
        </w:rPr>
        <w:t xml:space="preserve"> </w:t>
      </w:r>
      <w:r w:rsidR="00AD4FEE">
        <w:rPr>
          <w:rFonts w:ascii="Candara" w:hAnsi="Candara" w:cs="Times New Roman"/>
          <w:sz w:val="24"/>
          <w:szCs w:val="24"/>
        </w:rPr>
        <w:t xml:space="preserve">do </w:t>
      </w:r>
      <w:r w:rsidRPr="00FD522E">
        <w:rPr>
          <w:rFonts w:ascii="Candara" w:hAnsi="Candara" w:cs="Times New Roman"/>
          <w:i/>
          <w:iCs/>
          <w:sz w:val="24"/>
          <w:szCs w:val="24"/>
        </w:rPr>
        <w:t>que explicar</w:t>
      </w:r>
      <w:r w:rsidRPr="00FD522E">
        <w:rPr>
          <w:rFonts w:ascii="Candara" w:hAnsi="Candara" w:cs="Times New Roman"/>
          <w:sz w:val="24"/>
          <w:szCs w:val="24"/>
        </w:rPr>
        <w:t xml:space="preserve"> </w:t>
      </w:r>
      <w:r w:rsidR="00AD4FEE">
        <w:rPr>
          <w:rFonts w:ascii="Candara" w:hAnsi="Candara" w:cs="Times New Roman"/>
          <w:sz w:val="24"/>
          <w:szCs w:val="24"/>
        </w:rPr>
        <w:t>sua degradação</w:t>
      </w:r>
      <w:r w:rsidRPr="00FD522E">
        <w:rPr>
          <w:rFonts w:ascii="Candara" w:hAnsi="Candara" w:cs="Times New Roman"/>
          <w:sz w:val="24"/>
          <w:szCs w:val="24"/>
        </w:rPr>
        <w:t>. Se há uma nascente ou rio secando, por conta do uso de uma propriedade vizinha, para o CAR não importa</w:t>
      </w:r>
      <w:r w:rsidR="00AD4FEE">
        <w:rPr>
          <w:rFonts w:ascii="Candara" w:hAnsi="Candara" w:cs="Times New Roman"/>
          <w:sz w:val="24"/>
          <w:szCs w:val="24"/>
        </w:rPr>
        <w:t>.</w:t>
      </w:r>
    </w:p>
    <w:p w14:paraId="341A25CD" w14:textId="51488799" w:rsidR="005C11BA" w:rsidRPr="00FD522E"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Em termos de análise, podemos definir</w:t>
      </w:r>
      <w:r w:rsidR="00AD4FEE">
        <w:rPr>
          <w:rFonts w:ascii="Candara" w:hAnsi="Candara" w:cs="Times New Roman"/>
          <w:sz w:val="24"/>
          <w:szCs w:val="24"/>
        </w:rPr>
        <w:t xml:space="preserve"> </w:t>
      </w:r>
      <w:r w:rsidRPr="00FD522E">
        <w:rPr>
          <w:rFonts w:ascii="Candara" w:hAnsi="Candara" w:cs="Times New Roman"/>
          <w:sz w:val="24"/>
          <w:szCs w:val="24"/>
        </w:rPr>
        <w:t>o CAR</w:t>
      </w:r>
      <w:r w:rsidR="00CE046F">
        <w:rPr>
          <w:rFonts w:ascii="Candara" w:hAnsi="Candara" w:cs="Times New Roman"/>
          <w:sz w:val="24"/>
          <w:szCs w:val="24"/>
        </w:rPr>
        <w:t xml:space="preserve"> </w:t>
      </w:r>
      <w:r w:rsidRPr="00FD522E">
        <w:rPr>
          <w:rFonts w:ascii="Candara" w:hAnsi="Candara" w:cs="Times New Roman"/>
          <w:sz w:val="24"/>
          <w:szCs w:val="24"/>
        </w:rPr>
        <w:t xml:space="preserve">como uma proposta de </w:t>
      </w:r>
      <w:r w:rsidRPr="00FD522E">
        <w:rPr>
          <w:rFonts w:ascii="Candara" w:hAnsi="Candara" w:cs="Times New Roman"/>
          <w:b/>
          <w:bCs/>
          <w:sz w:val="24"/>
          <w:szCs w:val="24"/>
        </w:rPr>
        <w:t>P</w:t>
      </w:r>
      <w:r w:rsidRPr="00FD522E">
        <w:rPr>
          <w:rFonts w:ascii="Candara" w:hAnsi="Candara" w:cs="Times New Roman"/>
          <w:sz w:val="24"/>
          <w:szCs w:val="24"/>
        </w:rPr>
        <w:t xml:space="preserve">lanejamento </w:t>
      </w:r>
      <w:proofErr w:type="gramStart"/>
      <w:r w:rsidRPr="00FD522E">
        <w:rPr>
          <w:rFonts w:ascii="Candara" w:hAnsi="Candara" w:cs="Times New Roman"/>
          <w:sz w:val="24"/>
          <w:szCs w:val="24"/>
        </w:rPr>
        <w:t xml:space="preserve">territorial </w:t>
      </w:r>
      <w:r w:rsidRPr="00FD522E">
        <w:rPr>
          <w:rFonts w:ascii="Candara" w:hAnsi="Candara" w:cs="Times New Roman"/>
          <w:b/>
          <w:bCs/>
          <w:sz w:val="24"/>
          <w:szCs w:val="24"/>
        </w:rPr>
        <w:t>P</w:t>
      </w:r>
      <w:r w:rsidRPr="00FD522E">
        <w:rPr>
          <w:rFonts w:ascii="Candara" w:hAnsi="Candara" w:cs="Times New Roman"/>
          <w:sz w:val="24"/>
          <w:szCs w:val="24"/>
        </w:rPr>
        <w:t>articipativo</w:t>
      </w:r>
      <w:proofErr w:type="gramEnd"/>
      <w:r w:rsidRPr="00FD522E">
        <w:rPr>
          <w:rFonts w:ascii="Candara" w:hAnsi="Candara" w:cs="Times New Roman"/>
          <w:sz w:val="24"/>
          <w:szCs w:val="24"/>
        </w:rPr>
        <w:t xml:space="preserve"> – </w:t>
      </w:r>
      <w:r w:rsidR="00AD4FEE">
        <w:rPr>
          <w:rFonts w:ascii="Candara" w:hAnsi="Candara" w:cs="Times New Roman"/>
          <w:sz w:val="24"/>
          <w:szCs w:val="24"/>
        </w:rPr>
        <w:t xml:space="preserve">trata-se de uma proposta do </w:t>
      </w:r>
      <w:r w:rsidRPr="00FD522E">
        <w:rPr>
          <w:rFonts w:ascii="Candara" w:hAnsi="Candara" w:cs="Times New Roman"/>
          <w:sz w:val="24"/>
          <w:szCs w:val="24"/>
        </w:rPr>
        <w:t xml:space="preserve">Estado, </w:t>
      </w:r>
      <w:r w:rsidR="00AD4FEE">
        <w:rPr>
          <w:rFonts w:ascii="Candara" w:hAnsi="Candara" w:cs="Times New Roman"/>
          <w:sz w:val="24"/>
          <w:szCs w:val="24"/>
        </w:rPr>
        <w:t xml:space="preserve">e </w:t>
      </w:r>
      <w:r w:rsidRPr="00FD522E">
        <w:rPr>
          <w:rFonts w:ascii="Candara" w:hAnsi="Candara" w:cs="Times New Roman"/>
          <w:sz w:val="24"/>
          <w:szCs w:val="24"/>
        </w:rPr>
        <w:t xml:space="preserve">seu modelo de participação é rígido, </w:t>
      </w:r>
      <w:r w:rsidR="00AD4FEE">
        <w:rPr>
          <w:rFonts w:ascii="Candara" w:hAnsi="Candara" w:cs="Times New Roman"/>
          <w:sz w:val="24"/>
          <w:szCs w:val="24"/>
        </w:rPr>
        <w:t xml:space="preserve">podendo </w:t>
      </w:r>
      <w:r w:rsidRPr="00FD522E">
        <w:rPr>
          <w:rFonts w:ascii="Candara" w:hAnsi="Candara" w:cs="Times New Roman"/>
          <w:sz w:val="24"/>
          <w:szCs w:val="24"/>
        </w:rPr>
        <w:t>servi</w:t>
      </w:r>
      <w:r w:rsidR="00AD4FEE">
        <w:rPr>
          <w:rFonts w:ascii="Candara" w:hAnsi="Candara" w:cs="Times New Roman"/>
          <w:sz w:val="24"/>
          <w:szCs w:val="24"/>
        </w:rPr>
        <w:t>r</w:t>
      </w:r>
      <w:r w:rsidRPr="00FD522E">
        <w:rPr>
          <w:rFonts w:ascii="Candara" w:hAnsi="Candara" w:cs="Times New Roman"/>
          <w:sz w:val="24"/>
          <w:szCs w:val="24"/>
        </w:rPr>
        <w:t xml:space="preserve"> aos interesses </w:t>
      </w:r>
      <w:r w:rsidR="00AD4FEE">
        <w:rPr>
          <w:rFonts w:ascii="Candara" w:hAnsi="Candara" w:cs="Times New Roman"/>
          <w:sz w:val="24"/>
          <w:szCs w:val="24"/>
        </w:rPr>
        <w:t xml:space="preserve">da dominação. Vale lembrar que o </w:t>
      </w:r>
      <w:r w:rsidRPr="00FD522E">
        <w:rPr>
          <w:rFonts w:ascii="Candara" w:hAnsi="Candara" w:cs="Times New Roman"/>
          <w:sz w:val="24"/>
          <w:szCs w:val="24"/>
        </w:rPr>
        <w:t>CAR não impede a degradação ambiental, apenas exige que esta seja compensada</w:t>
      </w:r>
      <w:r w:rsidR="00AD4FEE">
        <w:rPr>
          <w:rFonts w:ascii="Candara" w:hAnsi="Candara" w:cs="Times New Roman"/>
          <w:sz w:val="24"/>
          <w:szCs w:val="24"/>
        </w:rPr>
        <w:t xml:space="preserve">: </w:t>
      </w:r>
      <w:r w:rsidRPr="00FD522E">
        <w:rPr>
          <w:rFonts w:ascii="Candara" w:hAnsi="Candara" w:cs="Times New Roman"/>
          <w:sz w:val="24"/>
          <w:szCs w:val="24"/>
        </w:rPr>
        <w:t xml:space="preserve">as Cotas de Reserva Ambiental </w:t>
      </w:r>
      <w:r w:rsidR="00AD4FEE">
        <w:rPr>
          <w:rFonts w:ascii="Candara" w:hAnsi="Candara" w:cs="Times New Roman"/>
          <w:sz w:val="24"/>
          <w:szCs w:val="24"/>
        </w:rPr>
        <w:t>(</w:t>
      </w:r>
      <w:r w:rsidRPr="00FD522E">
        <w:rPr>
          <w:rFonts w:ascii="Candara" w:hAnsi="Candara" w:cs="Times New Roman"/>
          <w:sz w:val="24"/>
          <w:szCs w:val="24"/>
        </w:rPr>
        <w:t>CRA</w:t>
      </w:r>
      <w:r w:rsidRPr="00FD522E">
        <w:rPr>
          <w:rStyle w:val="Refdenotaderodap"/>
          <w:rFonts w:ascii="Candara" w:hAnsi="Candara" w:cs="Times New Roman"/>
          <w:sz w:val="24"/>
          <w:szCs w:val="24"/>
        </w:rPr>
        <w:footnoteReference w:id="13"/>
      </w:r>
      <w:r w:rsidR="00AD4FEE">
        <w:rPr>
          <w:rFonts w:ascii="Candara" w:hAnsi="Candara" w:cs="Times New Roman"/>
          <w:sz w:val="24"/>
          <w:szCs w:val="24"/>
        </w:rPr>
        <w:t>)</w:t>
      </w:r>
      <w:r w:rsidRPr="00FD522E">
        <w:rPr>
          <w:rFonts w:ascii="Candara" w:hAnsi="Candara" w:cs="Times New Roman"/>
          <w:sz w:val="24"/>
          <w:szCs w:val="24"/>
        </w:rPr>
        <w:t xml:space="preserve"> tem </w:t>
      </w:r>
      <w:proofErr w:type="gramStart"/>
      <w:r w:rsidRPr="00FD522E">
        <w:rPr>
          <w:rFonts w:ascii="Candara" w:hAnsi="Candara" w:cs="Times New Roman"/>
          <w:sz w:val="24"/>
          <w:szCs w:val="24"/>
        </w:rPr>
        <w:t>criado</w:t>
      </w:r>
      <w:r w:rsidR="00274482">
        <w:rPr>
          <w:rFonts w:ascii="Candara" w:hAnsi="Candara" w:cs="Times New Roman"/>
          <w:sz w:val="24"/>
          <w:szCs w:val="24"/>
        </w:rPr>
        <w:t xml:space="preserve"> </w:t>
      </w:r>
      <w:r w:rsidRPr="00FD522E">
        <w:rPr>
          <w:rFonts w:ascii="Candara" w:hAnsi="Candara" w:cs="Times New Roman"/>
          <w:sz w:val="24"/>
          <w:szCs w:val="24"/>
        </w:rPr>
        <w:t>um novo</w:t>
      </w:r>
      <w:proofErr w:type="gramEnd"/>
      <w:r w:rsidRPr="00FD522E">
        <w:rPr>
          <w:rFonts w:ascii="Candara" w:hAnsi="Candara" w:cs="Times New Roman"/>
          <w:sz w:val="24"/>
          <w:szCs w:val="24"/>
        </w:rPr>
        <w:t xml:space="preserve"> tipo de mercado de terras</w:t>
      </w:r>
      <w:r w:rsidR="00AD4FEE">
        <w:rPr>
          <w:rFonts w:ascii="Candara" w:hAnsi="Candara" w:cs="Times New Roman"/>
          <w:sz w:val="24"/>
          <w:szCs w:val="24"/>
        </w:rPr>
        <w:t>. U</w:t>
      </w:r>
      <w:r w:rsidRPr="00FD522E">
        <w:rPr>
          <w:rFonts w:ascii="Candara" w:hAnsi="Candara" w:cs="Times New Roman"/>
          <w:sz w:val="24"/>
          <w:szCs w:val="24"/>
        </w:rPr>
        <w:t xml:space="preserve">m proprietário </w:t>
      </w:r>
      <w:r w:rsidR="00AD4FEE">
        <w:rPr>
          <w:rFonts w:ascii="Candara" w:hAnsi="Candara" w:cs="Times New Roman"/>
          <w:sz w:val="24"/>
          <w:szCs w:val="24"/>
        </w:rPr>
        <w:t xml:space="preserve">pode </w:t>
      </w:r>
      <w:r w:rsidRPr="00FD522E">
        <w:rPr>
          <w:rFonts w:ascii="Candara" w:hAnsi="Candara" w:cs="Times New Roman"/>
          <w:sz w:val="24"/>
          <w:szCs w:val="24"/>
        </w:rPr>
        <w:t>averb</w:t>
      </w:r>
      <w:r w:rsidR="00AD4FEE">
        <w:rPr>
          <w:rFonts w:ascii="Candara" w:hAnsi="Candara" w:cs="Times New Roman"/>
          <w:sz w:val="24"/>
          <w:szCs w:val="24"/>
        </w:rPr>
        <w:t xml:space="preserve">ar Reserva Legal excedente para um </w:t>
      </w:r>
      <w:r w:rsidRPr="00FD522E">
        <w:rPr>
          <w:rFonts w:ascii="Candara" w:hAnsi="Candara" w:cs="Times New Roman"/>
          <w:sz w:val="24"/>
          <w:szCs w:val="24"/>
        </w:rPr>
        <w:t xml:space="preserve">proprietário </w:t>
      </w:r>
      <w:r w:rsidR="00AD4FEE">
        <w:rPr>
          <w:rFonts w:ascii="Candara" w:hAnsi="Candara" w:cs="Times New Roman"/>
          <w:sz w:val="24"/>
          <w:szCs w:val="24"/>
        </w:rPr>
        <w:t>degradador, que não possua esta Reserva</w:t>
      </w:r>
      <w:r w:rsidRPr="00FD522E">
        <w:rPr>
          <w:rFonts w:ascii="Candara" w:hAnsi="Candara" w:cs="Times New Roman"/>
          <w:sz w:val="24"/>
          <w:szCs w:val="24"/>
        </w:rPr>
        <w:t>. Trata-se da mercantilização da proteção da natureza</w:t>
      </w:r>
      <w:r w:rsidRPr="00FD522E">
        <w:rPr>
          <w:rStyle w:val="Refdenotaderodap"/>
          <w:rFonts w:ascii="Candara" w:hAnsi="Candara" w:cs="Times New Roman"/>
          <w:sz w:val="24"/>
          <w:szCs w:val="24"/>
        </w:rPr>
        <w:footnoteReference w:id="14"/>
      </w:r>
      <w:r w:rsidR="00140EB8">
        <w:rPr>
          <w:rFonts w:ascii="Candara" w:hAnsi="Candara" w:cs="Times New Roman"/>
          <w:sz w:val="24"/>
          <w:szCs w:val="24"/>
        </w:rPr>
        <w:t>, desde</w:t>
      </w:r>
      <w:r w:rsidR="00AD4FEE">
        <w:rPr>
          <w:rFonts w:ascii="Candara" w:hAnsi="Candara" w:cs="Times New Roman"/>
          <w:sz w:val="24"/>
          <w:szCs w:val="24"/>
        </w:rPr>
        <w:t xml:space="preserve"> </w:t>
      </w:r>
      <w:r w:rsidRPr="00FD522E">
        <w:rPr>
          <w:rFonts w:ascii="Candara" w:hAnsi="Candara" w:cs="Times New Roman"/>
          <w:sz w:val="24"/>
          <w:szCs w:val="24"/>
        </w:rPr>
        <w:t>a transferência onerosa de sua CRA</w:t>
      </w:r>
      <w:r w:rsidRPr="00FD522E">
        <w:rPr>
          <w:rStyle w:val="Refdenotaderodap"/>
          <w:rFonts w:ascii="Candara" w:hAnsi="Candara" w:cs="Times New Roman"/>
          <w:sz w:val="24"/>
          <w:szCs w:val="24"/>
        </w:rPr>
        <w:footnoteReference w:id="15"/>
      </w:r>
      <w:r w:rsidRPr="00FD522E">
        <w:rPr>
          <w:rFonts w:ascii="Candara" w:hAnsi="Candara" w:cs="Times New Roman"/>
          <w:sz w:val="24"/>
          <w:szCs w:val="24"/>
        </w:rPr>
        <w:t xml:space="preserve"> por tempo determinado</w:t>
      </w:r>
      <w:r w:rsidR="00CE046F">
        <w:rPr>
          <w:rFonts w:ascii="Candara" w:hAnsi="Candara" w:cs="Times New Roman"/>
          <w:sz w:val="24"/>
          <w:szCs w:val="24"/>
        </w:rPr>
        <w:t xml:space="preserve"> </w:t>
      </w:r>
      <w:r w:rsidRPr="00FD522E">
        <w:rPr>
          <w:rFonts w:ascii="Candara" w:hAnsi="Candara" w:cs="Times New Roman"/>
          <w:sz w:val="24"/>
          <w:szCs w:val="24"/>
        </w:rPr>
        <w:t>em contrato. Destruição e proteção da natureza, aqui, se complementam, tal qual a oferta e a demanda de qualquer mercado.</w:t>
      </w:r>
    </w:p>
    <w:p w14:paraId="5E2C8F6F" w14:textId="77777777" w:rsidR="00A07F15" w:rsidRDefault="00A07F15" w:rsidP="00A07F15">
      <w:pPr>
        <w:pStyle w:val="PargrafodaLista"/>
        <w:spacing w:after="0" w:line="360" w:lineRule="auto"/>
        <w:ind w:left="1211"/>
        <w:jc w:val="both"/>
        <w:rPr>
          <w:rFonts w:ascii="Candara" w:hAnsi="Candara" w:cs="Times New Roman"/>
          <w:b/>
          <w:bCs/>
          <w:sz w:val="24"/>
          <w:szCs w:val="24"/>
        </w:rPr>
      </w:pPr>
    </w:p>
    <w:p w14:paraId="6A28FE70" w14:textId="523BE0D1" w:rsidR="005C11BA" w:rsidRPr="00003328" w:rsidRDefault="005C11BA" w:rsidP="00003328">
      <w:pPr>
        <w:pStyle w:val="PargrafodaLista"/>
        <w:numPr>
          <w:ilvl w:val="0"/>
          <w:numId w:val="9"/>
        </w:numPr>
        <w:spacing w:after="0" w:line="360" w:lineRule="auto"/>
        <w:jc w:val="both"/>
        <w:rPr>
          <w:rFonts w:ascii="Candara" w:hAnsi="Candara" w:cs="Times New Roman"/>
          <w:b/>
          <w:bCs/>
          <w:sz w:val="24"/>
          <w:szCs w:val="24"/>
        </w:rPr>
      </w:pPr>
      <w:r w:rsidRPr="00003328">
        <w:rPr>
          <w:rFonts w:ascii="Candara" w:hAnsi="Candara" w:cs="Times New Roman"/>
          <w:b/>
          <w:bCs/>
          <w:sz w:val="24"/>
          <w:szCs w:val="24"/>
        </w:rPr>
        <w:t>Conclusões</w:t>
      </w:r>
    </w:p>
    <w:p w14:paraId="41B60E24" w14:textId="4F8B0A71" w:rsidR="005C11BA" w:rsidRPr="00FD522E"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Buscamos, neste trabalho, analisar propostas de mapeamento participativo à luz do método foucaultiano, da arqueologia do saber, vinculada à perspectiva</w:t>
      </w:r>
      <w:r w:rsidR="0083005B">
        <w:rPr>
          <w:rFonts w:ascii="Candara" w:hAnsi="Candara" w:cs="Times New Roman"/>
          <w:sz w:val="24"/>
          <w:szCs w:val="24"/>
        </w:rPr>
        <w:t xml:space="preserve"> </w:t>
      </w:r>
      <w:r w:rsidRPr="00FD522E">
        <w:rPr>
          <w:rFonts w:ascii="Candara" w:hAnsi="Candara" w:cs="Times New Roman"/>
          <w:sz w:val="24"/>
          <w:szCs w:val="24"/>
        </w:rPr>
        <w:t xml:space="preserve">da </w:t>
      </w:r>
      <w:r w:rsidRPr="00FD522E">
        <w:rPr>
          <w:rFonts w:ascii="Candara" w:hAnsi="Candara" w:cs="Times New Roman"/>
          <w:sz w:val="24"/>
          <w:szCs w:val="24"/>
        </w:rPr>
        <w:lastRenderedPageBreak/>
        <w:t>genealogia do poder.</w:t>
      </w:r>
      <w:r w:rsidR="00CE046F">
        <w:rPr>
          <w:rFonts w:ascii="Candara" w:hAnsi="Candara" w:cs="Times New Roman"/>
          <w:sz w:val="24"/>
          <w:szCs w:val="24"/>
        </w:rPr>
        <w:t xml:space="preserve"> </w:t>
      </w:r>
      <w:r w:rsidRPr="00FD522E">
        <w:rPr>
          <w:rFonts w:ascii="Candara" w:hAnsi="Candara" w:cs="Times New Roman"/>
          <w:sz w:val="24"/>
          <w:szCs w:val="24"/>
        </w:rPr>
        <w:t xml:space="preserve">Em </w:t>
      </w:r>
      <w:r w:rsidR="00140EB8">
        <w:rPr>
          <w:rFonts w:ascii="Candara" w:hAnsi="Candara" w:cs="Times New Roman"/>
          <w:sz w:val="24"/>
          <w:szCs w:val="24"/>
        </w:rPr>
        <w:t>suma</w:t>
      </w:r>
      <w:r w:rsidRPr="00FD522E">
        <w:rPr>
          <w:rFonts w:ascii="Candara" w:hAnsi="Candara" w:cs="Times New Roman"/>
          <w:sz w:val="24"/>
          <w:szCs w:val="24"/>
        </w:rPr>
        <w:t>, tentamos</w:t>
      </w:r>
      <w:r w:rsidR="00CE046F">
        <w:rPr>
          <w:rFonts w:ascii="Candara" w:hAnsi="Candara" w:cs="Times New Roman"/>
          <w:sz w:val="24"/>
          <w:szCs w:val="24"/>
        </w:rPr>
        <w:t xml:space="preserve"> </w:t>
      </w:r>
      <w:r w:rsidRPr="00FD522E">
        <w:rPr>
          <w:rFonts w:ascii="Candara" w:hAnsi="Candara" w:cs="Times New Roman"/>
          <w:sz w:val="24"/>
          <w:szCs w:val="24"/>
        </w:rPr>
        <w:t>evidenciar as relações de poder implícitas nas relações sociais, inclusive em processos participativos</w:t>
      </w:r>
      <w:r w:rsidR="00140EB8">
        <w:rPr>
          <w:rFonts w:ascii="Candara" w:hAnsi="Candara" w:cs="Times New Roman"/>
          <w:sz w:val="24"/>
          <w:szCs w:val="24"/>
        </w:rPr>
        <w:t xml:space="preserve"> de planejamento territorial</w:t>
      </w:r>
      <w:r w:rsidRPr="00FD522E">
        <w:rPr>
          <w:rFonts w:ascii="Candara" w:hAnsi="Candara" w:cs="Times New Roman"/>
          <w:sz w:val="24"/>
          <w:szCs w:val="24"/>
        </w:rPr>
        <w:t xml:space="preserve">. Encaramos, então, os </w:t>
      </w:r>
      <w:r w:rsidR="00140EB8">
        <w:rPr>
          <w:rFonts w:ascii="Candara" w:hAnsi="Candara" w:cs="Times New Roman"/>
          <w:sz w:val="24"/>
          <w:szCs w:val="24"/>
        </w:rPr>
        <w:t xml:space="preserve">planejamentos territoriais </w:t>
      </w:r>
      <w:r w:rsidRPr="00FD522E">
        <w:rPr>
          <w:rFonts w:ascii="Candara" w:hAnsi="Candara" w:cs="Times New Roman"/>
          <w:sz w:val="24"/>
          <w:szCs w:val="24"/>
        </w:rPr>
        <w:t>como um poder-saber (Foucault, 2010) que pode ser orientado para a resistência ou para a dominação, indiferente a sua origem – funcionam como estratégias de luta na arena política da sociedade</w:t>
      </w:r>
      <w:r w:rsidR="00140EB8">
        <w:rPr>
          <w:rFonts w:ascii="Candara" w:hAnsi="Candara" w:cs="Times New Roman"/>
          <w:sz w:val="24"/>
          <w:szCs w:val="24"/>
        </w:rPr>
        <w:t>.</w:t>
      </w:r>
      <w:r w:rsidRPr="00FD522E">
        <w:rPr>
          <w:rFonts w:ascii="Candara" w:hAnsi="Candara" w:cs="Times New Roman"/>
          <w:sz w:val="24"/>
          <w:szCs w:val="24"/>
        </w:rPr>
        <w:t xml:space="preserve"> </w:t>
      </w:r>
    </w:p>
    <w:p w14:paraId="004953CC" w14:textId="6C79668F" w:rsidR="005C11BA" w:rsidRPr="00FD522E"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Desde um léxico inspirado em Raffestin (1993) e Souza (200</w:t>
      </w:r>
      <w:r w:rsidR="006D6F33">
        <w:rPr>
          <w:rFonts w:ascii="Candara" w:hAnsi="Candara" w:cs="Times New Roman"/>
          <w:sz w:val="24"/>
          <w:szCs w:val="24"/>
        </w:rPr>
        <w:t>3</w:t>
      </w:r>
      <w:r w:rsidRPr="00FD522E">
        <w:rPr>
          <w:rFonts w:ascii="Candara" w:hAnsi="Candara" w:cs="Times New Roman"/>
          <w:sz w:val="24"/>
          <w:szCs w:val="24"/>
        </w:rPr>
        <w:t>), refletimos sobre dois aspectos dos processos de produções cartográfica, chegando a quatro</w:t>
      </w:r>
      <w:r w:rsidR="00CE046F">
        <w:rPr>
          <w:rFonts w:ascii="Candara" w:hAnsi="Candara" w:cs="Times New Roman"/>
          <w:sz w:val="24"/>
          <w:szCs w:val="24"/>
        </w:rPr>
        <w:t xml:space="preserve"> </w:t>
      </w:r>
      <w:r w:rsidRPr="00FD522E">
        <w:rPr>
          <w:rFonts w:ascii="Candara" w:hAnsi="Candara" w:cs="Times New Roman"/>
          <w:sz w:val="24"/>
          <w:szCs w:val="24"/>
        </w:rPr>
        <w:t xml:space="preserve">definições: (1) </w:t>
      </w:r>
      <w:r w:rsidRPr="00FD522E">
        <w:rPr>
          <w:rFonts w:ascii="Candara" w:hAnsi="Candara" w:cs="Times New Roman"/>
          <w:b/>
          <w:bCs/>
          <w:sz w:val="24"/>
          <w:szCs w:val="24"/>
        </w:rPr>
        <w:t>P</w:t>
      </w:r>
      <w:r w:rsidRPr="00FD522E">
        <w:rPr>
          <w:rFonts w:ascii="Candara" w:hAnsi="Candara" w:cs="Times New Roman"/>
          <w:sz w:val="24"/>
          <w:szCs w:val="24"/>
        </w:rPr>
        <w:t xml:space="preserve">lanejamentos </w:t>
      </w:r>
      <w:proofErr w:type="gramStart"/>
      <w:r w:rsidRPr="00FD522E">
        <w:rPr>
          <w:rFonts w:ascii="Candara" w:hAnsi="Candara" w:cs="Times New Roman"/>
          <w:sz w:val="24"/>
          <w:szCs w:val="24"/>
        </w:rPr>
        <w:t>territoriais</w:t>
      </w:r>
      <w:r w:rsidR="00CE046F">
        <w:rPr>
          <w:rFonts w:ascii="Candara" w:hAnsi="Candara" w:cs="Times New Roman"/>
          <w:sz w:val="24"/>
          <w:szCs w:val="24"/>
        </w:rPr>
        <w:t xml:space="preserve"> </w:t>
      </w:r>
      <w:r w:rsidRPr="00FD522E">
        <w:rPr>
          <w:rFonts w:ascii="Candara" w:hAnsi="Candara" w:cs="Times New Roman"/>
          <w:b/>
          <w:bCs/>
          <w:sz w:val="24"/>
          <w:szCs w:val="24"/>
        </w:rPr>
        <w:t>P</w:t>
      </w:r>
      <w:r w:rsidRPr="00FD522E">
        <w:rPr>
          <w:rFonts w:ascii="Candara" w:hAnsi="Candara" w:cs="Times New Roman"/>
          <w:sz w:val="24"/>
          <w:szCs w:val="24"/>
        </w:rPr>
        <w:t>articipativos</w:t>
      </w:r>
      <w:proofErr w:type="gramEnd"/>
      <w:r w:rsidRPr="00FD522E">
        <w:rPr>
          <w:rFonts w:ascii="Candara" w:hAnsi="Candara" w:cs="Times New Roman"/>
          <w:sz w:val="24"/>
          <w:szCs w:val="24"/>
        </w:rPr>
        <w:t xml:space="preserve"> (modelos não-participativos e pseudo-participativos); (2) </w:t>
      </w:r>
      <w:r w:rsidRPr="00FD522E">
        <w:rPr>
          <w:rFonts w:ascii="Candara" w:hAnsi="Candara" w:cs="Times New Roman"/>
          <w:b/>
          <w:bCs/>
          <w:sz w:val="24"/>
          <w:szCs w:val="24"/>
        </w:rPr>
        <w:t>P</w:t>
      </w:r>
      <w:r w:rsidRPr="00FD522E">
        <w:rPr>
          <w:rFonts w:ascii="Candara" w:hAnsi="Candara" w:cs="Times New Roman"/>
          <w:sz w:val="24"/>
          <w:szCs w:val="24"/>
        </w:rPr>
        <w:t xml:space="preserve">lanejamentos territoriais </w:t>
      </w:r>
      <w:r w:rsidRPr="00FD522E">
        <w:rPr>
          <w:rFonts w:ascii="Candara" w:hAnsi="Candara" w:cs="Times New Roman"/>
          <w:b/>
          <w:bCs/>
          <w:sz w:val="24"/>
          <w:szCs w:val="24"/>
        </w:rPr>
        <w:t>p</w:t>
      </w:r>
      <w:r w:rsidRPr="00FD522E">
        <w:rPr>
          <w:rFonts w:ascii="Candara" w:hAnsi="Candara" w:cs="Times New Roman"/>
          <w:sz w:val="24"/>
          <w:szCs w:val="24"/>
        </w:rPr>
        <w:t>articipativos (pseudo-participativos e participação</w:t>
      </w:r>
      <w:r w:rsidR="00CE046F">
        <w:rPr>
          <w:rFonts w:ascii="Candara" w:hAnsi="Candara" w:cs="Times New Roman"/>
          <w:sz w:val="24"/>
          <w:szCs w:val="24"/>
        </w:rPr>
        <w:t xml:space="preserve"> </w:t>
      </w:r>
      <w:r w:rsidRPr="00FD522E">
        <w:rPr>
          <w:rFonts w:ascii="Candara" w:hAnsi="Candara" w:cs="Times New Roman"/>
          <w:sz w:val="24"/>
          <w:szCs w:val="24"/>
        </w:rPr>
        <w:t xml:space="preserve">autêntica); (3) </w:t>
      </w:r>
      <w:r w:rsidRPr="00FD522E">
        <w:rPr>
          <w:rFonts w:ascii="Candara" w:hAnsi="Candara" w:cs="Times New Roman"/>
          <w:b/>
          <w:bCs/>
          <w:sz w:val="24"/>
          <w:szCs w:val="24"/>
        </w:rPr>
        <w:t>p</w:t>
      </w:r>
      <w:r w:rsidRPr="00FD522E">
        <w:rPr>
          <w:rFonts w:ascii="Candara" w:hAnsi="Candara" w:cs="Times New Roman"/>
          <w:sz w:val="24"/>
          <w:szCs w:val="24"/>
        </w:rPr>
        <w:t xml:space="preserve">lanejamento territorial </w:t>
      </w:r>
      <w:r w:rsidRPr="00FD522E">
        <w:rPr>
          <w:rFonts w:ascii="Candara" w:hAnsi="Candara" w:cs="Times New Roman"/>
          <w:b/>
          <w:bCs/>
          <w:sz w:val="24"/>
          <w:szCs w:val="24"/>
        </w:rPr>
        <w:t>P</w:t>
      </w:r>
      <w:r w:rsidRPr="00FD522E">
        <w:rPr>
          <w:rFonts w:ascii="Candara" w:hAnsi="Candara" w:cs="Times New Roman"/>
          <w:sz w:val="24"/>
          <w:szCs w:val="24"/>
        </w:rPr>
        <w:t>articipativo (pseudo participativo); e (4)</w:t>
      </w:r>
      <w:r w:rsidR="00CE046F">
        <w:rPr>
          <w:rFonts w:ascii="Candara" w:hAnsi="Candara" w:cs="Times New Roman"/>
          <w:sz w:val="24"/>
          <w:szCs w:val="24"/>
        </w:rPr>
        <w:t xml:space="preserve"> </w:t>
      </w:r>
      <w:r w:rsidRPr="00FD522E">
        <w:rPr>
          <w:rFonts w:ascii="Candara" w:hAnsi="Candara" w:cs="Times New Roman"/>
          <w:b/>
          <w:bCs/>
          <w:sz w:val="24"/>
          <w:szCs w:val="24"/>
        </w:rPr>
        <w:t>p</w:t>
      </w:r>
      <w:r w:rsidRPr="00FD522E">
        <w:rPr>
          <w:rFonts w:ascii="Candara" w:hAnsi="Candara" w:cs="Times New Roman"/>
          <w:sz w:val="24"/>
          <w:szCs w:val="24"/>
        </w:rPr>
        <w:t xml:space="preserve">lanejamento territorial </w:t>
      </w:r>
      <w:r w:rsidRPr="00FD522E">
        <w:rPr>
          <w:rFonts w:ascii="Candara" w:hAnsi="Candara" w:cs="Times New Roman"/>
          <w:b/>
          <w:bCs/>
          <w:sz w:val="24"/>
          <w:szCs w:val="24"/>
        </w:rPr>
        <w:t>p</w:t>
      </w:r>
      <w:r w:rsidRPr="00FD522E">
        <w:rPr>
          <w:rFonts w:ascii="Candara" w:hAnsi="Candara" w:cs="Times New Roman"/>
          <w:sz w:val="24"/>
          <w:szCs w:val="24"/>
        </w:rPr>
        <w:t xml:space="preserve">articipativo (participação autêntica). </w:t>
      </w:r>
      <w:r w:rsidR="00F1767D">
        <w:rPr>
          <w:rFonts w:ascii="Candara" w:hAnsi="Candara" w:cs="Times New Roman"/>
          <w:sz w:val="24"/>
          <w:szCs w:val="24"/>
        </w:rPr>
        <w:t>Enquanto as grafias com “</w:t>
      </w:r>
      <w:r w:rsidR="00F1767D" w:rsidRPr="00F1767D">
        <w:rPr>
          <w:rFonts w:ascii="Candara" w:hAnsi="Candara" w:cs="Times New Roman"/>
          <w:b/>
          <w:bCs/>
          <w:sz w:val="24"/>
          <w:szCs w:val="24"/>
        </w:rPr>
        <w:t>P</w:t>
      </w:r>
      <w:r w:rsidR="00F1767D">
        <w:rPr>
          <w:rFonts w:ascii="Candara" w:hAnsi="Candara" w:cs="Times New Roman"/>
          <w:sz w:val="24"/>
          <w:szCs w:val="24"/>
        </w:rPr>
        <w:t>” maiúsculo indicariam um poder oriundo das classes dominantes, aquelas grafadas com “</w:t>
      </w:r>
      <w:r w:rsidR="00F1767D" w:rsidRPr="00F1767D">
        <w:rPr>
          <w:rFonts w:ascii="Candara" w:hAnsi="Candara" w:cs="Times New Roman"/>
          <w:b/>
          <w:bCs/>
          <w:sz w:val="24"/>
          <w:szCs w:val="24"/>
        </w:rPr>
        <w:t>p</w:t>
      </w:r>
      <w:r w:rsidR="00F1767D">
        <w:rPr>
          <w:rFonts w:ascii="Candara" w:hAnsi="Candara" w:cs="Times New Roman"/>
          <w:sz w:val="24"/>
          <w:szCs w:val="24"/>
        </w:rPr>
        <w:t xml:space="preserve">” </w:t>
      </w:r>
      <w:proofErr w:type="gramStart"/>
      <w:r w:rsidR="00F1767D">
        <w:rPr>
          <w:rFonts w:ascii="Candara" w:hAnsi="Candara" w:cs="Times New Roman"/>
          <w:sz w:val="24"/>
          <w:szCs w:val="24"/>
        </w:rPr>
        <w:t>minúsculo  apontariam</w:t>
      </w:r>
      <w:proofErr w:type="gramEnd"/>
      <w:r w:rsidR="00F1767D">
        <w:rPr>
          <w:rFonts w:ascii="Candara" w:hAnsi="Candara" w:cs="Times New Roman"/>
          <w:sz w:val="24"/>
          <w:szCs w:val="24"/>
        </w:rPr>
        <w:t xml:space="preserve"> à resistência. </w:t>
      </w:r>
      <w:r w:rsidRPr="00FD522E">
        <w:rPr>
          <w:rFonts w:ascii="Candara" w:hAnsi="Candara" w:cs="Times New Roman"/>
          <w:sz w:val="24"/>
          <w:szCs w:val="24"/>
        </w:rPr>
        <w:t>Ante a variedade de</w:t>
      </w:r>
      <w:r w:rsidR="004271BB">
        <w:rPr>
          <w:rFonts w:ascii="Candara" w:hAnsi="Candara" w:cs="Times New Roman"/>
          <w:sz w:val="24"/>
          <w:szCs w:val="24"/>
        </w:rPr>
        <w:t xml:space="preserve"> situações</w:t>
      </w:r>
      <w:r w:rsidRPr="00FD522E">
        <w:rPr>
          <w:rFonts w:ascii="Candara" w:hAnsi="Candara" w:cs="Times New Roman"/>
          <w:sz w:val="24"/>
          <w:szCs w:val="24"/>
        </w:rPr>
        <w:t xml:space="preserve"> existentes, reforçamos</w:t>
      </w:r>
      <w:r w:rsidR="00CE046F">
        <w:rPr>
          <w:rFonts w:ascii="Candara" w:hAnsi="Candara" w:cs="Times New Roman"/>
          <w:sz w:val="24"/>
          <w:szCs w:val="24"/>
        </w:rPr>
        <w:t xml:space="preserve"> </w:t>
      </w:r>
      <w:r w:rsidRPr="00FD522E">
        <w:rPr>
          <w:rFonts w:ascii="Candara" w:hAnsi="Candara" w:cs="Times New Roman"/>
          <w:sz w:val="24"/>
          <w:szCs w:val="24"/>
        </w:rPr>
        <w:t>que só</w:t>
      </w:r>
      <w:r w:rsidR="00CE046F">
        <w:rPr>
          <w:rFonts w:ascii="Candara" w:hAnsi="Candara" w:cs="Times New Roman"/>
          <w:sz w:val="24"/>
          <w:szCs w:val="24"/>
        </w:rPr>
        <w:t xml:space="preserve"> </w:t>
      </w:r>
      <w:r w:rsidRPr="00FD522E">
        <w:rPr>
          <w:rFonts w:ascii="Candara" w:hAnsi="Candara" w:cs="Times New Roman"/>
          <w:sz w:val="24"/>
          <w:szCs w:val="24"/>
        </w:rPr>
        <w:t xml:space="preserve">faz sentido analisar quaisquer propostas de planejamento territorial a partir de </w:t>
      </w:r>
      <w:r w:rsidRPr="009B472B">
        <w:rPr>
          <w:rFonts w:ascii="Candara" w:hAnsi="Candara" w:cs="Times New Roman"/>
          <w:sz w:val="24"/>
          <w:szCs w:val="24"/>
        </w:rPr>
        <w:t>casos concretos.</w:t>
      </w:r>
      <w:r w:rsidRPr="00FD522E">
        <w:rPr>
          <w:rFonts w:ascii="Candara" w:hAnsi="Candara" w:cs="Times New Roman"/>
          <w:sz w:val="24"/>
          <w:szCs w:val="24"/>
        </w:rPr>
        <w:t xml:space="preserve"> É um erro, por exemplo, rechaçar toda proposta oriunda do</w:t>
      </w:r>
      <w:r w:rsidR="00CE046F">
        <w:rPr>
          <w:rFonts w:ascii="Candara" w:hAnsi="Candara" w:cs="Times New Roman"/>
          <w:sz w:val="24"/>
          <w:szCs w:val="24"/>
        </w:rPr>
        <w:t xml:space="preserve"> </w:t>
      </w:r>
      <w:r w:rsidRPr="00FD522E">
        <w:rPr>
          <w:rFonts w:ascii="Candara" w:hAnsi="Candara" w:cs="Times New Roman"/>
          <w:sz w:val="24"/>
          <w:szCs w:val="24"/>
        </w:rPr>
        <w:t>Estado</w:t>
      </w:r>
      <w:r w:rsidR="00F1767D">
        <w:rPr>
          <w:rFonts w:ascii="Candara" w:hAnsi="Candara" w:cs="Times New Roman"/>
          <w:sz w:val="24"/>
          <w:szCs w:val="24"/>
        </w:rPr>
        <w:t xml:space="preserve"> tratando-a como reacionária</w:t>
      </w:r>
      <w:r w:rsidRPr="00FD522E">
        <w:rPr>
          <w:rFonts w:ascii="Candara" w:hAnsi="Candara" w:cs="Times New Roman"/>
          <w:sz w:val="24"/>
          <w:szCs w:val="24"/>
        </w:rPr>
        <w:t xml:space="preserve">, ou preconceber que toda a cartografia social é </w:t>
      </w:r>
      <w:r w:rsidRPr="00FD522E">
        <w:rPr>
          <w:rFonts w:ascii="Candara" w:hAnsi="Candara" w:cs="Times New Roman"/>
          <w:b/>
          <w:bCs/>
          <w:sz w:val="24"/>
          <w:szCs w:val="24"/>
        </w:rPr>
        <w:t>p</w:t>
      </w:r>
      <w:r w:rsidRPr="00FD522E">
        <w:rPr>
          <w:rFonts w:ascii="Candara" w:hAnsi="Candara" w:cs="Times New Roman"/>
          <w:sz w:val="24"/>
          <w:szCs w:val="24"/>
        </w:rPr>
        <w:t>articipativa.</w:t>
      </w:r>
    </w:p>
    <w:p w14:paraId="18206EFC" w14:textId="6FFBEE3E" w:rsidR="005C11BA" w:rsidRPr="00FD522E" w:rsidRDefault="005C11BA" w:rsidP="003C301C">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Esta gramática proposta centrou-se em, por</w:t>
      </w:r>
      <w:r w:rsidR="00CE046F">
        <w:rPr>
          <w:rFonts w:ascii="Candara" w:hAnsi="Candara" w:cs="Times New Roman"/>
          <w:sz w:val="24"/>
          <w:szCs w:val="24"/>
        </w:rPr>
        <w:t xml:space="preserve"> </w:t>
      </w:r>
      <w:r w:rsidRPr="00FD522E">
        <w:rPr>
          <w:rFonts w:ascii="Candara" w:hAnsi="Candara" w:cs="Times New Roman"/>
          <w:sz w:val="24"/>
          <w:szCs w:val="24"/>
        </w:rPr>
        <w:t xml:space="preserve">um lado, </w:t>
      </w:r>
      <w:r w:rsidRPr="00FD522E">
        <w:rPr>
          <w:rFonts w:ascii="Candara" w:hAnsi="Candara" w:cs="Times New Roman"/>
          <w:i/>
          <w:iCs/>
          <w:sz w:val="24"/>
          <w:szCs w:val="24"/>
        </w:rPr>
        <w:t>iluminar a origem da proposta de planejamento territorial</w:t>
      </w:r>
      <w:r w:rsidRPr="00FD522E">
        <w:rPr>
          <w:rFonts w:ascii="Candara" w:hAnsi="Candara" w:cs="Times New Roman"/>
          <w:sz w:val="24"/>
          <w:szCs w:val="24"/>
        </w:rPr>
        <w:t>, tentando responder à pergunta: de onde vem a demanda para produzir o mapa?</w:t>
      </w:r>
      <w:r w:rsidR="00274482">
        <w:rPr>
          <w:rFonts w:ascii="Candara" w:hAnsi="Candara" w:cs="Times New Roman"/>
          <w:sz w:val="24"/>
          <w:szCs w:val="24"/>
        </w:rPr>
        <w:t xml:space="preserve"> </w:t>
      </w:r>
      <w:r w:rsidRPr="00FD522E">
        <w:rPr>
          <w:rFonts w:ascii="Candara" w:hAnsi="Candara" w:cs="Times New Roman"/>
          <w:sz w:val="24"/>
          <w:szCs w:val="24"/>
        </w:rPr>
        <w:t xml:space="preserve">e, por outro, refletir sobre os modelos participativos propostos, a fim de responder às perguntas: como as pessoas podem contribuir com o mapa final? Quais e quantas </w:t>
      </w:r>
      <w:r w:rsidR="00140EB8">
        <w:rPr>
          <w:rFonts w:ascii="Candara" w:hAnsi="Candara" w:cs="Times New Roman"/>
          <w:sz w:val="24"/>
          <w:szCs w:val="24"/>
        </w:rPr>
        <w:t xml:space="preserve">representações espaciais </w:t>
      </w:r>
      <w:r w:rsidRPr="00FD522E">
        <w:rPr>
          <w:rFonts w:ascii="Candara" w:hAnsi="Candara" w:cs="Times New Roman"/>
          <w:sz w:val="24"/>
          <w:szCs w:val="24"/>
        </w:rPr>
        <w:t xml:space="preserve">são </w:t>
      </w:r>
      <w:r w:rsidR="00140EB8">
        <w:rPr>
          <w:rFonts w:ascii="Candara" w:hAnsi="Candara" w:cs="Times New Roman"/>
          <w:sz w:val="24"/>
          <w:szCs w:val="24"/>
        </w:rPr>
        <w:t>disponibilizadas</w:t>
      </w:r>
      <w:r w:rsidRPr="00FD522E">
        <w:rPr>
          <w:rFonts w:ascii="Candara" w:hAnsi="Candara" w:cs="Times New Roman"/>
          <w:sz w:val="24"/>
          <w:szCs w:val="24"/>
        </w:rPr>
        <w:t>?</w:t>
      </w:r>
    </w:p>
    <w:p w14:paraId="2F4E8407" w14:textId="159608AF" w:rsidR="005C11BA" w:rsidRPr="00FD522E" w:rsidRDefault="005C11BA" w:rsidP="00140EB8">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lastRenderedPageBreak/>
        <w:t>Desde este ponto de vista teórico e metodológico, analisamos três cartografias sociais vinculadas ao</w:t>
      </w:r>
      <w:r w:rsidR="00CE046F">
        <w:rPr>
          <w:rFonts w:ascii="Candara" w:hAnsi="Candara" w:cs="Times New Roman"/>
          <w:sz w:val="24"/>
          <w:szCs w:val="24"/>
        </w:rPr>
        <w:t xml:space="preserve"> </w:t>
      </w:r>
      <w:r w:rsidRPr="00FD522E">
        <w:rPr>
          <w:rFonts w:ascii="Candara" w:hAnsi="Candara" w:cs="Times New Roman"/>
          <w:sz w:val="24"/>
          <w:szCs w:val="24"/>
        </w:rPr>
        <w:t xml:space="preserve">NUPOVOS e </w:t>
      </w:r>
      <w:r w:rsidR="00140EB8">
        <w:rPr>
          <w:rFonts w:ascii="Candara" w:hAnsi="Candara" w:cs="Times New Roman"/>
          <w:sz w:val="24"/>
          <w:szCs w:val="24"/>
        </w:rPr>
        <w:t xml:space="preserve">as </w:t>
      </w:r>
      <w:r w:rsidRPr="00FD522E">
        <w:rPr>
          <w:rFonts w:ascii="Candara" w:hAnsi="Candara" w:cs="Times New Roman"/>
          <w:sz w:val="24"/>
          <w:szCs w:val="24"/>
        </w:rPr>
        <w:t xml:space="preserve">comparamos com o Módulo Cadastro do CAR. Desde os dados levantados, acreditamos que a primeira </w:t>
      </w:r>
      <w:r w:rsidR="00140EB8">
        <w:rPr>
          <w:rFonts w:ascii="Candara" w:hAnsi="Candara" w:cs="Times New Roman"/>
          <w:sz w:val="24"/>
          <w:szCs w:val="24"/>
        </w:rPr>
        <w:t xml:space="preserve">proposta </w:t>
      </w:r>
      <w:r w:rsidRPr="00FD522E">
        <w:rPr>
          <w:rFonts w:ascii="Candara" w:hAnsi="Candara" w:cs="Times New Roman"/>
          <w:sz w:val="24"/>
          <w:szCs w:val="24"/>
        </w:rPr>
        <w:t xml:space="preserve">consiste em um </w:t>
      </w:r>
      <w:r w:rsidRPr="00FD522E">
        <w:rPr>
          <w:rFonts w:ascii="Candara" w:hAnsi="Candara" w:cs="Times New Roman"/>
          <w:b/>
          <w:bCs/>
          <w:sz w:val="24"/>
          <w:szCs w:val="24"/>
        </w:rPr>
        <w:t>p</w:t>
      </w:r>
      <w:r w:rsidRPr="00FD522E">
        <w:rPr>
          <w:rFonts w:ascii="Candara" w:hAnsi="Candara" w:cs="Times New Roman"/>
          <w:sz w:val="24"/>
          <w:szCs w:val="24"/>
        </w:rPr>
        <w:t>lanejamento territorial</w:t>
      </w:r>
      <w:r w:rsidR="00CE046F">
        <w:rPr>
          <w:rFonts w:ascii="Candara" w:hAnsi="Candara" w:cs="Times New Roman"/>
          <w:sz w:val="24"/>
          <w:szCs w:val="24"/>
        </w:rPr>
        <w:t xml:space="preserve"> </w:t>
      </w:r>
      <w:r w:rsidRPr="00FD522E">
        <w:rPr>
          <w:rFonts w:ascii="Candara" w:hAnsi="Candara" w:cs="Times New Roman"/>
          <w:b/>
          <w:bCs/>
          <w:sz w:val="24"/>
          <w:szCs w:val="24"/>
        </w:rPr>
        <w:t>p</w:t>
      </w:r>
      <w:r w:rsidRPr="00FD522E">
        <w:rPr>
          <w:rFonts w:ascii="Candara" w:hAnsi="Candara" w:cs="Times New Roman"/>
          <w:sz w:val="24"/>
          <w:szCs w:val="24"/>
        </w:rPr>
        <w:t>articipativ</w:t>
      </w:r>
      <w:r w:rsidR="002442C7">
        <w:rPr>
          <w:rFonts w:ascii="Candara" w:hAnsi="Candara" w:cs="Times New Roman"/>
          <w:sz w:val="24"/>
          <w:szCs w:val="24"/>
        </w:rPr>
        <w:t>o</w:t>
      </w:r>
      <w:r w:rsidRPr="00FD522E">
        <w:rPr>
          <w:rFonts w:ascii="Candara" w:hAnsi="Candara" w:cs="Times New Roman"/>
          <w:sz w:val="24"/>
          <w:szCs w:val="24"/>
        </w:rPr>
        <w:t>, pois a demanda surge das comunidades, e o</w:t>
      </w:r>
      <w:r w:rsidR="00CE046F">
        <w:rPr>
          <w:rFonts w:ascii="Candara" w:hAnsi="Candara" w:cs="Times New Roman"/>
          <w:sz w:val="24"/>
          <w:szCs w:val="24"/>
        </w:rPr>
        <w:t xml:space="preserve"> </w:t>
      </w:r>
      <w:r w:rsidRPr="00FD522E">
        <w:rPr>
          <w:rFonts w:ascii="Candara" w:hAnsi="Candara" w:cs="Times New Roman"/>
          <w:sz w:val="24"/>
          <w:szCs w:val="24"/>
        </w:rPr>
        <w:t>modelo participativo adequa-se às finalidades destas; enquanto o</w:t>
      </w:r>
      <w:r w:rsidR="00CE046F">
        <w:rPr>
          <w:rFonts w:ascii="Candara" w:hAnsi="Candara" w:cs="Times New Roman"/>
          <w:sz w:val="24"/>
          <w:szCs w:val="24"/>
        </w:rPr>
        <w:t xml:space="preserve"> </w:t>
      </w:r>
      <w:r w:rsidRPr="00FD522E">
        <w:rPr>
          <w:rFonts w:ascii="Candara" w:hAnsi="Candara" w:cs="Times New Roman"/>
          <w:sz w:val="24"/>
          <w:szCs w:val="24"/>
        </w:rPr>
        <w:t xml:space="preserve">CAR, por seu turno, nos parece uma proposta de </w:t>
      </w:r>
      <w:r w:rsidRPr="00FD522E">
        <w:rPr>
          <w:rFonts w:ascii="Candara" w:hAnsi="Candara" w:cs="Times New Roman"/>
          <w:b/>
          <w:bCs/>
          <w:sz w:val="24"/>
          <w:szCs w:val="24"/>
        </w:rPr>
        <w:t>P</w:t>
      </w:r>
      <w:r w:rsidRPr="00FD522E">
        <w:rPr>
          <w:rFonts w:ascii="Candara" w:hAnsi="Candara" w:cs="Times New Roman"/>
          <w:sz w:val="24"/>
          <w:szCs w:val="24"/>
        </w:rPr>
        <w:t xml:space="preserve">lanejamento Territorial </w:t>
      </w:r>
      <w:r w:rsidRPr="00FD522E">
        <w:rPr>
          <w:rFonts w:ascii="Candara" w:hAnsi="Candara" w:cs="Times New Roman"/>
          <w:b/>
          <w:bCs/>
          <w:sz w:val="24"/>
          <w:szCs w:val="24"/>
        </w:rPr>
        <w:t>P</w:t>
      </w:r>
      <w:r w:rsidRPr="00FD522E">
        <w:rPr>
          <w:rFonts w:ascii="Candara" w:hAnsi="Candara" w:cs="Times New Roman"/>
          <w:sz w:val="24"/>
          <w:szCs w:val="24"/>
        </w:rPr>
        <w:t>articipativo, dado que é oriunda de uma</w:t>
      </w:r>
      <w:r w:rsidR="00CE046F">
        <w:rPr>
          <w:rFonts w:ascii="Candara" w:hAnsi="Candara" w:cs="Times New Roman"/>
          <w:sz w:val="24"/>
          <w:szCs w:val="24"/>
        </w:rPr>
        <w:t xml:space="preserve"> </w:t>
      </w:r>
      <w:r w:rsidRPr="00FD522E">
        <w:rPr>
          <w:rFonts w:ascii="Candara" w:hAnsi="Candara" w:cs="Times New Roman"/>
          <w:sz w:val="24"/>
          <w:szCs w:val="24"/>
        </w:rPr>
        <w:t>demanda do Estado, e o modelo de participação é</w:t>
      </w:r>
      <w:r w:rsidR="00CE046F">
        <w:rPr>
          <w:rFonts w:ascii="Candara" w:hAnsi="Candara" w:cs="Times New Roman"/>
          <w:sz w:val="24"/>
          <w:szCs w:val="24"/>
        </w:rPr>
        <w:t xml:space="preserve"> </w:t>
      </w:r>
      <w:r w:rsidRPr="00FD522E">
        <w:rPr>
          <w:rFonts w:ascii="Candara" w:hAnsi="Candara" w:cs="Times New Roman"/>
          <w:sz w:val="24"/>
          <w:szCs w:val="24"/>
        </w:rPr>
        <w:t>rígido, podendo servir às finalidades da dominação. Sobre este último ponto, apontamos alguns indícios de como o CAR pode servir de incentivo à destruição do meio ambiente para o agronegócio, desde o mercado</w:t>
      </w:r>
      <w:r w:rsidR="00CE046F">
        <w:rPr>
          <w:rFonts w:ascii="Candara" w:hAnsi="Candara" w:cs="Times New Roman"/>
          <w:sz w:val="24"/>
          <w:szCs w:val="24"/>
        </w:rPr>
        <w:t xml:space="preserve"> </w:t>
      </w:r>
      <w:r w:rsidRPr="00FD522E">
        <w:rPr>
          <w:rFonts w:ascii="Candara" w:hAnsi="Candara" w:cs="Times New Roman"/>
          <w:sz w:val="24"/>
          <w:szCs w:val="24"/>
        </w:rPr>
        <w:t xml:space="preserve">de </w:t>
      </w:r>
      <w:proofErr w:type="spellStart"/>
      <w:r w:rsidRPr="00FD522E">
        <w:rPr>
          <w:rFonts w:ascii="Candara" w:hAnsi="Candara" w:cs="Times New Roman"/>
          <w:sz w:val="24"/>
          <w:szCs w:val="24"/>
        </w:rPr>
        <w:t>CRAs</w:t>
      </w:r>
      <w:proofErr w:type="spellEnd"/>
      <w:r w:rsidRPr="00FD522E">
        <w:rPr>
          <w:rFonts w:ascii="Candara" w:hAnsi="Candara" w:cs="Times New Roman"/>
          <w:sz w:val="24"/>
          <w:szCs w:val="24"/>
        </w:rPr>
        <w:t>.</w:t>
      </w:r>
    </w:p>
    <w:p w14:paraId="722BD783" w14:textId="5A352082" w:rsidR="005C11BA" w:rsidRPr="00FD522E" w:rsidRDefault="005C11BA" w:rsidP="0083005B">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O modelo de mapeamento do Módulo de Cadastro, ainda que seja participativo (e obrigatório), apresenta sérios problemas no que tange à possibilidade de compreensão dos</w:t>
      </w:r>
      <w:r w:rsidR="00CE046F">
        <w:rPr>
          <w:rFonts w:ascii="Candara" w:hAnsi="Candara" w:cs="Times New Roman"/>
          <w:sz w:val="24"/>
          <w:szCs w:val="24"/>
        </w:rPr>
        <w:t xml:space="preserve"> </w:t>
      </w:r>
      <w:r w:rsidRPr="00FD522E">
        <w:rPr>
          <w:rFonts w:ascii="Candara" w:hAnsi="Candara" w:cs="Times New Roman"/>
          <w:sz w:val="24"/>
          <w:szCs w:val="24"/>
        </w:rPr>
        <w:t>conflitos territoriais do país e, por conseguinte, da questão ambiental – o</w:t>
      </w:r>
      <w:r w:rsidR="00CE046F">
        <w:rPr>
          <w:rFonts w:ascii="Candara" w:hAnsi="Candara" w:cs="Times New Roman"/>
          <w:sz w:val="24"/>
          <w:szCs w:val="24"/>
        </w:rPr>
        <w:t xml:space="preserve"> </w:t>
      </w:r>
      <w:r w:rsidRPr="00FD522E">
        <w:rPr>
          <w:rFonts w:ascii="Candara" w:hAnsi="Candara" w:cs="Times New Roman"/>
          <w:sz w:val="24"/>
          <w:szCs w:val="24"/>
        </w:rPr>
        <w:t>CAR invisibiliza, quem, de fato, age para proteger e quem age para destruir o meio ambiente. Nascentes secando, invasão de pinus e eucalipto na</w:t>
      </w:r>
      <w:r w:rsidR="00140EB8">
        <w:rPr>
          <w:rFonts w:ascii="Candara" w:hAnsi="Candara" w:cs="Times New Roman"/>
          <w:sz w:val="24"/>
          <w:szCs w:val="24"/>
        </w:rPr>
        <w:t>s</w:t>
      </w:r>
      <w:r w:rsidRPr="00FD522E">
        <w:rPr>
          <w:rFonts w:ascii="Candara" w:hAnsi="Candara" w:cs="Times New Roman"/>
          <w:sz w:val="24"/>
          <w:szCs w:val="24"/>
        </w:rPr>
        <w:t xml:space="preserve"> terra</w:t>
      </w:r>
      <w:r w:rsidR="00140EB8">
        <w:rPr>
          <w:rFonts w:ascii="Candara" w:hAnsi="Candara" w:cs="Times New Roman"/>
          <w:sz w:val="24"/>
          <w:szCs w:val="24"/>
        </w:rPr>
        <w:t>s</w:t>
      </w:r>
      <w:r w:rsidRPr="00FD522E">
        <w:rPr>
          <w:rFonts w:ascii="Candara" w:hAnsi="Candara" w:cs="Times New Roman"/>
          <w:sz w:val="24"/>
          <w:szCs w:val="24"/>
        </w:rPr>
        <w:t xml:space="preserve"> indígena</w:t>
      </w:r>
      <w:r w:rsidR="00140EB8">
        <w:rPr>
          <w:rFonts w:ascii="Candara" w:hAnsi="Candara" w:cs="Times New Roman"/>
          <w:sz w:val="24"/>
          <w:szCs w:val="24"/>
        </w:rPr>
        <w:t>s</w:t>
      </w:r>
      <w:r w:rsidRPr="00FD522E">
        <w:rPr>
          <w:rFonts w:ascii="Candara" w:hAnsi="Candara" w:cs="Times New Roman"/>
          <w:sz w:val="24"/>
          <w:szCs w:val="24"/>
        </w:rPr>
        <w:t xml:space="preserve">, grilagens e </w:t>
      </w:r>
      <w:r w:rsidR="00140EB8">
        <w:rPr>
          <w:rFonts w:ascii="Candara" w:hAnsi="Candara" w:cs="Times New Roman"/>
          <w:sz w:val="24"/>
          <w:szCs w:val="24"/>
        </w:rPr>
        <w:t xml:space="preserve">assassinatos </w:t>
      </w:r>
      <w:r w:rsidRPr="00FD522E">
        <w:rPr>
          <w:rFonts w:ascii="Candara" w:hAnsi="Candara" w:cs="Times New Roman"/>
          <w:sz w:val="24"/>
          <w:szCs w:val="24"/>
        </w:rPr>
        <w:t xml:space="preserve">por fazendeiros possuem um nexo causal evidente, que aponta, ao mesmo tempo, para a destruição do meio ambiente e a tentativa de eliminar territórios coletivos em prol </w:t>
      </w:r>
      <w:r w:rsidR="00444D7D">
        <w:rPr>
          <w:rFonts w:ascii="Candara" w:hAnsi="Candara" w:cs="Times New Roman"/>
          <w:sz w:val="24"/>
          <w:szCs w:val="24"/>
        </w:rPr>
        <w:t xml:space="preserve">dos latifúndios </w:t>
      </w:r>
      <w:r w:rsidRPr="00FD522E">
        <w:rPr>
          <w:rFonts w:ascii="Candara" w:hAnsi="Candara" w:cs="Times New Roman"/>
          <w:sz w:val="24"/>
          <w:szCs w:val="24"/>
        </w:rPr>
        <w:t>privad</w:t>
      </w:r>
      <w:r w:rsidR="00444D7D">
        <w:rPr>
          <w:rFonts w:ascii="Candara" w:hAnsi="Candara" w:cs="Times New Roman"/>
          <w:sz w:val="24"/>
          <w:szCs w:val="24"/>
        </w:rPr>
        <w:t>o</w:t>
      </w:r>
      <w:r w:rsidRPr="00FD522E">
        <w:rPr>
          <w:rFonts w:ascii="Candara" w:hAnsi="Candara" w:cs="Times New Roman"/>
          <w:sz w:val="24"/>
          <w:szCs w:val="24"/>
        </w:rPr>
        <w:t>s</w:t>
      </w:r>
      <w:r w:rsidR="00140EB8">
        <w:rPr>
          <w:rFonts w:ascii="Candara" w:hAnsi="Candara" w:cs="Times New Roman"/>
          <w:sz w:val="24"/>
          <w:szCs w:val="24"/>
        </w:rPr>
        <w:t xml:space="preserve"> de monocultura</w:t>
      </w:r>
      <w:r w:rsidRPr="00FD522E">
        <w:rPr>
          <w:rFonts w:ascii="Candara" w:hAnsi="Candara" w:cs="Times New Roman"/>
          <w:sz w:val="24"/>
          <w:szCs w:val="24"/>
        </w:rPr>
        <w:t xml:space="preserve">. </w:t>
      </w:r>
      <w:r w:rsidR="00140EB8">
        <w:rPr>
          <w:rFonts w:ascii="Candara" w:hAnsi="Candara" w:cs="Times New Roman"/>
          <w:sz w:val="24"/>
          <w:szCs w:val="24"/>
        </w:rPr>
        <w:t>O</w:t>
      </w:r>
      <w:r w:rsidRPr="00FD522E">
        <w:rPr>
          <w:rFonts w:ascii="Candara" w:hAnsi="Candara" w:cs="Times New Roman"/>
          <w:sz w:val="24"/>
          <w:szCs w:val="24"/>
        </w:rPr>
        <w:t xml:space="preserve"> CAR</w:t>
      </w:r>
      <w:r w:rsidR="00140EB8">
        <w:rPr>
          <w:rFonts w:ascii="Candara" w:hAnsi="Candara" w:cs="Times New Roman"/>
          <w:sz w:val="24"/>
          <w:szCs w:val="24"/>
        </w:rPr>
        <w:t>, enfim,</w:t>
      </w:r>
      <w:r w:rsidRPr="00FD522E">
        <w:rPr>
          <w:rFonts w:ascii="Candara" w:hAnsi="Candara" w:cs="Times New Roman"/>
          <w:sz w:val="24"/>
          <w:szCs w:val="24"/>
        </w:rPr>
        <w:t xml:space="preserve"> não serve para entender a questão ambiental, mas, sim, para quantific</w:t>
      </w:r>
      <w:r w:rsidR="00140EB8">
        <w:rPr>
          <w:rFonts w:ascii="Candara" w:hAnsi="Candara" w:cs="Times New Roman"/>
          <w:sz w:val="24"/>
          <w:szCs w:val="24"/>
        </w:rPr>
        <w:t>á</w:t>
      </w:r>
      <w:r w:rsidRPr="00FD522E">
        <w:rPr>
          <w:rFonts w:ascii="Candara" w:hAnsi="Candara" w:cs="Times New Roman"/>
          <w:sz w:val="24"/>
          <w:szCs w:val="24"/>
        </w:rPr>
        <w:t xml:space="preserve">-la </w:t>
      </w:r>
      <w:r w:rsidR="00444D7D">
        <w:rPr>
          <w:rFonts w:ascii="Candara" w:hAnsi="Candara" w:cs="Times New Roman"/>
          <w:sz w:val="24"/>
          <w:szCs w:val="24"/>
        </w:rPr>
        <w:t xml:space="preserve">em área </w:t>
      </w:r>
      <w:r w:rsidRPr="00FD522E">
        <w:rPr>
          <w:rFonts w:ascii="Candara" w:hAnsi="Candara" w:cs="Times New Roman"/>
          <w:sz w:val="24"/>
          <w:szCs w:val="24"/>
        </w:rPr>
        <w:t xml:space="preserve">e </w:t>
      </w:r>
      <w:r w:rsidR="00444D7D">
        <w:rPr>
          <w:rFonts w:ascii="Candara" w:hAnsi="Candara" w:cs="Times New Roman"/>
          <w:sz w:val="24"/>
          <w:szCs w:val="24"/>
        </w:rPr>
        <w:t>em dinheiro</w:t>
      </w:r>
      <w:r w:rsidR="00140EB8">
        <w:rPr>
          <w:rFonts w:ascii="Candara" w:hAnsi="Candara" w:cs="Times New Roman"/>
          <w:sz w:val="24"/>
          <w:szCs w:val="24"/>
        </w:rPr>
        <w:t>,</w:t>
      </w:r>
      <w:r w:rsidRPr="00FD522E">
        <w:rPr>
          <w:rFonts w:ascii="Candara" w:hAnsi="Candara" w:cs="Times New Roman"/>
          <w:sz w:val="24"/>
          <w:szCs w:val="24"/>
        </w:rPr>
        <w:t xml:space="preserve"> a fim de regularizar ambientalmente o</w:t>
      </w:r>
      <w:r w:rsidR="00140EB8">
        <w:rPr>
          <w:rFonts w:ascii="Candara" w:hAnsi="Candara" w:cs="Times New Roman"/>
          <w:sz w:val="24"/>
          <w:szCs w:val="24"/>
        </w:rPr>
        <w:t>s</w:t>
      </w:r>
      <w:r w:rsidRPr="00FD522E">
        <w:rPr>
          <w:rFonts w:ascii="Candara" w:hAnsi="Candara" w:cs="Times New Roman"/>
          <w:sz w:val="24"/>
          <w:szCs w:val="24"/>
        </w:rPr>
        <w:t xml:space="preserve"> latifúndio</w:t>
      </w:r>
      <w:r w:rsidR="00140EB8">
        <w:rPr>
          <w:rFonts w:ascii="Candara" w:hAnsi="Candara" w:cs="Times New Roman"/>
          <w:sz w:val="24"/>
          <w:szCs w:val="24"/>
        </w:rPr>
        <w:t>s do</w:t>
      </w:r>
      <w:r w:rsidR="00EF4D30">
        <w:rPr>
          <w:rFonts w:ascii="Candara" w:hAnsi="Candara" w:cs="Times New Roman"/>
          <w:sz w:val="24"/>
          <w:szCs w:val="24"/>
        </w:rPr>
        <w:t xml:space="preserve"> </w:t>
      </w:r>
      <w:r w:rsidR="00140EB8">
        <w:rPr>
          <w:rFonts w:ascii="Candara" w:hAnsi="Candara" w:cs="Times New Roman"/>
          <w:sz w:val="24"/>
          <w:szCs w:val="24"/>
        </w:rPr>
        <w:t>agronegócio</w:t>
      </w:r>
      <w:r w:rsidRPr="00FD522E">
        <w:rPr>
          <w:rFonts w:ascii="Candara" w:hAnsi="Candara" w:cs="Times New Roman"/>
          <w:sz w:val="24"/>
          <w:szCs w:val="24"/>
        </w:rPr>
        <w:t>.</w:t>
      </w:r>
    </w:p>
    <w:p w14:paraId="4814787C" w14:textId="0795CEBD" w:rsidR="00A07F15" w:rsidRDefault="005C11BA" w:rsidP="0083005B">
      <w:pPr>
        <w:spacing w:after="0" w:line="360" w:lineRule="auto"/>
        <w:ind w:firstLine="851"/>
        <w:jc w:val="both"/>
        <w:rPr>
          <w:rFonts w:ascii="Candara" w:hAnsi="Candara" w:cs="Times New Roman"/>
          <w:sz w:val="24"/>
          <w:szCs w:val="24"/>
        </w:rPr>
      </w:pPr>
      <w:r w:rsidRPr="00FD522E">
        <w:rPr>
          <w:rFonts w:ascii="Candara" w:hAnsi="Candara" w:cs="Times New Roman"/>
          <w:sz w:val="24"/>
          <w:szCs w:val="24"/>
        </w:rPr>
        <w:t xml:space="preserve">Fica, então, a </w:t>
      </w:r>
      <w:r w:rsidR="00140EB8">
        <w:rPr>
          <w:rFonts w:ascii="Candara" w:hAnsi="Candara" w:cs="Times New Roman"/>
          <w:sz w:val="24"/>
          <w:szCs w:val="24"/>
        </w:rPr>
        <w:t>dúvida</w:t>
      </w:r>
      <w:r w:rsidRPr="00FD522E">
        <w:rPr>
          <w:rFonts w:ascii="Candara" w:hAnsi="Candara" w:cs="Times New Roman"/>
          <w:sz w:val="24"/>
          <w:szCs w:val="24"/>
        </w:rPr>
        <w:t xml:space="preserve">: como </w:t>
      </w:r>
      <w:r w:rsidR="00140EB8">
        <w:rPr>
          <w:rFonts w:ascii="Candara" w:hAnsi="Candara" w:cs="Times New Roman"/>
          <w:sz w:val="24"/>
          <w:szCs w:val="24"/>
        </w:rPr>
        <w:t>a</w:t>
      </w:r>
      <w:r w:rsidR="00444D7D">
        <w:rPr>
          <w:rFonts w:ascii="Candara" w:hAnsi="Candara" w:cs="Times New Roman"/>
          <w:sz w:val="24"/>
          <w:szCs w:val="24"/>
        </w:rPr>
        <w:t xml:space="preserve"> participação pode ser encarada </w:t>
      </w:r>
      <w:r w:rsidR="0083005B">
        <w:rPr>
          <w:rFonts w:ascii="Candara" w:hAnsi="Candara" w:cs="Times New Roman"/>
          <w:sz w:val="24"/>
          <w:szCs w:val="24"/>
        </w:rPr>
        <w:t xml:space="preserve">em </w:t>
      </w:r>
      <w:r w:rsidR="00444D7D">
        <w:rPr>
          <w:rFonts w:ascii="Candara" w:hAnsi="Candara" w:cs="Times New Roman"/>
          <w:sz w:val="24"/>
          <w:szCs w:val="24"/>
        </w:rPr>
        <w:t xml:space="preserve">processos de planejamento territorial? Entendemo-la como uma oportunidade, desde que </w:t>
      </w:r>
      <w:r w:rsidR="003A59FC">
        <w:rPr>
          <w:rFonts w:ascii="Candara" w:hAnsi="Candara" w:cs="Times New Roman"/>
          <w:sz w:val="24"/>
          <w:szCs w:val="24"/>
        </w:rPr>
        <w:t xml:space="preserve">esta </w:t>
      </w:r>
      <w:r w:rsidR="00444D7D">
        <w:rPr>
          <w:rFonts w:ascii="Candara" w:hAnsi="Candara" w:cs="Times New Roman"/>
          <w:sz w:val="24"/>
          <w:szCs w:val="24"/>
        </w:rPr>
        <w:t xml:space="preserve">não seja </w:t>
      </w:r>
      <w:r w:rsidR="003A59FC">
        <w:rPr>
          <w:rFonts w:ascii="Candara" w:hAnsi="Candara" w:cs="Times New Roman"/>
          <w:sz w:val="24"/>
          <w:szCs w:val="24"/>
        </w:rPr>
        <w:t xml:space="preserve">tratada de </w:t>
      </w:r>
      <w:proofErr w:type="gramStart"/>
      <w:r w:rsidR="003A59FC">
        <w:rPr>
          <w:rFonts w:ascii="Candara" w:hAnsi="Candara" w:cs="Times New Roman"/>
          <w:sz w:val="24"/>
          <w:szCs w:val="24"/>
        </w:rPr>
        <w:t>maneira  genérica</w:t>
      </w:r>
      <w:proofErr w:type="gramEnd"/>
      <w:r w:rsidR="003A59FC">
        <w:rPr>
          <w:rFonts w:ascii="Candara" w:hAnsi="Candara" w:cs="Times New Roman"/>
          <w:sz w:val="24"/>
          <w:szCs w:val="24"/>
        </w:rPr>
        <w:t xml:space="preserve"> e politicamente neutra. </w:t>
      </w:r>
    </w:p>
    <w:p w14:paraId="3996C38B" w14:textId="77777777" w:rsidR="005C11BA" w:rsidRPr="00FD522E" w:rsidRDefault="005C11BA" w:rsidP="005C11BA">
      <w:pPr>
        <w:jc w:val="both"/>
        <w:rPr>
          <w:rFonts w:ascii="Candara" w:hAnsi="Candara" w:cs="Times New Roman"/>
          <w:b/>
          <w:bCs/>
          <w:sz w:val="24"/>
          <w:szCs w:val="24"/>
        </w:rPr>
      </w:pPr>
      <w:r w:rsidRPr="00FD522E">
        <w:rPr>
          <w:rFonts w:ascii="Candara" w:hAnsi="Candara" w:cs="Times New Roman"/>
          <w:b/>
          <w:bCs/>
          <w:sz w:val="24"/>
          <w:szCs w:val="24"/>
        </w:rPr>
        <w:lastRenderedPageBreak/>
        <w:t>REFÊRENCIAS.</w:t>
      </w:r>
    </w:p>
    <w:p w14:paraId="7F8FF8B2" w14:textId="237291CA" w:rsidR="00900513" w:rsidRPr="00FD522E" w:rsidRDefault="005C11BA" w:rsidP="00900513">
      <w:pPr>
        <w:spacing w:after="200" w:line="240" w:lineRule="auto"/>
        <w:jc w:val="both"/>
        <w:rPr>
          <w:rFonts w:ascii="Candara" w:hAnsi="Candara" w:cs="Times New Roman"/>
          <w:sz w:val="24"/>
          <w:szCs w:val="24"/>
        </w:rPr>
      </w:pPr>
      <w:r w:rsidRPr="00FD522E">
        <w:rPr>
          <w:rFonts w:ascii="Candara" w:hAnsi="Candara" w:cs="Times New Roman"/>
          <w:sz w:val="24"/>
          <w:szCs w:val="24"/>
        </w:rPr>
        <w:t xml:space="preserve">ACSELRAD, Henri. </w:t>
      </w:r>
      <w:r w:rsidR="00900513" w:rsidRPr="00900513">
        <w:rPr>
          <w:rFonts w:ascii="Candara" w:hAnsi="Candara" w:cs="Times New Roman"/>
          <w:sz w:val="24"/>
          <w:szCs w:val="24"/>
        </w:rPr>
        <w:t>Mapeamentos e tramas territoriais. In.</w:t>
      </w:r>
      <w:r w:rsidR="00900513">
        <w:rPr>
          <w:rFonts w:ascii="Candara" w:hAnsi="Candara" w:cs="Times New Roman"/>
          <w:b/>
          <w:bCs/>
          <w:sz w:val="24"/>
          <w:szCs w:val="24"/>
        </w:rPr>
        <w:t xml:space="preserve"> </w:t>
      </w:r>
      <w:r w:rsidR="00900513" w:rsidRPr="009E0880">
        <w:rPr>
          <w:rFonts w:ascii="Candara" w:hAnsi="Candara" w:cs="Times New Roman"/>
          <w:sz w:val="24"/>
          <w:szCs w:val="24"/>
        </w:rPr>
        <w:t>ALMEIDA, Alfredo Wagner Berno de</w:t>
      </w:r>
      <w:r w:rsidR="00900513">
        <w:rPr>
          <w:rFonts w:ascii="Candara" w:hAnsi="Candara" w:cs="Times New Roman"/>
          <w:sz w:val="24"/>
          <w:szCs w:val="24"/>
        </w:rPr>
        <w:t xml:space="preserve">; JÚNIOR, </w:t>
      </w:r>
      <w:r w:rsidR="00900513" w:rsidRPr="00900513">
        <w:rPr>
          <w:rFonts w:ascii="Candara" w:hAnsi="Candara" w:cs="Times New Roman"/>
          <w:sz w:val="24"/>
          <w:szCs w:val="24"/>
        </w:rPr>
        <w:t>Emmanuel de Almeida Farias</w:t>
      </w:r>
      <w:r w:rsidR="00900513">
        <w:rPr>
          <w:rFonts w:ascii="Candara" w:hAnsi="Candara" w:cs="Times New Roman"/>
          <w:sz w:val="24"/>
          <w:szCs w:val="24"/>
        </w:rPr>
        <w:t xml:space="preserve"> (Orgs.).</w:t>
      </w:r>
      <w:r w:rsidR="00900513" w:rsidRPr="009E0880">
        <w:rPr>
          <w:rFonts w:ascii="Candara" w:hAnsi="Candara" w:cs="Times New Roman"/>
          <w:sz w:val="24"/>
          <w:szCs w:val="24"/>
        </w:rPr>
        <w:t xml:space="preserve"> </w:t>
      </w:r>
      <w:r w:rsidR="00900513" w:rsidRPr="00FD522E">
        <w:rPr>
          <w:rFonts w:ascii="Candara" w:hAnsi="Candara" w:cs="Times New Roman"/>
          <w:b/>
          <w:bCs/>
          <w:sz w:val="24"/>
          <w:szCs w:val="24"/>
        </w:rPr>
        <w:t>Povos e comunidades tradicionais - nova cartografia social</w:t>
      </w:r>
      <w:r w:rsidR="00900513" w:rsidRPr="00FD522E">
        <w:rPr>
          <w:rFonts w:ascii="Candara" w:hAnsi="Candara" w:cs="Times New Roman"/>
          <w:sz w:val="24"/>
          <w:szCs w:val="24"/>
        </w:rPr>
        <w:t>. UFAM: 2013.</w:t>
      </w:r>
    </w:p>
    <w:p w14:paraId="79D056C8" w14:textId="77777777" w:rsidR="005C11BA" w:rsidRPr="00FD522E" w:rsidRDefault="005C11BA" w:rsidP="00E4488F">
      <w:pPr>
        <w:spacing w:after="200" w:line="240" w:lineRule="auto"/>
        <w:jc w:val="both"/>
        <w:rPr>
          <w:rFonts w:ascii="Candara" w:hAnsi="Candara" w:cs="Times New Roman"/>
          <w:sz w:val="24"/>
          <w:szCs w:val="24"/>
        </w:rPr>
      </w:pPr>
      <w:r w:rsidRPr="00FD522E">
        <w:rPr>
          <w:rFonts w:ascii="Candara" w:hAnsi="Candara" w:cs="Times New Roman"/>
          <w:sz w:val="24"/>
          <w:szCs w:val="24"/>
        </w:rPr>
        <w:t>ACSELRAD, Henri e COLLI, Régis. Disputas territoriais e disputas cartográficas. In: ACSELRAD, Henri (</w:t>
      </w:r>
      <w:proofErr w:type="spellStart"/>
      <w:r w:rsidRPr="00FD522E">
        <w:rPr>
          <w:rFonts w:ascii="Candara" w:hAnsi="Candara" w:cs="Times New Roman"/>
          <w:sz w:val="24"/>
          <w:szCs w:val="24"/>
        </w:rPr>
        <w:t>org</w:t>
      </w:r>
      <w:proofErr w:type="spellEnd"/>
      <w:r w:rsidRPr="00FD522E">
        <w:rPr>
          <w:rFonts w:ascii="Candara" w:hAnsi="Candara" w:cs="Times New Roman"/>
          <w:sz w:val="24"/>
          <w:szCs w:val="24"/>
        </w:rPr>
        <w:t xml:space="preserve">). </w:t>
      </w:r>
      <w:r w:rsidRPr="009E0880">
        <w:rPr>
          <w:rFonts w:ascii="Candara" w:hAnsi="Candara" w:cs="Times New Roman"/>
          <w:b/>
          <w:bCs/>
          <w:sz w:val="24"/>
          <w:szCs w:val="24"/>
        </w:rPr>
        <w:t>Cartografias sociais e território</w:t>
      </w:r>
      <w:r w:rsidRPr="00FD522E">
        <w:rPr>
          <w:rFonts w:ascii="Candara" w:hAnsi="Candara" w:cs="Times New Roman"/>
          <w:sz w:val="24"/>
          <w:szCs w:val="24"/>
        </w:rPr>
        <w:t>. Universidade Federal do Rio de Janeiro/IPPUR: Rio de Janeiro, 2008.</w:t>
      </w:r>
    </w:p>
    <w:p w14:paraId="7555AE27" w14:textId="40641A5D" w:rsidR="005C11BA" w:rsidRPr="00FD522E" w:rsidRDefault="005C11BA" w:rsidP="00E4488F">
      <w:pPr>
        <w:spacing w:after="200" w:line="240" w:lineRule="auto"/>
        <w:jc w:val="both"/>
        <w:rPr>
          <w:rFonts w:ascii="Candara" w:hAnsi="Candara" w:cs="Times New Roman"/>
          <w:sz w:val="24"/>
          <w:szCs w:val="24"/>
        </w:rPr>
      </w:pPr>
      <w:r w:rsidRPr="009E0880">
        <w:rPr>
          <w:rFonts w:ascii="Candara" w:hAnsi="Candara" w:cs="Times New Roman"/>
          <w:sz w:val="24"/>
          <w:szCs w:val="24"/>
        </w:rPr>
        <w:t xml:space="preserve">ALMEIDA, Alfredo Wagner Berno de. </w:t>
      </w:r>
      <w:r w:rsidRPr="00FD522E">
        <w:rPr>
          <w:rFonts w:ascii="Candara" w:hAnsi="Candara" w:cs="Times New Roman"/>
          <w:sz w:val="24"/>
          <w:szCs w:val="24"/>
        </w:rPr>
        <w:t xml:space="preserve">Nova Cartografia Social da Amazônia. In: </w:t>
      </w:r>
      <w:r w:rsidRPr="00FD522E">
        <w:rPr>
          <w:rFonts w:ascii="Candara" w:hAnsi="Candara" w:cs="Times New Roman"/>
          <w:b/>
          <w:bCs/>
          <w:sz w:val="24"/>
          <w:szCs w:val="24"/>
        </w:rPr>
        <w:t>Povos e comunidades tradicionais - nova cartografia social</w:t>
      </w:r>
      <w:r w:rsidRPr="00FD522E">
        <w:rPr>
          <w:rFonts w:ascii="Candara" w:hAnsi="Candara" w:cs="Times New Roman"/>
          <w:sz w:val="24"/>
          <w:szCs w:val="24"/>
        </w:rPr>
        <w:t>. UFAM: 2013.</w:t>
      </w:r>
    </w:p>
    <w:p w14:paraId="4190D771" w14:textId="77777777" w:rsidR="00E73F32" w:rsidRPr="00E73F32" w:rsidRDefault="00E73F32" w:rsidP="00E4488F">
      <w:pPr>
        <w:spacing w:after="200" w:line="240" w:lineRule="auto"/>
        <w:jc w:val="both"/>
        <w:rPr>
          <w:rFonts w:ascii="Candara" w:hAnsi="Candara" w:cs="Times New Roman"/>
          <w:sz w:val="24"/>
          <w:szCs w:val="24"/>
        </w:rPr>
      </w:pPr>
      <w:r w:rsidRPr="00E73F32">
        <w:rPr>
          <w:rFonts w:ascii="Candara" w:hAnsi="Candara" w:cs="Times New Roman"/>
          <w:sz w:val="24"/>
          <w:szCs w:val="24"/>
        </w:rPr>
        <w:t xml:space="preserve">Boletim Informativo 3 Identidades Coletivas e Conflitos Territoriais no Sul do Brasil – Associação dos Moradores do Bairro Jardim Jacarandá 2. Projeto de Extensão Cartografia Social do Bairro Jacarandá 2. Coordenação: Prof. Roberto Martins de Souza – Paranaguá/IFPR, Edição especial/ set 2015. 16p. </w:t>
      </w:r>
      <w:proofErr w:type="spellStart"/>
      <w:r w:rsidRPr="00E73F32">
        <w:rPr>
          <w:rFonts w:ascii="Candara" w:hAnsi="Candara" w:cs="Times New Roman"/>
          <w:sz w:val="24"/>
          <w:szCs w:val="24"/>
        </w:rPr>
        <w:t>il</w:t>
      </w:r>
      <w:proofErr w:type="spellEnd"/>
    </w:p>
    <w:p w14:paraId="6CA5E144" w14:textId="77777777" w:rsidR="00E73F32" w:rsidRPr="00E73F32" w:rsidRDefault="00E73F32" w:rsidP="00E4488F">
      <w:pPr>
        <w:spacing w:after="200" w:line="240" w:lineRule="auto"/>
        <w:jc w:val="both"/>
        <w:rPr>
          <w:rFonts w:ascii="Candara" w:hAnsi="Candara" w:cs="Times New Roman"/>
          <w:sz w:val="24"/>
          <w:szCs w:val="24"/>
        </w:rPr>
      </w:pPr>
      <w:r w:rsidRPr="00E73F32">
        <w:rPr>
          <w:rFonts w:ascii="Candara" w:hAnsi="Candara" w:cs="Times New Roman"/>
          <w:sz w:val="24"/>
          <w:szCs w:val="24"/>
        </w:rPr>
        <w:t xml:space="preserve">Boletim Informativo 4 Identidades Coletivas e Conflitos Territoriais no Sul do Brasil – Movimento dos Pescadores e Pescadoras Artesanais do Litoral do Paraná. Projeto de Extensão Mapeamento Social dos Conflitos Territoriais nas Ilhas de Guaraqueçaba. Coordenação: Prof. Roberto Martins de Souza – Paranaguá/IFPR, Edição especial/ </w:t>
      </w:r>
      <w:proofErr w:type="spellStart"/>
      <w:r w:rsidRPr="00E73F32">
        <w:rPr>
          <w:rFonts w:ascii="Candara" w:hAnsi="Candara" w:cs="Times New Roman"/>
          <w:sz w:val="24"/>
          <w:szCs w:val="24"/>
        </w:rPr>
        <w:t>nov</w:t>
      </w:r>
      <w:proofErr w:type="spellEnd"/>
      <w:r w:rsidRPr="00E73F32">
        <w:rPr>
          <w:rFonts w:ascii="Candara" w:hAnsi="Candara" w:cs="Times New Roman"/>
          <w:sz w:val="24"/>
          <w:szCs w:val="24"/>
        </w:rPr>
        <w:t xml:space="preserve"> 2015. 21p. </w:t>
      </w:r>
      <w:proofErr w:type="spellStart"/>
      <w:r w:rsidRPr="00E73F32">
        <w:rPr>
          <w:rFonts w:ascii="Candara" w:hAnsi="Candara" w:cs="Times New Roman"/>
          <w:sz w:val="24"/>
          <w:szCs w:val="24"/>
        </w:rPr>
        <w:t>il</w:t>
      </w:r>
      <w:proofErr w:type="spellEnd"/>
    </w:p>
    <w:p w14:paraId="51161FF0" w14:textId="2C948990" w:rsidR="005C11BA" w:rsidRPr="00FD522E" w:rsidRDefault="005C11BA" w:rsidP="00E4488F">
      <w:pPr>
        <w:spacing w:after="200" w:line="240" w:lineRule="auto"/>
        <w:jc w:val="both"/>
        <w:rPr>
          <w:rFonts w:ascii="Candara" w:hAnsi="Candara" w:cs="Times New Roman"/>
          <w:sz w:val="24"/>
          <w:szCs w:val="24"/>
        </w:rPr>
      </w:pPr>
      <w:r w:rsidRPr="00FD522E">
        <w:rPr>
          <w:rFonts w:ascii="Candara" w:hAnsi="Candara" w:cs="Times New Roman"/>
          <w:sz w:val="24"/>
          <w:szCs w:val="24"/>
        </w:rPr>
        <w:t xml:space="preserve">CAZULA, Leandro </w:t>
      </w:r>
      <w:proofErr w:type="spellStart"/>
      <w:r w:rsidRPr="00FD522E">
        <w:rPr>
          <w:rFonts w:ascii="Candara" w:hAnsi="Candara" w:cs="Times New Roman"/>
          <w:sz w:val="24"/>
          <w:szCs w:val="24"/>
        </w:rPr>
        <w:t>Pansonato</w:t>
      </w:r>
      <w:proofErr w:type="spellEnd"/>
      <w:r w:rsidRPr="00FD522E">
        <w:rPr>
          <w:rFonts w:ascii="Candara" w:hAnsi="Candara" w:cs="Times New Roman"/>
          <w:sz w:val="24"/>
          <w:szCs w:val="24"/>
        </w:rPr>
        <w:t xml:space="preserve">. </w:t>
      </w:r>
      <w:r w:rsidRPr="00BD0941">
        <w:rPr>
          <w:rFonts w:ascii="Candara" w:hAnsi="Candara" w:cs="Times New Roman"/>
          <w:b/>
          <w:bCs/>
          <w:sz w:val="24"/>
          <w:szCs w:val="24"/>
        </w:rPr>
        <w:t>O Cadastro Ambiental Rural (CAR) nas estratégias de grilagem de terras na Amazônia. O caso da gleba Pacoval, Pará</w:t>
      </w:r>
      <w:r w:rsidRPr="00FD522E">
        <w:rPr>
          <w:rFonts w:ascii="Candara" w:hAnsi="Candara" w:cs="Times New Roman"/>
          <w:sz w:val="24"/>
          <w:szCs w:val="24"/>
        </w:rPr>
        <w:t>. Tese defendida na Faculdade de Filosofia, Letras e Ciências Humanas da Universidade de São Paulo. Departamento de Geografia: São Paulo, 2021.</w:t>
      </w:r>
    </w:p>
    <w:p w14:paraId="58D411ED" w14:textId="56F6271A" w:rsidR="005C11BA" w:rsidRPr="00FD522E" w:rsidRDefault="005C11BA" w:rsidP="00E4488F">
      <w:pPr>
        <w:spacing w:after="200" w:line="240" w:lineRule="auto"/>
        <w:jc w:val="both"/>
        <w:rPr>
          <w:rFonts w:ascii="Candara" w:hAnsi="Candara" w:cs="Times New Roman"/>
          <w:sz w:val="24"/>
          <w:szCs w:val="24"/>
        </w:rPr>
      </w:pPr>
      <w:r w:rsidRPr="00FD522E">
        <w:rPr>
          <w:rFonts w:ascii="Candara" w:hAnsi="Candara" w:cs="Times New Roman"/>
          <w:sz w:val="24"/>
          <w:szCs w:val="24"/>
        </w:rPr>
        <w:t xml:space="preserve">FOUCAULT, Michel. </w:t>
      </w:r>
      <w:r w:rsidRPr="009E0880">
        <w:rPr>
          <w:rFonts w:ascii="Candara" w:hAnsi="Candara" w:cs="Times New Roman"/>
          <w:b/>
          <w:bCs/>
          <w:sz w:val="24"/>
          <w:szCs w:val="24"/>
        </w:rPr>
        <w:t>Segurança, Território, População - Curso dado no</w:t>
      </w:r>
      <w:r w:rsidR="00CE046F" w:rsidRPr="009E0880">
        <w:rPr>
          <w:rFonts w:ascii="Candara" w:hAnsi="Candara" w:cs="Times New Roman"/>
          <w:b/>
          <w:bCs/>
          <w:sz w:val="24"/>
          <w:szCs w:val="24"/>
        </w:rPr>
        <w:t xml:space="preserve"> </w:t>
      </w:r>
      <w:proofErr w:type="spellStart"/>
      <w:r w:rsidRPr="009E0880">
        <w:rPr>
          <w:rFonts w:ascii="Candara" w:hAnsi="Candara" w:cs="Times New Roman"/>
          <w:b/>
          <w:bCs/>
          <w:sz w:val="24"/>
          <w:szCs w:val="24"/>
        </w:rPr>
        <w:t>College</w:t>
      </w:r>
      <w:proofErr w:type="spellEnd"/>
      <w:r w:rsidRPr="009E0880">
        <w:rPr>
          <w:rFonts w:ascii="Candara" w:hAnsi="Candara" w:cs="Times New Roman"/>
          <w:b/>
          <w:bCs/>
          <w:sz w:val="24"/>
          <w:szCs w:val="24"/>
        </w:rPr>
        <w:t xml:space="preserve"> de France (1977-1978).</w:t>
      </w:r>
      <w:r w:rsidRPr="00FD522E">
        <w:rPr>
          <w:rFonts w:ascii="Candara" w:hAnsi="Candara" w:cs="Times New Roman"/>
          <w:sz w:val="24"/>
          <w:szCs w:val="24"/>
        </w:rPr>
        <w:t xml:space="preserve"> São Paulo: Martins Fontes, 2008.</w:t>
      </w:r>
    </w:p>
    <w:p w14:paraId="5AC0A5D6" w14:textId="77777777" w:rsidR="005C11BA" w:rsidRPr="00FD522E" w:rsidRDefault="005C11BA" w:rsidP="00E4488F">
      <w:pPr>
        <w:spacing w:after="200" w:line="240" w:lineRule="auto"/>
        <w:jc w:val="both"/>
        <w:rPr>
          <w:rFonts w:ascii="Candara" w:hAnsi="Candara" w:cs="Times New Roman"/>
          <w:sz w:val="24"/>
          <w:szCs w:val="24"/>
        </w:rPr>
      </w:pPr>
      <w:r w:rsidRPr="00FD522E">
        <w:rPr>
          <w:rFonts w:ascii="Candara" w:hAnsi="Candara" w:cs="Times New Roman"/>
          <w:sz w:val="24"/>
          <w:szCs w:val="24"/>
        </w:rPr>
        <w:t xml:space="preserve">____________. </w:t>
      </w:r>
      <w:r w:rsidRPr="009E0880">
        <w:rPr>
          <w:rFonts w:ascii="Candara" w:hAnsi="Candara" w:cs="Times New Roman"/>
          <w:b/>
          <w:bCs/>
          <w:sz w:val="24"/>
          <w:szCs w:val="24"/>
        </w:rPr>
        <w:t>Vigiar e Punir: nascimento da prisão</w:t>
      </w:r>
      <w:r w:rsidRPr="00FD522E">
        <w:rPr>
          <w:rFonts w:ascii="Candara" w:hAnsi="Candara" w:cs="Times New Roman"/>
          <w:sz w:val="24"/>
          <w:szCs w:val="24"/>
        </w:rPr>
        <w:t>. 38. ed. Rio de Janeiro: Vozes, 2010.</w:t>
      </w:r>
    </w:p>
    <w:p w14:paraId="2BA6DC6F" w14:textId="77777777" w:rsidR="005C11BA" w:rsidRPr="00FD522E" w:rsidRDefault="005C11BA" w:rsidP="00E4488F">
      <w:pPr>
        <w:spacing w:after="200" w:line="240" w:lineRule="auto"/>
        <w:jc w:val="both"/>
        <w:rPr>
          <w:rFonts w:ascii="Candara" w:hAnsi="Candara" w:cs="Times New Roman"/>
          <w:sz w:val="24"/>
          <w:szCs w:val="24"/>
        </w:rPr>
      </w:pPr>
      <w:r w:rsidRPr="00FD522E">
        <w:rPr>
          <w:rFonts w:ascii="Candara" w:hAnsi="Candara" w:cs="Times New Roman"/>
          <w:sz w:val="24"/>
          <w:szCs w:val="24"/>
        </w:rPr>
        <w:t>JOLIVEAU, Thierry. O lugar dos mapas nas abordagens participativas. In: ACSELRAD, Henri (</w:t>
      </w:r>
      <w:proofErr w:type="spellStart"/>
      <w:r w:rsidRPr="00FD522E">
        <w:rPr>
          <w:rFonts w:ascii="Candara" w:hAnsi="Candara" w:cs="Times New Roman"/>
          <w:sz w:val="24"/>
          <w:szCs w:val="24"/>
        </w:rPr>
        <w:t>org</w:t>
      </w:r>
      <w:proofErr w:type="spellEnd"/>
      <w:r w:rsidRPr="00FD522E">
        <w:rPr>
          <w:rFonts w:ascii="Candara" w:hAnsi="Candara" w:cs="Times New Roman"/>
          <w:sz w:val="24"/>
          <w:szCs w:val="24"/>
        </w:rPr>
        <w:t xml:space="preserve">). </w:t>
      </w:r>
      <w:r w:rsidRPr="009E0880">
        <w:rPr>
          <w:rFonts w:ascii="Candara" w:hAnsi="Candara" w:cs="Times New Roman"/>
          <w:b/>
          <w:bCs/>
          <w:sz w:val="24"/>
          <w:szCs w:val="24"/>
        </w:rPr>
        <w:t>Cartografias sociais e território</w:t>
      </w:r>
      <w:r w:rsidRPr="00FD522E">
        <w:rPr>
          <w:rFonts w:ascii="Candara" w:hAnsi="Candara" w:cs="Times New Roman"/>
          <w:sz w:val="24"/>
          <w:szCs w:val="24"/>
        </w:rPr>
        <w:t>. Universidade Federal do Rio de Janeiro/IPPUR: Rio de Janeiro, 2008.</w:t>
      </w:r>
    </w:p>
    <w:p w14:paraId="3B63520F" w14:textId="4A3627E0" w:rsidR="005C11BA" w:rsidRPr="00FD522E" w:rsidRDefault="005C11BA" w:rsidP="00E4488F">
      <w:pPr>
        <w:spacing w:after="200" w:line="240" w:lineRule="auto"/>
        <w:jc w:val="both"/>
        <w:rPr>
          <w:rFonts w:ascii="Candara" w:hAnsi="Candara" w:cs="Times New Roman"/>
          <w:sz w:val="24"/>
          <w:szCs w:val="24"/>
        </w:rPr>
      </w:pPr>
      <w:r w:rsidRPr="009E0880">
        <w:rPr>
          <w:rFonts w:ascii="Candara" w:hAnsi="Candara" w:cs="Times New Roman"/>
          <w:sz w:val="24"/>
          <w:szCs w:val="24"/>
        </w:rPr>
        <w:lastRenderedPageBreak/>
        <w:t xml:space="preserve">LIMONAD, Ester et </w:t>
      </w:r>
      <w:r w:rsidR="009E0880" w:rsidRPr="009E0880">
        <w:rPr>
          <w:rFonts w:ascii="Candara" w:hAnsi="Candara" w:cs="Times New Roman"/>
          <w:sz w:val="24"/>
          <w:szCs w:val="24"/>
        </w:rPr>
        <w:t>al</w:t>
      </w:r>
      <w:r w:rsidRPr="009E0880">
        <w:rPr>
          <w:rFonts w:ascii="Candara" w:hAnsi="Candara" w:cs="Times New Roman"/>
          <w:sz w:val="24"/>
          <w:szCs w:val="24"/>
        </w:rPr>
        <w:t xml:space="preserve">. Para tratar do Planejamento Territorial. In: LIMONAD, Ester e MONTEIRO, João C (Orgs). </w:t>
      </w:r>
      <w:r w:rsidRPr="009E0880">
        <w:rPr>
          <w:rFonts w:ascii="Candara" w:hAnsi="Candara" w:cs="Times New Roman"/>
          <w:b/>
          <w:bCs/>
          <w:sz w:val="24"/>
          <w:szCs w:val="24"/>
        </w:rPr>
        <w:t>Planejamento territorial: reflexões críticas e práticas alternativas</w:t>
      </w:r>
      <w:r w:rsidRPr="009E0880">
        <w:rPr>
          <w:rFonts w:ascii="Candara" w:hAnsi="Candara" w:cs="Times New Roman"/>
          <w:sz w:val="24"/>
          <w:szCs w:val="24"/>
        </w:rPr>
        <w:t>. Editora Max Limonad: São Paulo, 2021.</w:t>
      </w:r>
    </w:p>
    <w:p w14:paraId="6C4FEB14" w14:textId="77777777" w:rsidR="005C11BA" w:rsidRPr="00FD522E" w:rsidRDefault="005C11BA" w:rsidP="00E4488F">
      <w:pPr>
        <w:spacing w:after="200" w:line="240" w:lineRule="auto"/>
        <w:jc w:val="both"/>
        <w:rPr>
          <w:rFonts w:ascii="Candara" w:hAnsi="Candara" w:cs="Times New Roman"/>
          <w:sz w:val="24"/>
          <w:szCs w:val="24"/>
        </w:rPr>
      </w:pPr>
      <w:r w:rsidRPr="00FD522E">
        <w:rPr>
          <w:rFonts w:ascii="Candara" w:hAnsi="Candara" w:cs="Times New Roman"/>
          <w:sz w:val="24"/>
          <w:szCs w:val="24"/>
        </w:rPr>
        <w:t xml:space="preserve">MACHADO, Roberto. Introdução: por uma genealogia do poder. In: FOUCAULT, Michel. </w:t>
      </w:r>
      <w:r w:rsidRPr="009E0880">
        <w:rPr>
          <w:rFonts w:ascii="Candara" w:hAnsi="Candara" w:cs="Times New Roman"/>
          <w:b/>
          <w:bCs/>
          <w:sz w:val="24"/>
          <w:szCs w:val="24"/>
        </w:rPr>
        <w:t>A microfísica do poder</w:t>
      </w:r>
      <w:r w:rsidRPr="00FD522E">
        <w:rPr>
          <w:rFonts w:ascii="Candara" w:hAnsi="Candara" w:cs="Times New Roman"/>
          <w:sz w:val="24"/>
          <w:szCs w:val="24"/>
        </w:rPr>
        <w:t>. São Paulo: Vozes, 2014.</w:t>
      </w:r>
    </w:p>
    <w:p w14:paraId="50FA521B" w14:textId="3FDEDBA1" w:rsidR="005C11BA" w:rsidRPr="00E60694" w:rsidRDefault="005C11BA" w:rsidP="00E4488F">
      <w:pPr>
        <w:spacing w:after="200" w:line="240" w:lineRule="auto"/>
        <w:jc w:val="both"/>
        <w:rPr>
          <w:rFonts w:ascii="Candara" w:hAnsi="Candara" w:cs="Times New Roman"/>
          <w:sz w:val="24"/>
          <w:szCs w:val="24"/>
        </w:rPr>
      </w:pPr>
      <w:r w:rsidRPr="00FD522E">
        <w:rPr>
          <w:rFonts w:ascii="Candara" w:hAnsi="Candara" w:cs="Times New Roman"/>
          <w:sz w:val="24"/>
          <w:szCs w:val="24"/>
        </w:rPr>
        <w:t xml:space="preserve">MARÉS, Cadastro Ambiental Rural (CAR) e povos tradicionais. </w:t>
      </w:r>
      <w:r w:rsidR="00BD0941" w:rsidRPr="00E60694">
        <w:rPr>
          <w:rFonts w:ascii="Candara" w:hAnsi="Candara" w:cs="Times New Roman"/>
          <w:b/>
          <w:bCs/>
          <w:sz w:val="24"/>
          <w:szCs w:val="24"/>
        </w:rPr>
        <w:t>Revista da Faculdade de Direito da UFG</w:t>
      </w:r>
      <w:r w:rsidRPr="00E60694">
        <w:rPr>
          <w:rFonts w:ascii="Candara" w:hAnsi="Candara" w:cs="Times New Roman"/>
          <w:b/>
          <w:bCs/>
          <w:sz w:val="24"/>
          <w:szCs w:val="24"/>
        </w:rPr>
        <w:t xml:space="preserve">, </w:t>
      </w:r>
      <w:r w:rsidRPr="00E60694">
        <w:rPr>
          <w:rFonts w:ascii="Candara" w:hAnsi="Candara" w:cs="Times New Roman"/>
          <w:sz w:val="24"/>
          <w:szCs w:val="24"/>
        </w:rPr>
        <w:t>v. 39, n.1, p. 77-91, jan. / jun. 2015.</w:t>
      </w:r>
    </w:p>
    <w:p w14:paraId="2E2CA8C1" w14:textId="77777777" w:rsidR="005C11BA" w:rsidRPr="00FD522E" w:rsidRDefault="005C11BA" w:rsidP="00E4488F">
      <w:pPr>
        <w:spacing w:after="200" w:line="240" w:lineRule="auto"/>
        <w:jc w:val="both"/>
        <w:rPr>
          <w:rFonts w:ascii="Candara" w:hAnsi="Candara" w:cs="Times New Roman"/>
          <w:sz w:val="24"/>
          <w:szCs w:val="24"/>
        </w:rPr>
      </w:pPr>
      <w:r w:rsidRPr="00FD522E">
        <w:rPr>
          <w:rFonts w:ascii="Candara" w:hAnsi="Candara" w:cs="Times New Roman"/>
          <w:sz w:val="24"/>
          <w:szCs w:val="24"/>
        </w:rPr>
        <w:t xml:space="preserve">OLIVEIRA, </w:t>
      </w:r>
      <w:proofErr w:type="spellStart"/>
      <w:r w:rsidRPr="00FD522E">
        <w:rPr>
          <w:rFonts w:ascii="Candara" w:hAnsi="Candara" w:cs="Times New Roman"/>
          <w:sz w:val="24"/>
          <w:szCs w:val="24"/>
        </w:rPr>
        <w:t>Aercio</w:t>
      </w:r>
      <w:proofErr w:type="spellEnd"/>
      <w:r w:rsidRPr="00FD522E">
        <w:rPr>
          <w:rFonts w:ascii="Candara" w:hAnsi="Candara" w:cs="Times New Roman"/>
          <w:sz w:val="24"/>
          <w:szCs w:val="24"/>
        </w:rPr>
        <w:t>. Cartografia Social Urbana: transformações e resistências na Região Portuária do Rio de Janeiro. Fase: Rio de Janeiro, 2014.</w:t>
      </w:r>
    </w:p>
    <w:p w14:paraId="0252D0E1" w14:textId="77777777" w:rsidR="005C11BA" w:rsidRPr="00FD522E" w:rsidRDefault="005C11BA" w:rsidP="00E4488F">
      <w:pPr>
        <w:spacing w:after="200" w:line="240" w:lineRule="auto"/>
        <w:jc w:val="both"/>
        <w:rPr>
          <w:rFonts w:ascii="Candara" w:hAnsi="Candara" w:cs="Times New Roman"/>
          <w:sz w:val="24"/>
          <w:szCs w:val="24"/>
        </w:rPr>
      </w:pPr>
      <w:r w:rsidRPr="00FD522E">
        <w:rPr>
          <w:rFonts w:ascii="Candara" w:hAnsi="Candara" w:cs="Times New Roman"/>
          <w:sz w:val="24"/>
          <w:szCs w:val="24"/>
        </w:rPr>
        <w:t xml:space="preserve">OLIVEIRA, João Pacheco de. Soberania, democracia e cidadania. In: </w:t>
      </w:r>
      <w:r w:rsidRPr="00FD522E">
        <w:rPr>
          <w:rFonts w:ascii="Candara" w:hAnsi="Candara" w:cs="Times New Roman"/>
          <w:b/>
          <w:bCs/>
          <w:sz w:val="24"/>
          <w:szCs w:val="24"/>
        </w:rPr>
        <w:t>Povos e comunidades tradicionais - nova cartografia social</w:t>
      </w:r>
      <w:r w:rsidRPr="00FD522E">
        <w:rPr>
          <w:rFonts w:ascii="Candara" w:hAnsi="Candara" w:cs="Times New Roman"/>
          <w:sz w:val="24"/>
          <w:szCs w:val="24"/>
        </w:rPr>
        <w:t>. UFAM: 2013.</w:t>
      </w:r>
    </w:p>
    <w:p w14:paraId="3E23F645" w14:textId="77777777" w:rsidR="005C11BA" w:rsidRPr="00FD522E" w:rsidRDefault="005C11BA" w:rsidP="00E4488F">
      <w:pPr>
        <w:spacing w:after="200" w:line="240" w:lineRule="auto"/>
        <w:jc w:val="both"/>
        <w:rPr>
          <w:rFonts w:ascii="Candara" w:hAnsi="Candara" w:cs="Times New Roman"/>
          <w:sz w:val="24"/>
          <w:szCs w:val="24"/>
        </w:rPr>
      </w:pPr>
      <w:r w:rsidRPr="00FD522E">
        <w:rPr>
          <w:rFonts w:ascii="Candara" w:hAnsi="Candara" w:cs="Times New Roman"/>
          <w:sz w:val="24"/>
          <w:szCs w:val="24"/>
        </w:rPr>
        <w:t xml:space="preserve">RAFFESTIN, Claude. </w:t>
      </w:r>
      <w:r w:rsidRPr="00FD522E">
        <w:rPr>
          <w:rFonts w:ascii="Candara" w:hAnsi="Candara" w:cs="Times New Roman"/>
          <w:b/>
          <w:bCs/>
          <w:sz w:val="24"/>
          <w:szCs w:val="24"/>
        </w:rPr>
        <w:t>Por uma geografia do poder</w:t>
      </w:r>
      <w:r w:rsidRPr="00FD522E">
        <w:rPr>
          <w:rFonts w:ascii="Candara" w:hAnsi="Candara" w:cs="Times New Roman"/>
          <w:sz w:val="24"/>
          <w:szCs w:val="24"/>
        </w:rPr>
        <w:t>. Editora Ática: São Paulo, 1993</w:t>
      </w:r>
    </w:p>
    <w:p w14:paraId="04AB8732" w14:textId="766FF1C6" w:rsidR="005C11BA" w:rsidRPr="00FD522E" w:rsidRDefault="005C11BA" w:rsidP="00E4488F">
      <w:pPr>
        <w:spacing w:after="200" w:line="240" w:lineRule="auto"/>
        <w:jc w:val="both"/>
        <w:rPr>
          <w:rFonts w:ascii="Candara" w:hAnsi="Candara" w:cs="Times New Roman"/>
          <w:sz w:val="24"/>
          <w:szCs w:val="24"/>
        </w:rPr>
      </w:pPr>
      <w:r w:rsidRPr="00FD522E">
        <w:rPr>
          <w:rFonts w:ascii="Candara" w:hAnsi="Candara" w:cs="Times New Roman"/>
          <w:sz w:val="24"/>
          <w:szCs w:val="24"/>
        </w:rPr>
        <w:t xml:space="preserve">SILVA, Evanildo da. Cartografia social: para aprender a decidir em condições de igualdade sobre o presente. In: BARROS, Joana et </w:t>
      </w:r>
      <w:r w:rsidR="00BD0941">
        <w:rPr>
          <w:rFonts w:ascii="Candara" w:hAnsi="Candara" w:cs="Times New Roman"/>
          <w:sz w:val="24"/>
          <w:szCs w:val="24"/>
        </w:rPr>
        <w:t>al.</w:t>
      </w:r>
      <w:r w:rsidRPr="00FD522E">
        <w:rPr>
          <w:rFonts w:ascii="Candara" w:hAnsi="Candara" w:cs="Times New Roman"/>
          <w:sz w:val="24"/>
          <w:szCs w:val="24"/>
        </w:rPr>
        <w:t xml:space="preserve"> </w:t>
      </w:r>
      <w:r w:rsidRPr="00BD0941">
        <w:rPr>
          <w:rFonts w:ascii="Candara" w:hAnsi="Candara" w:cs="Times New Roman"/>
          <w:b/>
          <w:bCs/>
          <w:sz w:val="24"/>
          <w:szCs w:val="24"/>
        </w:rPr>
        <w:t>Territórios da utopia: resistência aos impactos dos projetos de desenvolvimento no Brasil</w:t>
      </w:r>
      <w:r w:rsidRPr="00FD522E">
        <w:rPr>
          <w:rFonts w:ascii="Candara" w:hAnsi="Candara" w:cs="Times New Roman"/>
          <w:sz w:val="24"/>
          <w:szCs w:val="24"/>
        </w:rPr>
        <w:t>. FASES: Rio de Janeiro, 2015.</w:t>
      </w:r>
    </w:p>
    <w:p w14:paraId="436E3047" w14:textId="77777777" w:rsidR="005C11BA" w:rsidRDefault="005C11BA" w:rsidP="00E4488F">
      <w:pPr>
        <w:spacing w:after="200" w:line="240" w:lineRule="auto"/>
        <w:jc w:val="both"/>
        <w:rPr>
          <w:rFonts w:ascii="Candara" w:hAnsi="Candara" w:cs="Times New Roman"/>
          <w:sz w:val="24"/>
          <w:szCs w:val="24"/>
        </w:rPr>
      </w:pPr>
      <w:r w:rsidRPr="00FD522E">
        <w:rPr>
          <w:rFonts w:ascii="Candara" w:hAnsi="Candara" w:cs="Times New Roman"/>
          <w:sz w:val="24"/>
          <w:szCs w:val="24"/>
        </w:rPr>
        <w:t xml:space="preserve">SOUZA, Marcelo Lopes. </w:t>
      </w:r>
      <w:r w:rsidRPr="00FD522E">
        <w:rPr>
          <w:rFonts w:ascii="Candara" w:hAnsi="Candara" w:cs="Times New Roman"/>
          <w:b/>
          <w:bCs/>
          <w:sz w:val="24"/>
          <w:szCs w:val="24"/>
        </w:rPr>
        <w:t>Mudar a cidade:</w:t>
      </w:r>
      <w:r w:rsidRPr="00FD522E">
        <w:rPr>
          <w:rFonts w:ascii="Candara" w:hAnsi="Candara" w:cs="Times New Roman"/>
          <w:sz w:val="24"/>
          <w:szCs w:val="24"/>
        </w:rPr>
        <w:t xml:space="preserve"> uma introdução crítica ao planejamento e à gestão urbanos. Bertrand. Brasil: Rio de Janeiro, 2003.</w:t>
      </w:r>
    </w:p>
    <w:p w14:paraId="39D7AF0F" w14:textId="77777777" w:rsidR="00900513" w:rsidRDefault="00900513" w:rsidP="00900513">
      <w:pPr>
        <w:spacing w:after="200" w:line="240" w:lineRule="auto"/>
        <w:jc w:val="both"/>
        <w:rPr>
          <w:rFonts w:ascii="Candara" w:hAnsi="Candara" w:cs="Times New Roman"/>
          <w:sz w:val="24"/>
          <w:szCs w:val="24"/>
        </w:rPr>
      </w:pPr>
      <w:r w:rsidRPr="00E73F32">
        <w:rPr>
          <w:rFonts w:ascii="Candara" w:hAnsi="Candara" w:cs="Times New Roman"/>
          <w:sz w:val="24"/>
          <w:szCs w:val="24"/>
        </w:rPr>
        <w:t xml:space="preserve">VARELLA, Marcelo Cunha; SOUZA, Roberto Martins de; DUARTE, Letícia </w:t>
      </w:r>
      <w:proofErr w:type="spellStart"/>
      <w:r w:rsidRPr="00E73F32">
        <w:rPr>
          <w:rFonts w:ascii="Candara" w:hAnsi="Candara" w:cs="Times New Roman"/>
          <w:sz w:val="24"/>
          <w:szCs w:val="24"/>
        </w:rPr>
        <w:t>Ayumi</w:t>
      </w:r>
      <w:proofErr w:type="spellEnd"/>
      <w:r w:rsidRPr="00E73F32">
        <w:rPr>
          <w:rFonts w:ascii="Candara" w:hAnsi="Candara" w:cs="Times New Roman"/>
          <w:sz w:val="24"/>
          <w:szCs w:val="24"/>
        </w:rPr>
        <w:t xml:space="preserve">. </w:t>
      </w:r>
      <w:r w:rsidRPr="009E0880">
        <w:rPr>
          <w:rFonts w:ascii="Candara" w:hAnsi="Candara" w:cs="Times New Roman"/>
          <w:b/>
          <w:bCs/>
          <w:sz w:val="24"/>
          <w:szCs w:val="24"/>
        </w:rPr>
        <w:t xml:space="preserve">Política Nacional de Gestão Territorial e Ambiental de Terras Indígenas – Mapa das Terras Indígenas Laranjinha, Pinhalzinho e </w:t>
      </w:r>
      <w:proofErr w:type="spellStart"/>
      <w:r w:rsidRPr="009E0880">
        <w:rPr>
          <w:rFonts w:ascii="Candara" w:hAnsi="Candara" w:cs="Times New Roman"/>
          <w:b/>
          <w:bCs/>
          <w:sz w:val="24"/>
          <w:szCs w:val="24"/>
        </w:rPr>
        <w:t>Ywyporã</w:t>
      </w:r>
      <w:proofErr w:type="spellEnd"/>
      <w:r w:rsidRPr="00E73F32">
        <w:rPr>
          <w:rFonts w:ascii="Candara" w:hAnsi="Candara" w:cs="Times New Roman"/>
          <w:sz w:val="24"/>
          <w:szCs w:val="24"/>
        </w:rPr>
        <w:t>, 2019;</w:t>
      </w:r>
    </w:p>
    <w:p w14:paraId="099C34E6" w14:textId="6E0C3486" w:rsidR="00E4488F" w:rsidRPr="00E4488F" w:rsidRDefault="005C11BA" w:rsidP="00E4488F">
      <w:pPr>
        <w:spacing w:after="200" w:line="240" w:lineRule="auto"/>
        <w:jc w:val="both"/>
        <w:rPr>
          <w:rFonts w:ascii="Candara" w:hAnsi="Candara" w:cs="Times New Roman"/>
          <w:sz w:val="24"/>
          <w:szCs w:val="24"/>
        </w:rPr>
      </w:pPr>
      <w:r w:rsidRPr="00FD522E">
        <w:rPr>
          <w:rFonts w:ascii="Candara" w:hAnsi="Candara" w:cs="Times New Roman"/>
          <w:sz w:val="24"/>
          <w:szCs w:val="24"/>
        </w:rPr>
        <w:t>VIANA, Aurélio. Apresentação. In: ACSELRAD, Henri (</w:t>
      </w:r>
      <w:proofErr w:type="spellStart"/>
      <w:r w:rsidRPr="00FD522E">
        <w:rPr>
          <w:rFonts w:ascii="Candara" w:hAnsi="Candara" w:cs="Times New Roman"/>
          <w:sz w:val="24"/>
          <w:szCs w:val="24"/>
        </w:rPr>
        <w:t>org</w:t>
      </w:r>
      <w:proofErr w:type="spellEnd"/>
      <w:r w:rsidRPr="00FD522E">
        <w:rPr>
          <w:rFonts w:ascii="Candara" w:hAnsi="Candara" w:cs="Times New Roman"/>
          <w:sz w:val="24"/>
          <w:szCs w:val="24"/>
        </w:rPr>
        <w:t xml:space="preserve">). </w:t>
      </w:r>
      <w:r w:rsidRPr="00BD0941">
        <w:rPr>
          <w:rFonts w:ascii="Candara" w:hAnsi="Candara" w:cs="Times New Roman"/>
          <w:b/>
          <w:bCs/>
          <w:sz w:val="24"/>
          <w:szCs w:val="24"/>
        </w:rPr>
        <w:t>Cartografias sociais e território.</w:t>
      </w:r>
      <w:r w:rsidRPr="00FD522E">
        <w:rPr>
          <w:rFonts w:ascii="Candara" w:hAnsi="Candara" w:cs="Times New Roman"/>
          <w:sz w:val="24"/>
          <w:szCs w:val="24"/>
        </w:rPr>
        <w:t xml:space="preserve"> Universidade Federal do Rio de Janeiro/IPPUR: Rio de Janeiro, 2008.</w:t>
      </w:r>
    </w:p>
    <w:sectPr w:rsidR="00E4488F" w:rsidRPr="00E4488F">
      <w:headerReference w:type="default" r:id="rId15"/>
      <w:footerReference w:type="default" r:id="rId1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A23060" w14:textId="77777777" w:rsidR="00DA4767" w:rsidRDefault="00DA4767">
      <w:pPr>
        <w:spacing w:after="0" w:line="240" w:lineRule="auto"/>
      </w:pPr>
      <w:r>
        <w:separator/>
      </w:r>
    </w:p>
  </w:endnote>
  <w:endnote w:type="continuationSeparator" w:id="0">
    <w:p w14:paraId="59B4460D" w14:textId="77777777" w:rsidR="00DA4767" w:rsidRDefault="00DA4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30912337" w:rsidR="005B483D" w:rsidRDefault="00CE046F">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0C445B7" w:rsidR="005B483D" w:rsidRDefault="00CE046F">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3A8F0580" w:rsidR="005B483D" w:rsidRDefault="00CE046F">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49A59A" w14:textId="77777777" w:rsidR="00DA4767" w:rsidRDefault="00DA4767">
      <w:pPr>
        <w:spacing w:after="0" w:line="240" w:lineRule="auto"/>
      </w:pPr>
      <w:r>
        <w:separator/>
      </w:r>
    </w:p>
  </w:footnote>
  <w:footnote w:type="continuationSeparator" w:id="0">
    <w:p w14:paraId="2C590E16" w14:textId="77777777" w:rsidR="00DA4767" w:rsidRDefault="00DA4767">
      <w:pPr>
        <w:spacing w:after="0" w:line="240" w:lineRule="auto"/>
      </w:pPr>
      <w:r>
        <w:continuationSeparator/>
      </w:r>
    </w:p>
  </w:footnote>
  <w:footnote w:id="1">
    <w:p w14:paraId="750FE0F4" w14:textId="26D5A9F3" w:rsidR="00FD522E" w:rsidRPr="00FD522E" w:rsidRDefault="00FD522E" w:rsidP="00CD6888">
      <w:pPr>
        <w:pStyle w:val="Textodenotaderodap"/>
        <w:spacing w:after="120"/>
        <w:jc w:val="both"/>
        <w:rPr>
          <w:rFonts w:ascii="Candara" w:hAnsi="Candara"/>
        </w:rPr>
      </w:pPr>
      <w:r w:rsidRPr="00FD522E">
        <w:rPr>
          <w:rStyle w:val="Refdenotaderodap"/>
          <w:rFonts w:ascii="Candara" w:hAnsi="Candara"/>
        </w:rPr>
        <w:footnoteRef/>
      </w:r>
      <w:r w:rsidRPr="00FD522E">
        <w:rPr>
          <w:rFonts w:ascii="Candara" w:hAnsi="Candara"/>
        </w:rPr>
        <w:t xml:space="preserve"> </w:t>
      </w:r>
      <w:bookmarkStart w:id="0" w:name="_Hlk162091647"/>
      <w:r w:rsidR="00CD6888">
        <w:rPr>
          <w:rFonts w:ascii="Candara" w:hAnsi="Candara"/>
        </w:rPr>
        <w:t>Gestor Ambiental, p</w:t>
      </w:r>
      <w:r w:rsidRPr="00FD522E">
        <w:rPr>
          <w:rFonts w:ascii="Candara" w:hAnsi="Candara"/>
        </w:rPr>
        <w:t>rofessor no</w:t>
      </w:r>
      <w:r w:rsidR="00706317">
        <w:rPr>
          <w:rFonts w:ascii="Candara" w:hAnsi="Candara"/>
        </w:rPr>
        <w:t>s</w:t>
      </w:r>
      <w:r w:rsidRPr="00FD522E">
        <w:rPr>
          <w:rFonts w:ascii="Candara" w:hAnsi="Candara"/>
        </w:rPr>
        <w:t xml:space="preserve"> curso</w:t>
      </w:r>
      <w:r w:rsidR="00706317">
        <w:rPr>
          <w:rFonts w:ascii="Candara" w:hAnsi="Candara"/>
        </w:rPr>
        <w:t>s</w:t>
      </w:r>
      <w:r w:rsidRPr="00FD522E">
        <w:rPr>
          <w:rFonts w:ascii="Candara" w:hAnsi="Candara"/>
        </w:rPr>
        <w:t xml:space="preserve"> de Licenciatura em Educação do Campo e Bacharelado em Ciências Ambientais da Universidade Federal do Paraná – Setor Litoral</w:t>
      </w:r>
      <w:r w:rsidR="00CD6888">
        <w:rPr>
          <w:rFonts w:ascii="Candara" w:hAnsi="Candara"/>
        </w:rPr>
        <w:t>, em Matinhos/PR</w:t>
      </w:r>
      <w:r w:rsidRPr="00FD522E">
        <w:rPr>
          <w:rFonts w:ascii="Candara" w:hAnsi="Candara"/>
        </w:rPr>
        <w:t>. Membro do Núcleo de Defesa de Direitos de Povos e Comunidades Tradicionais - NUPOVOS. E-mail: mvarella@ufpr.br</w:t>
      </w:r>
      <w:bookmarkEnd w:id="0"/>
    </w:p>
  </w:footnote>
  <w:footnote w:id="2">
    <w:p w14:paraId="7D7C86B4" w14:textId="5C22836D" w:rsidR="00FD522E" w:rsidRPr="00FD522E" w:rsidRDefault="00FD522E" w:rsidP="00CD6888">
      <w:pPr>
        <w:pStyle w:val="Textodenotaderodap"/>
        <w:spacing w:after="120"/>
        <w:jc w:val="both"/>
        <w:rPr>
          <w:rFonts w:ascii="Candara" w:hAnsi="Candara"/>
        </w:rPr>
      </w:pPr>
      <w:r w:rsidRPr="00FD522E">
        <w:rPr>
          <w:rStyle w:val="Refdenotaderodap"/>
          <w:rFonts w:ascii="Candara" w:hAnsi="Candara"/>
        </w:rPr>
        <w:footnoteRef/>
      </w:r>
      <w:r w:rsidRPr="00FD522E">
        <w:rPr>
          <w:rFonts w:ascii="Candara" w:hAnsi="Candara"/>
        </w:rPr>
        <w:t xml:space="preserve"> </w:t>
      </w:r>
      <w:bookmarkStart w:id="1" w:name="_Hlk162091667"/>
      <w:r w:rsidR="00CD6888">
        <w:rPr>
          <w:rFonts w:ascii="Candara" w:hAnsi="Candara"/>
        </w:rPr>
        <w:t>Geógrafa</w:t>
      </w:r>
      <w:r w:rsidR="0028411C">
        <w:rPr>
          <w:rFonts w:ascii="Candara" w:hAnsi="Candara"/>
        </w:rPr>
        <w:t>,</w:t>
      </w:r>
      <w:r w:rsidRPr="00FD522E">
        <w:rPr>
          <w:rFonts w:ascii="Candara" w:hAnsi="Candara"/>
        </w:rPr>
        <w:t xml:space="preserve"> Membro do Núcleo de Defesa de Direitos de Povos e Comunidades Tradicionais - NUPOVOS. E-mail: leticiaduarte@ufpr.br</w:t>
      </w:r>
      <w:bookmarkEnd w:id="1"/>
    </w:p>
  </w:footnote>
  <w:footnote w:id="3">
    <w:p w14:paraId="264D3B27" w14:textId="12783F55" w:rsidR="00FD522E" w:rsidRDefault="00FD522E" w:rsidP="00CD6888">
      <w:pPr>
        <w:pStyle w:val="Textodenotaderodap"/>
        <w:spacing w:after="120"/>
        <w:jc w:val="both"/>
      </w:pPr>
      <w:r w:rsidRPr="00FD522E">
        <w:rPr>
          <w:rStyle w:val="Refdenotaderodap"/>
          <w:rFonts w:ascii="Candara" w:hAnsi="Candara"/>
        </w:rPr>
        <w:footnoteRef/>
      </w:r>
      <w:r w:rsidRPr="00FD522E">
        <w:rPr>
          <w:rFonts w:ascii="Candara" w:hAnsi="Candara"/>
        </w:rPr>
        <w:t xml:space="preserve"> </w:t>
      </w:r>
      <w:bookmarkStart w:id="2" w:name="_Hlk162091689"/>
      <w:r w:rsidRPr="00FD522E">
        <w:rPr>
          <w:rFonts w:ascii="Candara" w:hAnsi="Candara"/>
        </w:rPr>
        <w:t>Antropólogo, professor no eixo EJA-EPT do Instituto Federal do Paraná – Câmpus Paranaguá</w:t>
      </w:r>
      <w:r w:rsidR="00CD6888">
        <w:rPr>
          <w:rFonts w:ascii="Candara" w:hAnsi="Candara"/>
        </w:rPr>
        <w:t>/PR</w:t>
      </w:r>
      <w:r w:rsidRPr="00FD522E">
        <w:rPr>
          <w:rFonts w:ascii="Candara" w:hAnsi="Candara"/>
        </w:rPr>
        <w:t>. Coordenador do Núcleo de Defesa de Direitos de Povos e Comunidades Tradicionais - NUPOVOS. E-mail: roberto.souza@ifpr.edu.br</w:t>
      </w:r>
      <w:bookmarkEnd w:id="2"/>
    </w:p>
  </w:footnote>
  <w:footnote w:id="4">
    <w:p w14:paraId="139BAD75" w14:textId="77777777" w:rsidR="00715608" w:rsidRPr="00CD6888" w:rsidRDefault="00715608" w:rsidP="00715608">
      <w:pPr>
        <w:pStyle w:val="Textodenotaderodap"/>
        <w:spacing w:after="120"/>
        <w:jc w:val="both"/>
        <w:rPr>
          <w:rFonts w:ascii="Candara" w:hAnsi="Candara"/>
        </w:rPr>
      </w:pPr>
      <w:r w:rsidRPr="00CD6888">
        <w:rPr>
          <w:rStyle w:val="Refdenotaderodap"/>
          <w:rFonts w:ascii="Candara" w:hAnsi="Candara"/>
        </w:rPr>
        <w:footnoteRef/>
      </w:r>
      <w:r w:rsidRPr="00CD6888">
        <w:rPr>
          <w:rFonts w:ascii="Candara" w:hAnsi="Candara"/>
        </w:rPr>
        <w:t xml:space="preserve"> Em seu artigo, </w:t>
      </w:r>
      <w:proofErr w:type="spellStart"/>
      <w:r w:rsidRPr="00CD6888">
        <w:rPr>
          <w:rFonts w:ascii="Candara" w:hAnsi="Candara"/>
        </w:rPr>
        <w:t>Joliveau</w:t>
      </w:r>
      <w:proofErr w:type="spellEnd"/>
      <w:r w:rsidRPr="00CD6888">
        <w:rPr>
          <w:rFonts w:ascii="Candara" w:hAnsi="Candara"/>
        </w:rPr>
        <w:t xml:space="preserve"> (2008) fala sobre os PGIS (</w:t>
      </w:r>
      <w:proofErr w:type="spellStart"/>
      <w:r w:rsidRPr="00A05A34">
        <w:rPr>
          <w:rFonts w:ascii="Candara" w:hAnsi="Candara"/>
          <w:i/>
          <w:iCs/>
        </w:rPr>
        <w:t>Participatory</w:t>
      </w:r>
      <w:proofErr w:type="spellEnd"/>
      <w:r w:rsidRPr="00A05A34">
        <w:rPr>
          <w:rFonts w:ascii="Candara" w:hAnsi="Candara"/>
          <w:i/>
          <w:iCs/>
        </w:rPr>
        <w:t xml:space="preserve"> </w:t>
      </w:r>
      <w:proofErr w:type="spellStart"/>
      <w:r w:rsidRPr="00A05A34">
        <w:rPr>
          <w:rFonts w:ascii="Candara" w:hAnsi="Candara"/>
          <w:i/>
          <w:iCs/>
        </w:rPr>
        <w:t>Geographic</w:t>
      </w:r>
      <w:proofErr w:type="spellEnd"/>
      <w:r w:rsidRPr="00A05A34">
        <w:rPr>
          <w:rFonts w:ascii="Candara" w:hAnsi="Candara"/>
          <w:i/>
          <w:iCs/>
        </w:rPr>
        <w:t xml:space="preserve"> </w:t>
      </w:r>
      <w:proofErr w:type="spellStart"/>
      <w:r w:rsidRPr="00A05A34">
        <w:rPr>
          <w:rFonts w:ascii="Candara" w:hAnsi="Candara"/>
          <w:i/>
          <w:iCs/>
        </w:rPr>
        <w:t>Information</w:t>
      </w:r>
      <w:proofErr w:type="spellEnd"/>
      <w:r w:rsidRPr="00A05A34">
        <w:rPr>
          <w:rFonts w:ascii="Candara" w:hAnsi="Candara"/>
          <w:i/>
          <w:iCs/>
        </w:rPr>
        <w:t xml:space="preserve"> System</w:t>
      </w:r>
      <w:r w:rsidRPr="00CD6888">
        <w:rPr>
          <w:rFonts w:ascii="Candara" w:hAnsi="Candara"/>
        </w:rPr>
        <w:t xml:space="preserve">) que pode ser traduzido com SIG-P (Sistema de Informação Geográfica Participativo). Os SIGs são um tipo de </w:t>
      </w:r>
      <w:r w:rsidRPr="00CD6888">
        <w:rPr>
          <w:rFonts w:ascii="Candara" w:hAnsi="Candara"/>
          <w:i/>
          <w:iCs/>
        </w:rPr>
        <w:t>software</w:t>
      </w:r>
      <w:r w:rsidRPr="00CD6888">
        <w:rPr>
          <w:rFonts w:ascii="Candara" w:hAnsi="Candara"/>
        </w:rPr>
        <w:t xml:space="preserve"> muito comum no geoprocessamento, servindo para armazenar, analisar, produzir e disseminar informações geográficas em um ambiente computacional (Nota dos autores).</w:t>
      </w:r>
    </w:p>
  </w:footnote>
  <w:footnote w:id="5">
    <w:p w14:paraId="6C7C47BF" w14:textId="59FCBDB2" w:rsidR="005C11BA" w:rsidRPr="00E722BB" w:rsidRDefault="005C11BA" w:rsidP="00CD6888">
      <w:pPr>
        <w:pStyle w:val="Textodenotaderodap"/>
        <w:spacing w:after="120"/>
        <w:jc w:val="both"/>
      </w:pPr>
      <w:r w:rsidRPr="00CD6888">
        <w:rPr>
          <w:rStyle w:val="Refdenotaderodap"/>
          <w:rFonts w:ascii="Candara" w:hAnsi="Candara"/>
        </w:rPr>
        <w:footnoteRef/>
      </w:r>
      <w:r w:rsidRPr="00CD6888">
        <w:rPr>
          <w:rFonts w:ascii="Candara" w:hAnsi="Candara"/>
        </w:rPr>
        <w:t xml:space="preserve"> Diversos programas de geoprocessamento passa</w:t>
      </w:r>
      <w:r w:rsidR="00F96520">
        <w:rPr>
          <w:rFonts w:ascii="Candara" w:hAnsi="Candara"/>
        </w:rPr>
        <w:t>ra</w:t>
      </w:r>
      <w:r w:rsidRPr="00CD6888">
        <w:rPr>
          <w:rFonts w:ascii="Candara" w:hAnsi="Candara"/>
        </w:rPr>
        <w:t xml:space="preserve">m a ser disponibilizados de forma gratuita, tanto para uso quanto para modificação de seu código fonte, sem fins econômicos. Alguns softwares outrora privados, como GRASS ou o SAGA GIS, alteram suas políticas e se tornam livres; outros são produzidos e disponibilizados por instituições (como o </w:t>
      </w:r>
      <w:proofErr w:type="spellStart"/>
      <w:r w:rsidRPr="00CD6888">
        <w:rPr>
          <w:rFonts w:ascii="Candara" w:hAnsi="Candara"/>
        </w:rPr>
        <w:t>gvSIG</w:t>
      </w:r>
      <w:proofErr w:type="spellEnd"/>
      <w:r w:rsidRPr="00CD6888">
        <w:rPr>
          <w:rFonts w:ascii="Candara" w:hAnsi="Candara"/>
        </w:rPr>
        <w:t xml:space="preserve">, vinculado à </w:t>
      </w:r>
      <w:proofErr w:type="spellStart"/>
      <w:r w:rsidRPr="00A05A34">
        <w:rPr>
          <w:rFonts w:ascii="Candara" w:hAnsi="Candara"/>
          <w:i/>
          <w:iCs/>
        </w:rPr>
        <w:t>Conselleria</w:t>
      </w:r>
      <w:proofErr w:type="spellEnd"/>
      <w:r w:rsidRPr="00A05A34">
        <w:rPr>
          <w:rFonts w:ascii="Candara" w:hAnsi="Candara"/>
          <w:i/>
          <w:iCs/>
        </w:rPr>
        <w:t xml:space="preserve"> d'</w:t>
      </w:r>
      <w:proofErr w:type="spellStart"/>
      <w:r w:rsidRPr="00A05A34">
        <w:rPr>
          <w:rFonts w:ascii="Candara" w:hAnsi="Candara"/>
          <w:i/>
          <w:iCs/>
        </w:rPr>
        <w:t>Infraestructures</w:t>
      </w:r>
      <w:proofErr w:type="spellEnd"/>
      <w:r w:rsidRPr="00A05A34">
        <w:rPr>
          <w:rFonts w:ascii="Candara" w:hAnsi="Candara"/>
          <w:i/>
          <w:iCs/>
        </w:rPr>
        <w:t xml:space="preserve"> i </w:t>
      </w:r>
      <w:proofErr w:type="spellStart"/>
      <w:r w:rsidRPr="00A05A34">
        <w:rPr>
          <w:rFonts w:ascii="Candara" w:hAnsi="Candara"/>
          <w:i/>
          <w:iCs/>
        </w:rPr>
        <w:t>Transports</w:t>
      </w:r>
      <w:proofErr w:type="spellEnd"/>
      <w:r w:rsidRPr="00CD6888">
        <w:rPr>
          <w:rFonts w:ascii="Candara" w:hAnsi="Candara"/>
        </w:rPr>
        <w:t xml:space="preserve"> da Comunidade de Valência, na Espanha) ou por comunidades de aficionados (como o QGIS, constantemente atualizado pelos seus usuários).</w:t>
      </w:r>
    </w:p>
  </w:footnote>
  <w:footnote w:id="6">
    <w:p w14:paraId="76D96198" w14:textId="7320723C" w:rsidR="005C11BA" w:rsidRPr="00CD6888" w:rsidRDefault="005C11BA" w:rsidP="00CD6888">
      <w:pPr>
        <w:pStyle w:val="Textodenotaderodap"/>
        <w:spacing w:after="120"/>
        <w:jc w:val="both"/>
        <w:rPr>
          <w:rFonts w:ascii="Candara" w:hAnsi="Candara"/>
        </w:rPr>
      </w:pPr>
      <w:r w:rsidRPr="00CD6888">
        <w:rPr>
          <w:rStyle w:val="Refdenotaderodap"/>
          <w:rFonts w:ascii="Candara" w:hAnsi="Candara"/>
        </w:rPr>
        <w:footnoteRef/>
      </w:r>
      <w:r w:rsidRPr="00CD6888">
        <w:rPr>
          <w:rFonts w:ascii="Candara" w:hAnsi="Candara"/>
        </w:rPr>
        <w:t xml:space="preserve"> Os planos diretores são uma modalidade de planejamento territorial e estão regulamentados pela </w:t>
      </w:r>
      <w:r w:rsidR="00A05A34">
        <w:rPr>
          <w:rFonts w:ascii="Candara" w:hAnsi="Candara"/>
        </w:rPr>
        <w:t>L</w:t>
      </w:r>
      <w:r w:rsidRPr="00CD6888">
        <w:rPr>
          <w:rFonts w:ascii="Candara" w:hAnsi="Candara"/>
        </w:rPr>
        <w:t xml:space="preserve">ei </w:t>
      </w:r>
      <w:r w:rsidR="00A05A34">
        <w:rPr>
          <w:rFonts w:ascii="Candara" w:hAnsi="Candara"/>
        </w:rPr>
        <w:t>F</w:t>
      </w:r>
      <w:r w:rsidRPr="00CD6888">
        <w:rPr>
          <w:rFonts w:ascii="Candara" w:hAnsi="Candara"/>
        </w:rPr>
        <w:t xml:space="preserve">ederal 10.256 de 2001, conhecida como Estatuto da Cidade. Nesta, lê-se expressamente, no artigo 2º, inciso II, que, para </w:t>
      </w:r>
      <w:r w:rsidR="00A05A34" w:rsidRPr="00CD6888">
        <w:rPr>
          <w:rFonts w:ascii="Candara" w:hAnsi="Candara"/>
        </w:rPr>
        <w:t>produzi-lo</w:t>
      </w:r>
      <w:r w:rsidRPr="00CD6888">
        <w:rPr>
          <w:rFonts w:ascii="Candara" w:hAnsi="Candara"/>
        </w:rPr>
        <w:t>, o Estado deve promover a “participação da população e de associações representativas dos vários segmentos da comunidade na formulação, execução e acompanhamento de planos, programas e projetos de desenvolvimento urbano”.</w:t>
      </w:r>
    </w:p>
  </w:footnote>
  <w:footnote w:id="7">
    <w:p w14:paraId="0C820420" w14:textId="69CE085F" w:rsidR="005C11BA" w:rsidRPr="00E722BB" w:rsidRDefault="005C11BA" w:rsidP="00CD6888">
      <w:pPr>
        <w:pStyle w:val="Textodenotaderodap"/>
        <w:spacing w:after="120"/>
        <w:jc w:val="both"/>
      </w:pPr>
      <w:r w:rsidRPr="00CD6888">
        <w:rPr>
          <w:rStyle w:val="Refdenotaderodap"/>
          <w:rFonts w:ascii="Candara" w:hAnsi="Candara"/>
        </w:rPr>
        <w:footnoteRef/>
      </w:r>
      <w:r w:rsidRPr="00CD6888">
        <w:rPr>
          <w:rFonts w:ascii="Candara" w:hAnsi="Candara"/>
        </w:rPr>
        <w:t xml:space="preserve"> Os Planos de Manejo são documentos de planejamento territorial utilizados em Unidades de Conservação, devendo, de acordo com a </w:t>
      </w:r>
      <w:r w:rsidR="00A05A34">
        <w:rPr>
          <w:rFonts w:ascii="Candara" w:hAnsi="Candara"/>
        </w:rPr>
        <w:t>L</w:t>
      </w:r>
      <w:r w:rsidRPr="00CD6888">
        <w:rPr>
          <w:rFonts w:ascii="Candara" w:hAnsi="Candara"/>
        </w:rPr>
        <w:t xml:space="preserve">ei </w:t>
      </w:r>
      <w:r w:rsidR="00A05A34">
        <w:rPr>
          <w:rFonts w:ascii="Candara" w:hAnsi="Candara"/>
        </w:rPr>
        <w:t>F</w:t>
      </w:r>
      <w:r w:rsidRPr="00CD6888">
        <w:rPr>
          <w:rFonts w:ascii="Candara" w:hAnsi="Candara"/>
        </w:rPr>
        <w:t>ederal 9.985 de 2000, ser produzidos cinco anos após a criação das Unidades. Nesta lei, em seu artigo 5º, inciso III, há menção explicita à “participação efetiva das populações locais na criação, implantação e gestão das unidades de conservação”</w:t>
      </w:r>
    </w:p>
  </w:footnote>
  <w:footnote w:id="8">
    <w:p w14:paraId="2197EB64" w14:textId="4B70E3FD" w:rsidR="002A7B50" w:rsidRDefault="002A7B50" w:rsidP="002A7B50">
      <w:pPr>
        <w:pStyle w:val="Textodenotaderodap"/>
        <w:jc w:val="both"/>
      </w:pPr>
      <w:r>
        <w:rPr>
          <w:rStyle w:val="Refdenotaderodap"/>
        </w:rPr>
        <w:footnoteRef/>
      </w:r>
      <w:r>
        <w:t xml:space="preserve"> O NUPOVOS surge formalmente em 2016, como um dos encaminhamentos do IV Encontro de Povos e Comunidades Tradicionais do Paraná, organizado pela Rede Puxirão de Povos e Comunidades Tradicionais. Formalmente, o Núcleo existe como um projeto de extensão, registrado no IFPR-Paranaguá, e sua atuação gira em torno de processos de formação e assessoria de direitos étnicos e coletivos junto a estes sujeitos</w:t>
      </w:r>
      <w:r w:rsidR="008B73D7">
        <w:t>. Antes disso o grupo atuava desde outros espaços organizativos</w:t>
      </w:r>
      <w:r>
        <w:t>.</w:t>
      </w:r>
    </w:p>
  </w:footnote>
  <w:footnote w:id="9">
    <w:p w14:paraId="72E4F57F" w14:textId="77777777" w:rsidR="005C11BA" w:rsidRPr="00CD6888" w:rsidRDefault="005C11BA" w:rsidP="00427597">
      <w:pPr>
        <w:pStyle w:val="Textodenotaderodap"/>
        <w:jc w:val="both"/>
        <w:rPr>
          <w:rFonts w:ascii="Candara" w:hAnsi="Candara"/>
        </w:rPr>
      </w:pPr>
      <w:r w:rsidRPr="00CD6888">
        <w:rPr>
          <w:rStyle w:val="Refdenotaderodap"/>
          <w:rFonts w:ascii="Candara" w:hAnsi="Candara"/>
        </w:rPr>
        <w:footnoteRef/>
      </w:r>
      <w:r w:rsidRPr="00CD6888">
        <w:rPr>
          <w:rFonts w:ascii="Candara" w:hAnsi="Candara"/>
        </w:rPr>
        <w:t xml:space="preserve"> Disponível no sítio </w:t>
      </w:r>
      <w:hyperlink r:id="rId1" w:anchor="/baixar" w:history="1">
        <w:r w:rsidRPr="00CD6888">
          <w:rPr>
            <w:rStyle w:val="Hyperlink"/>
            <w:rFonts w:ascii="Candara" w:hAnsi="Candara"/>
          </w:rPr>
          <w:t>https://www.car.gov.br/#/baixar</w:t>
        </w:r>
      </w:hyperlink>
      <w:r w:rsidRPr="00CD6888">
        <w:rPr>
          <w:rFonts w:ascii="Candara" w:hAnsi="Candara"/>
        </w:rPr>
        <w:t xml:space="preserve"> </w:t>
      </w:r>
    </w:p>
  </w:footnote>
  <w:footnote w:id="10">
    <w:p w14:paraId="38546ED5" w14:textId="3AE53BA3" w:rsidR="00266A9D" w:rsidRPr="00CD6888" w:rsidRDefault="00266A9D" w:rsidP="00427597">
      <w:pPr>
        <w:pStyle w:val="Textodenotaderodap"/>
        <w:jc w:val="both"/>
        <w:rPr>
          <w:rFonts w:ascii="Candara" w:hAnsi="Candara"/>
        </w:rPr>
      </w:pPr>
      <w:r w:rsidRPr="00CD6888">
        <w:rPr>
          <w:rStyle w:val="Refdenotaderodap"/>
          <w:rFonts w:ascii="Candara" w:hAnsi="Candara"/>
        </w:rPr>
        <w:footnoteRef/>
      </w:r>
      <w:r w:rsidRPr="00CD6888">
        <w:rPr>
          <w:rFonts w:ascii="Candara" w:hAnsi="Candara"/>
        </w:rPr>
        <w:t xml:space="preserve"> Para refletir sobre isto, podemos tomar à título de exemplo o projeto do governo do Estado do Paraná, denominado de “Cartografia Social, Terra e Cidadania”,</w:t>
      </w:r>
      <w:r w:rsidR="00DF3038">
        <w:rPr>
          <w:rFonts w:ascii="Candara" w:hAnsi="Candara"/>
        </w:rPr>
        <w:t xml:space="preserve"> </w:t>
      </w:r>
      <w:r w:rsidRPr="00CD6888">
        <w:rPr>
          <w:rFonts w:ascii="Candara" w:hAnsi="Candara"/>
        </w:rPr>
        <w:t>criado pelo Instituto de Terras, Cartografia e Geologia do Paraná (ITCG), em parceria com ONGs e com a Secretaria do Estado de Educação (SEED), cujo objetivo final desta cartografia participativa fora tão somente coletar informações pertinentes ao Zoneamento Ecológico Econômico do Paraná.</w:t>
      </w:r>
    </w:p>
  </w:footnote>
  <w:footnote w:id="11">
    <w:p w14:paraId="72901156" w14:textId="77777777" w:rsidR="005C11BA" w:rsidRPr="00CD6888" w:rsidRDefault="005C11BA" w:rsidP="00427597">
      <w:pPr>
        <w:pStyle w:val="Textodenotaderodap"/>
        <w:jc w:val="both"/>
        <w:rPr>
          <w:rFonts w:ascii="Candara" w:hAnsi="Candara"/>
        </w:rPr>
      </w:pPr>
      <w:r w:rsidRPr="00CD6888">
        <w:rPr>
          <w:rStyle w:val="Refdenotaderodap"/>
          <w:rFonts w:ascii="Candara" w:hAnsi="Candara"/>
        </w:rPr>
        <w:footnoteRef/>
      </w:r>
      <w:r w:rsidRPr="00CD6888">
        <w:rPr>
          <w:rFonts w:ascii="Candara" w:hAnsi="Candara"/>
        </w:rPr>
        <w:t xml:space="preserve"> A reserva legal está prevista no Código Florestal de 2012, em seu artigo 12, estabelecendo que “todo imóvel rural deve manter área com cobertura de vegetação nativa, a título de Reserva Legal, sem prejuízo da aplicação das normas sobre as Áreas de Preservação Permanente”, observando percentuais mínimos de acordo com o bioma e o tamanho da propriedade.</w:t>
      </w:r>
    </w:p>
  </w:footnote>
  <w:footnote w:id="12">
    <w:p w14:paraId="03F4711C" w14:textId="77777777" w:rsidR="00CE046F" w:rsidRPr="00CD6888" w:rsidRDefault="00CE046F" w:rsidP="00CE046F">
      <w:pPr>
        <w:pStyle w:val="Textodenotaderodap"/>
        <w:jc w:val="both"/>
        <w:rPr>
          <w:rFonts w:ascii="Candara" w:hAnsi="Candara"/>
        </w:rPr>
      </w:pPr>
      <w:r w:rsidRPr="00CD6888">
        <w:rPr>
          <w:rStyle w:val="Refdenotaderodap"/>
          <w:rFonts w:ascii="Candara" w:hAnsi="Candara"/>
        </w:rPr>
        <w:footnoteRef/>
      </w:r>
      <w:r w:rsidRPr="00CD6888">
        <w:rPr>
          <w:rFonts w:ascii="Candara" w:hAnsi="Candara"/>
        </w:rPr>
        <w:t xml:space="preserve"> No geoprocessamento, e na cartografia básica, de um modo geral, existem três possibilidades de representação espacial possíveis: o ponto (para a localização de fenômenos), a linha (para representar trajetos e fluxos) e o polígono (para demarcar áreas) – nota dos autores.</w:t>
      </w:r>
    </w:p>
  </w:footnote>
  <w:footnote w:id="13">
    <w:p w14:paraId="0C4221D2" w14:textId="77777777" w:rsidR="005C11BA" w:rsidRPr="00CD6888" w:rsidRDefault="005C11BA" w:rsidP="00091964">
      <w:pPr>
        <w:pStyle w:val="Textodenotaderodap"/>
        <w:spacing w:after="120"/>
        <w:jc w:val="both"/>
        <w:rPr>
          <w:rFonts w:ascii="Candara" w:hAnsi="Candara"/>
        </w:rPr>
      </w:pPr>
      <w:r w:rsidRPr="00CD6888">
        <w:rPr>
          <w:rStyle w:val="Refdenotaderodap"/>
          <w:rFonts w:ascii="Candara" w:hAnsi="Candara"/>
        </w:rPr>
        <w:footnoteRef/>
      </w:r>
      <w:r w:rsidRPr="00CD6888">
        <w:rPr>
          <w:rFonts w:ascii="Candara" w:hAnsi="Candara"/>
        </w:rPr>
        <w:t xml:space="preserve"> Segundo o Código Florestal de 2012, em seu artigo 44, que o CRA é “título nominativo representativo de área com vegetação nativa, existente ou em processo de recuperação”. </w:t>
      </w:r>
    </w:p>
  </w:footnote>
  <w:footnote w:id="14">
    <w:p w14:paraId="601838CC" w14:textId="119A46CC" w:rsidR="005C11BA" w:rsidRPr="00CD6888" w:rsidRDefault="005C11BA" w:rsidP="00091964">
      <w:pPr>
        <w:pStyle w:val="Textodenotaderodap"/>
        <w:spacing w:after="120"/>
        <w:jc w:val="both"/>
        <w:rPr>
          <w:rFonts w:ascii="Candara" w:hAnsi="Candara"/>
        </w:rPr>
      </w:pPr>
      <w:r w:rsidRPr="00CD6888">
        <w:rPr>
          <w:rStyle w:val="Refdenotaderodap"/>
          <w:rFonts w:ascii="Candara" w:hAnsi="Candara"/>
        </w:rPr>
        <w:footnoteRef/>
      </w:r>
      <w:r w:rsidRPr="00CD6888">
        <w:rPr>
          <w:rFonts w:ascii="Candara" w:hAnsi="Candara"/>
        </w:rPr>
        <w:t xml:space="preserve"> Este mercado já é famoso no mundo</w:t>
      </w:r>
      <w:r w:rsidR="00CE046F" w:rsidRPr="00CD6888">
        <w:rPr>
          <w:rFonts w:ascii="Candara" w:hAnsi="Candara"/>
        </w:rPr>
        <w:t xml:space="preserve"> </w:t>
      </w:r>
      <w:r w:rsidRPr="00CD6888">
        <w:rPr>
          <w:rFonts w:ascii="Candara" w:hAnsi="Candara"/>
        </w:rPr>
        <w:t>do agronegócio. Tomemos a reportagem da</w:t>
      </w:r>
      <w:r w:rsidR="00091964">
        <w:rPr>
          <w:rFonts w:ascii="Candara" w:hAnsi="Candara"/>
        </w:rPr>
        <w:t xml:space="preserve"> </w:t>
      </w:r>
      <w:proofErr w:type="spellStart"/>
      <w:r w:rsidRPr="00CD6888">
        <w:rPr>
          <w:rFonts w:ascii="Candara" w:hAnsi="Candara"/>
        </w:rPr>
        <w:t>BVRio</w:t>
      </w:r>
      <w:proofErr w:type="spellEnd"/>
      <w:r w:rsidRPr="00CD6888">
        <w:rPr>
          <w:rFonts w:ascii="Candara" w:hAnsi="Candara"/>
        </w:rPr>
        <w:t xml:space="preserve"> à título</w:t>
      </w:r>
      <w:r w:rsidR="00CE046F" w:rsidRPr="00CD6888">
        <w:rPr>
          <w:rFonts w:ascii="Candara" w:hAnsi="Candara"/>
        </w:rPr>
        <w:t xml:space="preserve"> </w:t>
      </w:r>
      <w:r w:rsidRPr="00CD6888">
        <w:rPr>
          <w:rFonts w:ascii="Candara" w:hAnsi="Candara"/>
        </w:rPr>
        <w:t xml:space="preserve">de exemplo: “Desde a publicação do Código Florestal, a </w:t>
      </w:r>
      <w:proofErr w:type="spellStart"/>
      <w:r w:rsidRPr="00CD6888">
        <w:rPr>
          <w:rFonts w:ascii="Candara" w:hAnsi="Candara"/>
        </w:rPr>
        <w:t>BVRio</w:t>
      </w:r>
      <w:proofErr w:type="spellEnd"/>
      <w:r w:rsidRPr="00CD6888">
        <w:rPr>
          <w:rFonts w:ascii="Candara" w:hAnsi="Candara"/>
        </w:rPr>
        <w:t xml:space="preserve"> participa do processo de regulamentação da lei no nível federal e em vários estados. Uma das iniciativas da empresa </w:t>
      </w:r>
      <w:proofErr w:type="spellStart"/>
      <w:r w:rsidRPr="00CD6888">
        <w:rPr>
          <w:rFonts w:ascii="Candara" w:hAnsi="Candara"/>
        </w:rPr>
        <w:t>BVRio</w:t>
      </w:r>
      <w:proofErr w:type="spellEnd"/>
      <w:r w:rsidRPr="00CD6888">
        <w:rPr>
          <w:rFonts w:ascii="Candara" w:hAnsi="Candara"/>
        </w:rPr>
        <w:t xml:space="preserve"> foi estabelecer o mercado de </w:t>
      </w:r>
      <w:proofErr w:type="spellStart"/>
      <w:r w:rsidRPr="00CD6888">
        <w:rPr>
          <w:rFonts w:ascii="Candara" w:hAnsi="Candara"/>
        </w:rPr>
        <w:t>CRAs</w:t>
      </w:r>
      <w:proofErr w:type="spellEnd"/>
      <w:r w:rsidRPr="00CD6888">
        <w:rPr>
          <w:rFonts w:ascii="Candara" w:hAnsi="Candara"/>
        </w:rPr>
        <w:t xml:space="preserve"> para ajudar os proprietários rurais a cumprirem com suas obrigações de Reserva Legal, desenvolvendo toda a infraestrutura necessária para seu funcionamento, que incluiu estruturas contratuais e documentos regulatórios e uma plataforma de negociações lançada em dezembro de 2012” (disponível em: https://www.bvrio.org/pt-br/mercado-de-cotas-de-reserva-ambiental/) </w:t>
      </w:r>
    </w:p>
  </w:footnote>
  <w:footnote w:id="15">
    <w:p w14:paraId="1C47DD34" w14:textId="77777777" w:rsidR="005C11BA" w:rsidRPr="00E722BB" w:rsidRDefault="005C11BA" w:rsidP="00091964">
      <w:pPr>
        <w:pStyle w:val="Textodenotaderodap"/>
        <w:spacing w:after="120"/>
        <w:jc w:val="both"/>
      </w:pPr>
      <w:r w:rsidRPr="00CD6888">
        <w:rPr>
          <w:rStyle w:val="Refdenotaderodap"/>
          <w:rFonts w:ascii="Candara" w:hAnsi="Candara"/>
        </w:rPr>
        <w:footnoteRef/>
      </w:r>
      <w:r w:rsidRPr="00CD6888">
        <w:rPr>
          <w:rFonts w:ascii="Candara" w:hAnsi="Candara"/>
        </w:rPr>
        <w:t xml:space="preserve"> O decreto federal nº 9.640/2018, em seu art. 17, define a “CRA pode ser transferida, onerosa ou gratuitamente, à pessoa física ou jurídica de direito público ou privado, por meio de termo de transferência assinado pelo requerente ou pelo titular da CRA e pelo adquirente”.</w:t>
      </w:r>
      <w:r w:rsidRPr="00E722B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4.15pt;height:9.85pt;visibility:visible;mso-wrap-style:square" o:bullet="t">
        <v:imagedata r:id="rId1" o:title=""/>
      </v:shape>
    </w:pict>
  </w:numPicBullet>
  <w:numPicBullet w:numPicBulletId="1">
    <w:pict>
      <v:shape id="_x0000_i1123" type="#_x0000_t75" style="width:14.15pt;height:9pt;visibility:visible;mso-wrap-style:square" o:bullet="t">
        <v:imagedata r:id="rId2" o:title=""/>
      </v:shape>
    </w:pict>
  </w:numPicBullet>
  <w:numPicBullet w:numPicBulletId="2">
    <w:pict>
      <v:shape id="_x0000_i1124" type="#_x0000_t75" style="width:64.3pt;height:75pt;rotation:90;visibility:visible;mso-wrap-style:square" o:bullet="t">
        <v:imagedata r:id="rId3" o:title="" croptop="46172f" cropleft="8677f" cropright="46639f"/>
      </v:shape>
    </w:pict>
  </w:numPicBullet>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1B152614"/>
    <w:multiLevelType w:val="hybridMultilevel"/>
    <w:tmpl w:val="D054D2DA"/>
    <w:lvl w:ilvl="0" w:tplc="83B8C0E6">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 w15:restartNumberingAfterBreak="0">
    <w:nsid w:val="1BD85BAB"/>
    <w:multiLevelType w:val="hybridMultilevel"/>
    <w:tmpl w:val="0318FC40"/>
    <w:lvl w:ilvl="0" w:tplc="A7E0D36E">
      <w:start w:val="1"/>
      <w:numFmt w:val="bullet"/>
      <w:lvlText w:val=""/>
      <w:lvlPicBulletId w:val="1"/>
      <w:lvlJc w:val="left"/>
      <w:pPr>
        <w:tabs>
          <w:tab w:val="num" w:pos="720"/>
        </w:tabs>
        <w:ind w:left="720" w:hanging="360"/>
      </w:pPr>
      <w:rPr>
        <w:rFonts w:ascii="Symbol" w:hAnsi="Symbol" w:hint="default"/>
      </w:rPr>
    </w:lvl>
    <w:lvl w:ilvl="1" w:tplc="9C084EE2" w:tentative="1">
      <w:start w:val="1"/>
      <w:numFmt w:val="bullet"/>
      <w:lvlText w:val=""/>
      <w:lvlJc w:val="left"/>
      <w:pPr>
        <w:tabs>
          <w:tab w:val="num" w:pos="1440"/>
        </w:tabs>
        <w:ind w:left="1440" w:hanging="360"/>
      </w:pPr>
      <w:rPr>
        <w:rFonts w:ascii="Symbol" w:hAnsi="Symbol" w:hint="default"/>
      </w:rPr>
    </w:lvl>
    <w:lvl w:ilvl="2" w:tplc="B3647646" w:tentative="1">
      <w:start w:val="1"/>
      <w:numFmt w:val="bullet"/>
      <w:lvlText w:val=""/>
      <w:lvlJc w:val="left"/>
      <w:pPr>
        <w:tabs>
          <w:tab w:val="num" w:pos="2160"/>
        </w:tabs>
        <w:ind w:left="2160" w:hanging="360"/>
      </w:pPr>
      <w:rPr>
        <w:rFonts w:ascii="Symbol" w:hAnsi="Symbol" w:hint="default"/>
      </w:rPr>
    </w:lvl>
    <w:lvl w:ilvl="3" w:tplc="CAAEF9FE" w:tentative="1">
      <w:start w:val="1"/>
      <w:numFmt w:val="bullet"/>
      <w:lvlText w:val=""/>
      <w:lvlJc w:val="left"/>
      <w:pPr>
        <w:tabs>
          <w:tab w:val="num" w:pos="2880"/>
        </w:tabs>
        <w:ind w:left="2880" w:hanging="360"/>
      </w:pPr>
      <w:rPr>
        <w:rFonts w:ascii="Symbol" w:hAnsi="Symbol" w:hint="default"/>
      </w:rPr>
    </w:lvl>
    <w:lvl w:ilvl="4" w:tplc="33361B2A" w:tentative="1">
      <w:start w:val="1"/>
      <w:numFmt w:val="bullet"/>
      <w:lvlText w:val=""/>
      <w:lvlJc w:val="left"/>
      <w:pPr>
        <w:tabs>
          <w:tab w:val="num" w:pos="3600"/>
        </w:tabs>
        <w:ind w:left="3600" w:hanging="360"/>
      </w:pPr>
      <w:rPr>
        <w:rFonts w:ascii="Symbol" w:hAnsi="Symbol" w:hint="default"/>
      </w:rPr>
    </w:lvl>
    <w:lvl w:ilvl="5" w:tplc="58EA9512" w:tentative="1">
      <w:start w:val="1"/>
      <w:numFmt w:val="bullet"/>
      <w:lvlText w:val=""/>
      <w:lvlJc w:val="left"/>
      <w:pPr>
        <w:tabs>
          <w:tab w:val="num" w:pos="4320"/>
        </w:tabs>
        <w:ind w:left="4320" w:hanging="360"/>
      </w:pPr>
      <w:rPr>
        <w:rFonts w:ascii="Symbol" w:hAnsi="Symbol" w:hint="default"/>
      </w:rPr>
    </w:lvl>
    <w:lvl w:ilvl="6" w:tplc="70608FF4" w:tentative="1">
      <w:start w:val="1"/>
      <w:numFmt w:val="bullet"/>
      <w:lvlText w:val=""/>
      <w:lvlJc w:val="left"/>
      <w:pPr>
        <w:tabs>
          <w:tab w:val="num" w:pos="5040"/>
        </w:tabs>
        <w:ind w:left="5040" w:hanging="360"/>
      </w:pPr>
      <w:rPr>
        <w:rFonts w:ascii="Symbol" w:hAnsi="Symbol" w:hint="default"/>
      </w:rPr>
    </w:lvl>
    <w:lvl w:ilvl="7" w:tplc="30DCD8C4" w:tentative="1">
      <w:start w:val="1"/>
      <w:numFmt w:val="bullet"/>
      <w:lvlText w:val=""/>
      <w:lvlJc w:val="left"/>
      <w:pPr>
        <w:tabs>
          <w:tab w:val="num" w:pos="5760"/>
        </w:tabs>
        <w:ind w:left="5760" w:hanging="360"/>
      </w:pPr>
      <w:rPr>
        <w:rFonts w:ascii="Symbol" w:hAnsi="Symbol" w:hint="default"/>
      </w:rPr>
    </w:lvl>
    <w:lvl w:ilvl="8" w:tplc="66BCC43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3706A38"/>
    <w:multiLevelType w:val="hybridMultilevel"/>
    <w:tmpl w:val="51DE0370"/>
    <w:lvl w:ilvl="0" w:tplc="1CBA571A">
      <w:start w:val="1"/>
      <w:numFmt w:val="bullet"/>
      <w:lvlText w:val=""/>
      <w:lvlPicBulletId w:val="1"/>
      <w:lvlJc w:val="left"/>
      <w:pPr>
        <w:tabs>
          <w:tab w:val="num" w:pos="720"/>
        </w:tabs>
        <w:ind w:left="720" w:hanging="360"/>
      </w:pPr>
      <w:rPr>
        <w:rFonts w:ascii="Symbol" w:hAnsi="Symbol" w:hint="default"/>
      </w:rPr>
    </w:lvl>
    <w:lvl w:ilvl="1" w:tplc="F5986820" w:tentative="1">
      <w:start w:val="1"/>
      <w:numFmt w:val="bullet"/>
      <w:lvlText w:val=""/>
      <w:lvlJc w:val="left"/>
      <w:pPr>
        <w:tabs>
          <w:tab w:val="num" w:pos="1440"/>
        </w:tabs>
        <w:ind w:left="1440" w:hanging="360"/>
      </w:pPr>
      <w:rPr>
        <w:rFonts w:ascii="Symbol" w:hAnsi="Symbol" w:hint="default"/>
      </w:rPr>
    </w:lvl>
    <w:lvl w:ilvl="2" w:tplc="25D259D0" w:tentative="1">
      <w:start w:val="1"/>
      <w:numFmt w:val="bullet"/>
      <w:lvlText w:val=""/>
      <w:lvlJc w:val="left"/>
      <w:pPr>
        <w:tabs>
          <w:tab w:val="num" w:pos="2160"/>
        </w:tabs>
        <w:ind w:left="2160" w:hanging="360"/>
      </w:pPr>
      <w:rPr>
        <w:rFonts w:ascii="Symbol" w:hAnsi="Symbol" w:hint="default"/>
      </w:rPr>
    </w:lvl>
    <w:lvl w:ilvl="3" w:tplc="F168C612" w:tentative="1">
      <w:start w:val="1"/>
      <w:numFmt w:val="bullet"/>
      <w:lvlText w:val=""/>
      <w:lvlJc w:val="left"/>
      <w:pPr>
        <w:tabs>
          <w:tab w:val="num" w:pos="2880"/>
        </w:tabs>
        <w:ind w:left="2880" w:hanging="360"/>
      </w:pPr>
      <w:rPr>
        <w:rFonts w:ascii="Symbol" w:hAnsi="Symbol" w:hint="default"/>
      </w:rPr>
    </w:lvl>
    <w:lvl w:ilvl="4" w:tplc="550C3A6E" w:tentative="1">
      <w:start w:val="1"/>
      <w:numFmt w:val="bullet"/>
      <w:lvlText w:val=""/>
      <w:lvlJc w:val="left"/>
      <w:pPr>
        <w:tabs>
          <w:tab w:val="num" w:pos="3600"/>
        </w:tabs>
        <w:ind w:left="3600" w:hanging="360"/>
      </w:pPr>
      <w:rPr>
        <w:rFonts w:ascii="Symbol" w:hAnsi="Symbol" w:hint="default"/>
      </w:rPr>
    </w:lvl>
    <w:lvl w:ilvl="5" w:tplc="14C8A404" w:tentative="1">
      <w:start w:val="1"/>
      <w:numFmt w:val="bullet"/>
      <w:lvlText w:val=""/>
      <w:lvlJc w:val="left"/>
      <w:pPr>
        <w:tabs>
          <w:tab w:val="num" w:pos="4320"/>
        </w:tabs>
        <w:ind w:left="4320" w:hanging="360"/>
      </w:pPr>
      <w:rPr>
        <w:rFonts w:ascii="Symbol" w:hAnsi="Symbol" w:hint="default"/>
      </w:rPr>
    </w:lvl>
    <w:lvl w:ilvl="6" w:tplc="C51097D6" w:tentative="1">
      <w:start w:val="1"/>
      <w:numFmt w:val="bullet"/>
      <w:lvlText w:val=""/>
      <w:lvlJc w:val="left"/>
      <w:pPr>
        <w:tabs>
          <w:tab w:val="num" w:pos="5040"/>
        </w:tabs>
        <w:ind w:left="5040" w:hanging="360"/>
      </w:pPr>
      <w:rPr>
        <w:rFonts w:ascii="Symbol" w:hAnsi="Symbol" w:hint="default"/>
      </w:rPr>
    </w:lvl>
    <w:lvl w:ilvl="7" w:tplc="9A84426E" w:tentative="1">
      <w:start w:val="1"/>
      <w:numFmt w:val="bullet"/>
      <w:lvlText w:val=""/>
      <w:lvlJc w:val="left"/>
      <w:pPr>
        <w:tabs>
          <w:tab w:val="num" w:pos="5760"/>
        </w:tabs>
        <w:ind w:left="5760" w:hanging="360"/>
      </w:pPr>
      <w:rPr>
        <w:rFonts w:ascii="Symbol" w:hAnsi="Symbol" w:hint="default"/>
      </w:rPr>
    </w:lvl>
    <w:lvl w:ilvl="8" w:tplc="09289FE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96663AE"/>
    <w:multiLevelType w:val="hybridMultilevel"/>
    <w:tmpl w:val="911C5A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610D0BB7"/>
    <w:multiLevelType w:val="hybridMultilevel"/>
    <w:tmpl w:val="2242847C"/>
    <w:lvl w:ilvl="0" w:tplc="0B5C3C88">
      <w:start w:val="1"/>
      <w:numFmt w:val="bullet"/>
      <w:lvlText w:val=""/>
      <w:lvlPicBulletId w:val="0"/>
      <w:lvlJc w:val="left"/>
      <w:pPr>
        <w:tabs>
          <w:tab w:val="num" w:pos="720"/>
        </w:tabs>
        <w:ind w:left="720" w:hanging="360"/>
      </w:pPr>
      <w:rPr>
        <w:rFonts w:ascii="Symbol" w:hAnsi="Symbol" w:hint="default"/>
      </w:rPr>
    </w:lvl>
    <w:lvl w:ilvl="1" w:tplc="7758FC7E" w:tentative="1">
      <w:start w:val="1"/>
      <w:numFmt w:val="bullet"/>
      <w:lvlText w:val=""/>
      <w:lvlJc w:val="left"/>
      <w:pPr>
        <w:tabs>
          <w:tab w:val="num" w:pos="1440"/>
        </w:tabs>
        <w:ind w:left="1440" w:hanging="360"/>
      </w:pPr>
      <w:rPr>
        <w:rFonts w:ascii="Symbol" w:hAnsi="Symbol" w:hint="default"/>
      </w:rPr>
    </w:lvl>
    <w:lvl w:ilvl="2" w:tplc="FA7E3BBE" w:tentative="1">
      <w:start w:val="1"/>
      <w:numFmt w:val="bullet"/>
      <w:lvlText w:val=""/>
      <w:lvlJc w:val="left"/>
      <w:pPr>
        <w:tabs>
          <w:tab w:val="num" w:pos="2160"/>
        </w:tabs>
        <w:ind w:left="2160" w:hanging="360"/>
      </w:pPr>
      <w:rPr>
        <w:rFonts w:ascii="Symbol" w:hAnsi="Symbol" w:hint="default"/>
      </w:rPr>
    </w:lvl>
    <w:lvl w:ilvl="3" w:tplc="341EDF12" w:tentative="1">
      <w:start w:val="1"/>
      <w:numFmt w:val="bullet"/>
      <w:lvlText w:val=""/>
      <w:lvlJc w:val="left"/>
      <w:pPr>
        <w:tabs>
          <w:tab w:val="num" w:pos="2880"/>
        </w:tabs>
        <w:ind w:left="2880" w:hanging="360"/>
      </w:pPr>
      <w:rPr>
        <w:rFonts w:ascii="Symbol" w:hAnsi="Symbol" w:hint="default"/>
      </w:rPr>
    </w:lvl>
    <w:lvl w:ilvl="4" w:tplc="53F40F72" w:tentative="1">
      <w:start w:val="1"/>
      <w:numFmt w:val="bullet"/>
      <w:lvlText w:val=""/>
      <w:lvlJc w:val="left"/>
      <w:pPr>
        <w:tabs>
          <w:tab w:val="num" w:pos="3600"/>
        </w:tabs>
        <w:ind w:left="3600" w:hanging="360"/>
      </w:pPr>
      <w:rPr>
        <w:rFonts w:ascii="Symbol" w:hAnsi="Symbol" w:hint="default"/>
      </w:rPr>
    </w:lvl>
    <w:lvl w:ilvl="5" w:tplc="C75E1B30" w:tentative="1">
      <w:start w:val="1"/>
      <w:numFmt w:val="bullet"/>
      <w:lvlText w:val=""/>
      <w:lvlJc w:val="left"/>
      <w:pPr>
        <w:tabs>
          <w:tab w:val="num" w:pos="4320"/>
        </w:tabs>
        <w:ind w:left="4320" w:hanging="360"/>
      </w:pPr>
      <w:rPr>
        <w:rFonts w:ascii="Symbol" w:hAnsi="Symbol" w:hint="default"/>
      </w:rPr>
    </w:lvl>
    <w:lvl w:ilvl="6" w:tplc="80BAFC14" w:tentative="1">
      <w:start w:val="1"/>
      <w:numFmt w:val="bullet"/>
      <w:lvlText w:val=""/>
      <w:lvlJc w:val="left"/>
      <w:pPr>
        <w:tabs>
          <w:tab w:val="num" w:pos="5040"/>
        </w:tabs>
        <w:ind w:left="5040" w:hanging="360"/>
      </w:pPr>
      <w:rPr>
        <w:rFonts w:ascii="Symbol" w:hAnsi="Symbol" w:hint="default"/>
      </w:rPr>
    </w:lvl>
    <w:lvl w:ilvl="7" w:tplc="51CA235A" w:tentative="1">
      <w:start w:val="1"/>
      <w:numFmt w:val="bullet"/>
      <w:lvlText w:val=""/>
      <w:lvlJc w:val="left"/>
      <w:pPr>
        <w:tabs>
          <w:tab w:val="num" w:pos="5760"/>
        </w:tabs>
        <w:ind w:left="5760" w:hanging="360"/>
      </w:pPr>
      <w:rPr>
        <w:rFonts w:ascii="Symbol" w:hAnsi="Symbol" w:hint="default"/>
      </w:rPr>
    </w:lvl>
    <w:lvl w:ilvl="8" w:tplc="AFEC7FD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6911B9F"/>
    <w:multiLevelType w:val="hybridMultilevel"/>
    <w:tmpl w:val="86248658"/>
    <w:lvl w:ilvl="0" w:tplc="FBD83D7E">
      <w:start w:val="16"/>
      <w:numFmt w:val="bullet"/>
      <w:lvlText w:val=""/>
      <w:lvlJc w:val="left"/>
      <w:pPr>
        <w:ind w:left="1069" w:hanging="360"/>
      </w:pPr>
      <w:rPr>
        <w:rFonts w:ascii="Symbol" w:eastAsiaTheme="minorHAnsi" w:hAnsi="Symbol"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8"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066834159">
    <w:abstractNumId w:val="0"/>
  </w:num>
  <w:num w:numId="2" w16cid:durableId="1004748706">
    <w:abstractNumId w:val="6"/>
  </w:num>
  <w:num w:numId="3" w16cid:durableId="1982732326">
    <w:abstractNumId w:val="8"/>
  </w:num>
  <w:num w:numId="4" w16cid:durableId="1113982455">
    <w:abstractNumId w:val="4"/>
  </w:num>
  <w:num w:numId="5" w16cid:durableId="758989307">
    <w:abstractNumId w:val="7"/>
  </w:num>
  <w:num w:numId="6" w16cid:durableId="2096199754">
    <w:abstractNumId w:val="5"/>
  </w:num>
  <w:num w:numId="7" w16cid:durableId="2034840717">
    <w:abstractNumId w:val="2"/>
  </w:num>
  <w:num w:numId="8" w16cid:durableId="594167690">
    <w:abstractNumId w:val="3"/>
  </w:num>
  <w:num w:numId="9" w16cid:durableId="9239939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03328"/>
    <w:rsid w:val="0003254A"/>
    <w:rsid w:val="00091964"/>
    <w:rsid w:val="00093F68"/>
    <w:rsid w:val="000A287F"/>
    <w:rsid w:val="000A5E2C"/>
    <w:rsid w:val="000B4940"/>
    <w:rsid w:val="000E3BC1"/>
    <w:rsid w:val="000F408A"/>
    <w:rsid w:val="001263A6"/>
    <w:rsid w:val="00140EB8"/>
    <w:rsid w:val="00170DA9"/>
    <w:rsid w:val="001F0292"/>
    <w:rsid w:val="00207417"/>
    <w:rsid w:val="0021696A"/>
    <w:rsid w:val="002442C7"/>
    <w:rsid w:val="002652C1"/>
    <w:rsid w:val="00266A9D"/>
    <w:rsid w:val="002723DD"/>
    <w:rsid w:val="00273AB1"/>
    <w:rsid w:val="00274482"/>
    <w:rsid w:val="0028411C"/>
    <w:rsid w:val="002A7B4A"/>
    <w:rsid w:val="002A7B50"/>
    <w:rsid w:val="00304A1F"/>
    <w:rsid w:val="00381816"/>
    <w:rsid w:val="003A59FC"/>
    <w:rsid w:val="003C301C"/>
    <w:rsid w:val="0042377A"/>
    <w:rsid w:val="004271BB"/>
    <w:rsid w:val="00427597"/>
    <w:rsid w:val="00434940"/>
    <w:rsid w:val="00441805"/>
    <w:rsid w:val="00444D7D"/>
    <w:rsid w:val="004529C9"/>
    <w:rsid w:val="004A52DE"/>
    <w:rsid w:val="004B40B8"/>
    <w:rsid w:val="004E073C"/>
    <w:rsid w:val="0050020C"/>
    <w:rsid w:val="00511443"/>
    <w:rsid w:val="005420A8"/>
    <w:rsid w:val="005854D7"/>
    <w:rsid w:val="005B483D"/>
    <w:rsid w:val="005C11BA"/>
    <w:rsid w:val="005F57A5"/>
    <w:rsid w:val="005F7BEC"/>
    <w:rsid w:val="00653641"/>
    <w:rsid w:val="00673D19"/>
    <w:rsid w:val="00697D3A"/>
    <w:rsid w:val="006C6B8E"/>
    <w:rsid w:val="006D6F33"/>
    <w:rsid w:val="00704D83"/>
    <w:rsid w:val="00706317"/>
    <w:rsid w:val="00715608"/>
    <w:rsid w:val="0072013A"/>
    <w:rsid w:val="007606C2"/>
    <w:rsid w:val="00766658"/>
    <w:rsid w:val="0077493F"/>
    <w:rsid w:val="007B0566"/>
    <w:rsid w:val="00806216"/>
    <w:rsid w:val="0083005B"/>
    <w:rsid w:val="00840AE8"/>
    <w:rsid w:val="008554F3"/>
    <w:rsid w:val="00864190"/>
    <w:rsid w:val="008762B3"/>
    <w:rsid w:val="008770C1"/>
    <w:rsid w:val="00877BA4"/>
    <w:rsid w:val="008833BF"/>
    <w:rsid w:val="00886EB4"/>
    <w:rsid w:val="00897BF0"/>
    <w:rsid w:val="008A48C7"/>
    <w:rsid w:val="008A4B60"/>
    <w:rsid w:val="008B0619"/>
    <w:rsid w:val="008B73D7"/>
    <w:rsid w:val="008E03B8"/>
    <w:rsid w:val="008F5C35"/>
    <w:rsid w:val="00900513"/>
    <w:rsid w:val="00920D9C"/>
    <w:rsid w:val="0095745C"/>
    <w:rsid w:val="00966AB0"/>
    <w:rsid w:val="009931D8"/>
    <w:rsid w:val="009B0324"/>
    <w:rsid w:val="009B472B"/>
    <w:rsid w:val="009B718B"/>
    <w:rsid w:val="009D22B5"/>
    <w:rsid w:val="009E0880"/>
    <w:rsid w:val="009E7AB8"/>
    <w:rsid w:val="00A05A34"/>
    <w:rsid w:val="00A07F15"/>
    <w:rsid w:val="00A16CCA"/>
    <w:rsid w:val="00A44839"/>
    <w:rsid w:val="00A44ED0"/>
    <w:rsid w:val="00AD4FEE"/>
    <w:rsid w:val="00B14A7D"/>
    <w:rsid w:val="00B22009"/>
    <w:rsid w:val="00B320C1"/>
    <w:rsid w:val="00B507F0"/>
    <w:rsid w:val="00B637DB"/>
    <w:rsid w:val="00B85E34"/>
    <w:rsid w:val="00B97E90"/>
    <w:rsid w:val="00BD0941"/>
    <w:rsid w:val="00BD55F2"/>
    <w:rsid w:val="00C713AB"/>
    <w:rsid w:val="00CD6888"/>
    <w:rsid w:val="00CE046F"/>
    <w:rsid w:val="00CE7EE5"/>
    <w:rsid w:val="00CF6053"/>
    <w:rsid w:val="00CF7486"/>
    <w:rsid w:val="00D0665E"/>
    <w:rsid w:val="00D44FB6"/>
    <w:rsid w:val="00D649EC"/>
    <w:rsid w:val="00DA4767"/>
    <w:rsid w:val="00DC1B84"/>
    <w:rsid w:val="00DC6D84"/>
    <w:rsid w:val="00DE3291"/>
    <w:rsid w:val="00DF3038"/>
    <w:rsid w:val="00DF74B1"/>
    <w:rsid w:val="00E16E34"/>
    <w:rsid w:val="00E36DEE"/>
    <w:rsid w:val="00E40664"/>
    <w:rsid w:val="00E4488F"/>
    <w:rsid w:val="00E60694"/>
    <w:rsid w:val="00E73F32"/>
    <w:rsid w:val="00E755AB"/>
    <w:rsid w:val="00EA7DE6"/>
    <w:rsid w:val="00ED7F5A"/>
    <w:rsid w:val="00EF4D30"/>
    <w:rsid w:val="00EF7761"/>
    <w:rsid w:val="00F1767D"/>
    <w:rsid w:val="00F24B86"/>
    <w:rsid w:val="00F3483C"/>
    <w:rsid w:val="00F453F5"/>
    <w:rsid w:val="00F70401"/>
    <w:rsid w:val="00F944D2"/>
    <w:rsid w:val="00F96520"/>
    <w:rsid w:val="00FA7938"/>
    <w:rsid w:val="00FD522E"/>
    <w:rsid w:val="00FE6D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Corpodetexto">
    <w:name w:val="Body Text"/>
    <w:basedOn w:val="Normal"/>
    <w:link w:val="CorpodetextoChar"/>
    <w:rsid w:val="005C11BA"/>
    <w:pPr>
      <w:spacing w:after="140" w:line="276" w:lineRule="auto"/>
    </w:pPr>
    <w:rPr>
      <w:rFonts w:asciiTheme="minorHAnsi" w:eastAsiaTheme="minorHAnsi" w:hAnsiTheme="minorHAnsi" w:cstheme="minorBidi"/>
      <w:lang w:eastAsia="en-US"/>
    </w:rPr>
  </w:style>
  <w:style w:type="character" w:customStyle="1" w:styleId="CorpodetextoChar">
    <w:name w:val="Corpo de texto Char"/>
    <w:basedOn w:val="Fontepargpadro"/>
    <w:link w:val="Corpodetexto"/>
    <w:rsid w:val="005C11BA"/>
    <w:rPr>
      <w:rFonts w:asciiTheme="minorHAnsi" w:eastAsiaTheme="minorHAnsi" w:hAnsiTheme="minorHAnsi" w:cstheme="minorBidi"/>
      <w:lang w:eastAsia="en-US"/>
    </w:rPr>
  </w:style>
  <w:style w:type="paragraph" w:styleId="Lista">
    <w:name w:val="List"/>
    <w:basedOn w:val="Corpodetexto"/>
    <w:rsid w:val="005C11BA"/>
    <w:rPr>
      <w:rFonts w:cs="Lohit Devanagari"/>
    </w:rPr>
  </w:style>
  <w:style w:type="paragraph" w:styleId="Legenda">
    <w:name w:val="caption"/>
    <w:basedOn w:val="Normal"/>
    <w:qFormat/>
    <w:rsid w:val="005C11BA"/>
    <w:pPr>
      <w:suppressLineNumbers/>
      <w:spacing w:before="120" w:after="120"/>
    </w:pPr>
    <w:rPr>
      <w:rFonts w:asciiTheme="minorHAnsi" w:eastAsiaTheme="minorHAnsi" w:hAnsiTheme="minorHAnsi" w:cs="Lohit Devanagari"/>
      <w:i/>
      <w:iCs/>
      <w:sz w:val="24"/>
      <w:szCs w:val="24"/>
      <w:lang w:eastAsia="en-US"/>
    </w:rPr>
  </w:style>
  <w:style w:type="paragraph" w:customStyle="1" w:styleId="ndice">
    <w:name w:val="Índice"/>
    <w:basedOn w:val="Normal"/>
    <w:qFormat/>
    <w:rsid w:val="005C11BA"/>
    <w:pPr>
      <w:suppressLineNumbers/>
    </w:pPr>
    <w:rPr>
      <w:rFonts w:asciiTheme="minorHAnsi" w:eastAsiaTheme="minorHAnsi" w:hAnsiTheme="minorHAnsi" w:cs="Lohit Devanagari"/>
      <w:lang w:eastAsia="en-US"/>
    </w:rPr>
  </w:style>
  <w:style w:type="paragraph" w:customStyle="1" w:styleId="CabealhoeRodap">
    <w:name w:val="Cabeçalho e Rodapé"/>
    <w:basedOn w:val="Normal"/>
    <w:qFormat/>
    <w:rsid w:val="005C11BA"/>
    <w:pPr>
      <w:suppressLineNumbers/>
      <w:tabs>
        <w:tab w:val="center" w:pos="4819"/>
        <w:tab w:val="right" w:pos="9638"/>
      </w:tabs>
    </w:pPr>
    <w:rPr>
      <w:rFonts w:asciiTheme="minorHAnsi" w:eastAsiaTheme="minorHAnsi" w:hAnsiTheme="minorHAnsi" w:cstheme="minorBidi"/>
      <w:lang w:eastAsia="en-US"/>
    </w:rPr>
  </w:style>
  <w:style w:type="paragraph" w:styleId="Textodenotaderodap">
    <w:name w:val="footnote text"/>
    <w:basedOn w:val="Normal"/>
    <w:link w:val="TextodenotaderodapChar"/>
    <w:uiPriority w:val="99"/>
    <w:unhideWhenUsed/>
    <w:rsid w:val="005C11BA"/>
    <w:pPr>
      <w:spacing w:after="0" w:line="240" w:lineRule="auto"/>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5C11BA"/>
    <w:rPr>
      <w:rFonts w:asciiTheme="minorHAnsi" w:eastAsiaTheme="minorHAnsi" w:hAnsiTheme="minorHAnsi" w:cstheme="minorBidi"/>
      <w:sz w:val="20"/>
      <w:szCs w:val="20"/>
      <w:lang w:eastAsia="en-US"/>
    </w:rPr>
  </w:style>
  <w:style w:type="character" w:styleId="Refdenotaderodap">
    <w:name w:val="footnote reference"/>
    <w:basedOn w:val="Fontepargpadro"/>
    <w:uiPriority w:val="99"/>
    <w:semiHidden/>
    <w:unhideWhenUsed/>
    <w:rsid w:val="005C11BA"/>
    <w:rPr>
      <w:vertAlign w:val="superscript"/>
    </w:rPr>
  </w:style>
  <w:style w:type="character" w:styleId="Hyperlink">
    <w:name w:val="Hyperlink"/>
    <w:basedOn w:val="Fontepargpadro"/>
    <w:uiPriority w:val="99"/>
    <w:unhideWhenUsed/>
    <w:rsid w:val="005C11BA"/>
    <w:rPr>
      <w:color w:val="0000FF" w:themeColor="hyperlink"/>
      <w:u w:val="single"/>
    </w:rPr>
  </w:style>
  <w:style w:type="character" w:styleId="MenoPendente">
    <w:name w:val="Unresolved Mention"/>
    <w:basedOn w:val="Fontepargpadro"/>
    <w:uiPriority w:val="99"/>
    <w:semiHidden/>
    <w:unhideWhenUsed/>
    <w:rsid w:val="005C11BA"/>
    <w:rPr>
      <w:color w:val="605E5C"/>
      <w:shd w:val="clear" w:color="auto" w:fill="E1DFDD"/>
    </w:rPr>
  </w:style>
  <w:style w:type="character" w:styleId="Refdecomentrio">
    <w:name w:val="annotation reference"/>
    <w:basedOn w:val="Fontepargpadro"/>
    <w:uiPriority w:val="99"/>
    <w:semiHidden/>
    <w:unhideWhenUsed/>
    <w:rsid w:val="005C11BA"/>
    <w:rPr>
      <w:sz w:val="16"/>
      <w:szCs w:val="16"/>
    </w:rPr>
  </w:style>
  <w:style w:type="paragraph" w:styleId="Textodecomentrio">
    <w:name w:val="annotation text"/>
    <w:basedOn w:val="Normal"/>
    <w:link w:val="TextodecomentrioChar"/>
    <w:uiPriority w:val="99"/>
    <w:unhideWhenUsed/>
    <w:rsid w:val="005C11BA"/>
    <w:pPr>
      <w:spacing w:line="240" w:lineRule="auto"/>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rsid w:val="005C11BA"/>
    <w:rPr>
      <w:rFonts w:asciiTheme="minorHAnsi" w:eastAsiaTheme="minorHAnsi" w:hAnsiTheme="minorHAnsi" w:cstheme="minorBidi"/>
      <w:sz w:val="20"/>
      <w:szCs w:val="20"/>
      <w:lang w:eastAsia="en-US"/>
    </w:rPr>
  </w:style>
  <w:style w:type="paragraph" w:styleId="Assuntodocomentrio">
    <w:name w:val="annotation subject"/>
    <w:basedOn w:val="Textodecomentrio"/>
    <w:next w:val="Textodecomentrio"/>
    <w:link w:val="AssuntodocomentrioChar"/>
    <w:uiPriority w:val="99"/>
    <w:semiHidden/>
    <w:unhideWhenUsed/>
    <w:rsid w:val="005C11BA"/>
    <w:rPr>
      <w:b/>
      <w:bCs/>
    </w:rPr>
  </w:style>
  <w:style w:type="character" w:customStyle="1" w:styleId="AssuntodocomentrioChar">
    <w:name w:val="Assunto do comentário Char"/>
    <w:basedOn w:val="TextodecomentrioChar"/>
    <w:link w:val="Assuntodocomentrio"/>
    <w:uiPriority w:val="99"/>
    <w:semiHidden/>
    <w:rsid w:val="005C11BA"/>
    <w:rPr>
      <w:rFonts w:asciiTheme="minorHAnsi" w:eastAsiaTheme="minorHAnsi" w:hAnsiTheme="minorHAnsi" w:cstheme="minorBidi"/>
      <w:b/>
      <w:bCs/>
      <w:sz w:val="20"/>
      <w:szCs w:val="20"/>
      <w:lang w:eastAsia="en-US"/>
    </w:rPr>
  </w:style>
  <w:style w:type="character" w:styleId="HiperlinkVisitado">
    <w:name w:val="FollowedHyperlink"/>
    <w:basedOn w:val="Fontepargpadro"/>
    <w:uiPriority w:val="99"/>
    <w:semiHidden/>
    <w:unhideWhenUsed/>
    <w:rsid w:val="005C11BA"/>
    <w:rPr>
      <w:color w:val="800080" w:themeColor="followedHyperlink"/>
      <w:u w:val="single"/>
    </w:rPr>
  </w:style>
  <w:style w:type="paragraph" w:styleId="NormalWeb">
    <w:name w:val="Normal (Web)"/>
    <w:basedOn w:val="Normal"/>
    <w:uiPriority w:val="99"/>
    <w:unhideWhenUsed/>
    <w:rsid w:val="005C11BA"/>
    <w:pPr>
      <w:spacing w:before="100" w:beforeAutospacing="1" w:after="100" w:afterAutospacing="1" w:line="240" w:lineRule="auto"/>
      <w:jc w:val="both"/>
    </w:pPr>
    <w:rPr>
      <w:rFonts w:ascii="Times New Roman" w:eastAsia="Times New Roman" w:hAnsi="Times New Roman" w:cs="Times New Roman"/>
      <w:sz w:val="24"/>
      <w:szCs w:val="24"/>
    </w:rPr>
  </w:style>
  <w:style w:type="table" w:styleId="Tabelacomgrade">
    <w:name w:val="Table Grid"/>
    <w:basedOn w:val="Tabelanormal"/>
    <w:uiPriority w:val="39"/>
    <w:rsid w:val="005C11BA"/>
    <w:pPr>
      <w:spacing w:after="0" w:line="240" w:lineRule="auto"/>
    </w:pPr>
    <w:rPr>
      <w:rFonts w:asciiTheme="minorHAnsi" w:eastAsia="Arial"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257162">
      <w:bodyDiv w:val="1"/>
      <w:marLeft w:val="0"/>
      <w:marRight w:val="0"/>
      <w:marTop w:val="0"/>
      <w:marBottom w:val="0"/>
      <w:divBdr>
        <w:top w:val="none" w:sz="0" w:space="0" w:color="auto"/>
        <w:left w:val="none" w:sz="0" w:space="0" w:color="auto"/>
        <w:bottom w:val="none" w:sz="0" w:space="0" w:color="auto"/>
        <w:right w:val="none" w:sz="0" w:space="0" w:color="auto"/>
      </w:divBdr>
      <w:divsChild>
        <w:div w:id="1307663704">
          <w:marLeft w:val="0"/>
          <w:marRight w:val="0"/>
          <w:marTop w:val="0"/>
          <w:marBottom w:val="0"/>
          <w:divBdr>
            <w:top w:val="none" w:sz="0" w:space="0" w:color="auto"/>
            <w:left w:val="none" w:sz="0" w:space="0" w:color="auto"/>
            <w:bottom w:val="none" w:sz="0" w:space="0" w:color="auto"/>
            <w:right w:val="none" w:sz="0" w:space="0" w:color="auto"/>
          </w:divBdr>
          <w:divsChild>
            <w:div w:id="1969163657">
              <w:marLeft w:val="0"/>
              <w:marRight w:val="0"/>
              <w:marTop w:val="0"/>
              <w:marBottom w:val="0"/>
              <w:divBdr>
                <w:top w:val="none" w:sz="0" w:space="0" w:color="auto"/>
                <w:left w:val="none" w:sz="0" w:space="0" w:color="auto"/>
                <w:bottom w:val="none" w:sz="0" w:space="0" w:color="auto"/>
                <w:right w:val="none" w:sz="0" w:space="0" w:color="auto"/>
              </w:divBdr>
              <w:divsChild>
                <w:div w:id="759445608">
                  <w:marLeft w:val="0"/>
                  <w:marRight w:val="0"/>
                  <w:marTop w:val="0"/>
                  <w:marBottom w:val="0"/>
                  <w:divBdr>
                    <w:top w:val="none" w:sz="0" w:space="0" w:color="auto"/>
                    <w:left w:val="none" w:sz="0" w:space="0" w:color="auto"/>
                    <w:bottom w:val="none" w:sz="0" w:space="0" w:color="auto"/>
                    <w:right w:val="none" w:sz="0" w:space="0" w:color="auto"/>
                  </w:divBdr>
                  <w:divsChild>
                    <w:div w:id="207338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369393">
      <w:bodyDiv w:val="1"/>
      <w:marLeft w:val="0"/>
      <w:marRight w:val="0"/>
      <w:marTop w:val="0"/>
      <w:marBottom w:val="0"/>
      <w:divBdr>
        <w:top w:val="none" w:sz="0" w:space="0" w:color="auto"/>
        <w:left w:val="none" w:sz="0" w:space="0" w:color="auto"/>
        <w:bottom w:val="none" w:sz="0" w:space="0" w:color="auto"/>
        <w:right w:val="none" w:sz="0" w:space="0" w:color="auto"/>
      </w:divBdr>
      <w:divsChild>
        <w:div w:id="1962413801">
          <w:marLeft w:val="0"/>
          <w:marRight w:val="0"/>
          <w:marTop w:val="0"/>
          <w:marBottom w:val="0"/>
          <w:divBdr>
            <w:top w:val="none" w:sz="0" w:space="0" w:color="auto"/>
            <w:left w:val="none" w:sz="0" w:space="0" w:color="auto"/>
            <w:bottom w:val="none" w:sz="0" w:space="0" w:color="auto"/>
            <w:right w:val="none" w:sz="0" w:space="0" w:color="auto"/>
          </w:divBdr>
          <w:divsChild>
            <w:div w:id="2141339792">
              <w:marLeft w:val="0"/>
              <w:marRight w:val="0"/>
              <w:marTop w:val="0"/>
              <w:marBottom w:val="0"/>
              <w:divBdr>
                <w:top w:val="none" w:sz="0" w:space="0" w:color="auto"/>
                <w:left w:val="none" w:sz="0" w:space="0" w:color="auto"/>
                <w:bottom w:val="none" w:sz="0" w:space="0" w:color="auto"/>
                <w:right w:val="none" w:sz="0" w:space="0" w:color="auto"/>
              </w:divBdr>
              <w:divsChild>
                <w:div w:id="254022584">
                  <w:marLeft w:val="0"/>
                  <w:marRight w:val="0"/>
                  <w:marTop w:val="0"/>
                  <w:marBottom w:val="0"/>
                  <w:divBdr>
                    <w:top w:val="none" w:sz="0" w:space="0" w:color="auto"/>
                    <w:left w:val="none" w:sz="0" w:space="0" w:color="auto"/>
                    <w:bottom w:val="none" w:sz="0" w:space="0" w:color="auto"/>
                    <w:right w:val="none" w:sz="0" w:space="0" w:color="auto"/>
                  </w:divBdr>
                  <w:divsChild>
                    <w:div w:id="11614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7708">
          <w:marLeft w:val="0"/>
          <w:marRight w:val="0"/>
          <w:marTop w:val="0"/>
          <w:marBottom w:val="0"/>
          <w:divBdr>
            <w:top w:val="none" w:sz="0" w:space="0" w:color="auto"/>
            <w:left w:val="none" w:sz="0" w:space="0" w:color="auto"/>
            <w:bottom w:val="none" w:sz="0" w:space="0" w:color="auto"/>
            <w:right w:val="none" w:sz="0" w:space="0" w:color="auto"/>
          </w:divBdr>
          <w:divsChild>
            <w:div w:id="1025793820">
              <w:marLeft w:val="0"/>
              <w:marRight w:val="0"/>
              <w:marTop w:val="0"/>
              <w:marBottom w:val="0"/>
              <w:divBdr>
                <w:top w:val="none" w:sz="0" w:space="0" w:color="auto"/>
                <w:left w:val="none" w:sz="0" w:space="0" w:color="auto"/>
                <w:bottom w:val="none" w:sz="0" w:space="0" w:color="auto"/>
                <w:right w:val="none" w:sz="0" w:space="0" w:color="auto"/>
              </w:divBdr>
              <w:divsChild>
                <w:div w:id="295719326">
                  <w:marLeft w:val="0"/>
                  <w:marRight w:val="0"/>
                  <w:marTop w:val="0"/>
                  <w:marBottom w:val="0"/>
                  <w:divBdr>
                    <w:top w:val="none" w:sz="0" w:space="0" w:color="auto"/>
                    <w:left w:val="none" w:sz="0" w:space="0" w:color="auto"/>
                    <w:bottom w:val="none" w:sz="0" w:space="0" w:color="auto"/>
                    <w:right w:val="none" w:sz="0" w:space="0" w:color="auto"/>
                  </w:divBdr>
                  <w:divsChild>
                    <w:div w:id="5309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62274">
      <w:bodyDiv w:val="1"/>
      <w:marLeft w:val="0"/>
      <w:marRight w:val="0"/>
      <w:marTop w:val="0"/>
      <w:marBottom w:val="0"/>
      <w:divBdr>
        <w:top w:val="none" w:sz="0" w:space="0" w:color="auto"/>
        <w:left w:val="none" w:sz="0" w:space="0" w:color="auto"/>
        <w:bottom w:val="none" w:sz="0" w:space="0" w:color="auto"/>
        <w:right w:val="none" w:sz="0" w:space="0" w:color="auto"/>
      </w:divBdr>
    </w:div>
    <w:div w:id="1415587191">
      <w:bodyDiv w:val="1"/>
      <w:marLeft w:val="0"/>
      <w:marRight w:val="0"/>
      <w:marTop w:val="0"/>
      <w:marBottom w:val="0"/>
      <w:divBdr>
        <w:top w:val="none" w:sz="0" w:space="0" w:color="auto"/>
        <w:left w:val="none" w:sz="0" w:space="0" w:color="auto"/>
        <w:bottom w:val="none" w:sz="0" w:space="0" w:color="auto"/>
        <w:right w:val="none" w:sz="0" w:space="0" w:color="auto"/>
      </w:divBdr>
    </w:div>
    <w:div w:id="1691759873">
      <w:bodyDiv w:val="1"/>
      <w:marLeft w:val="0"/>
      <w:marRight w:val="0"/>
      <w:marTop w:val="0"/>
      <w:marBottom w:val="0"/>
      <w:divBdr>
        <w:top w:val="none" w:sz="0" w:space="0" w:color="auto"/>
        <w:left w:val="none" w:sz="0" w:space="0" w:color="auto"/>
        <w:bottom w:val="none" w:sz="0" w:space="0" w:color="auto"/>
        <w:right w:val="none" w:sz="0" w:space="0" w:color="auto"/>
      </w:divBdr>
    </w:div>
    <w:div w:id="1817985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3.png"/><Relationship Id="rId7" Type="http://schemas.openxmlformats.org/officeDocument/2006/relationships/image" Target="media/image17.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 Id="rId9" Type="http://schemas.openxmlformats.org/officeDocument/2006/relationships/image" Target="media/image19.png"/></Relationships>
</file>

<file path=word/_rels/footnotes.xml.rels><?xml version="1.0" encoding="UTF-8" standalone="yes"?>
<Relationships xmlns="http://schemas.openxmlformats.org/package/2006/relationships"><Relationship Id="rId1" Type="http://schemas.openxmlformats.org/officeDocument/2006/relationships/hyperlink" Target="https://www.ca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4EAEA-D45E-4324-9A65-9D6F98933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6605</Words>
  <Characters>35669</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Marcelo Varella</cp:lastModifiedBy>
  <cp:revision>2</cp:revision>
  <dcterms:created xsi:type="dcterms:W3CDTF">2024-07-18T16:15:00Z</dcterms:created>
  <dcterms:modified xsi:type="dcterms:W3CDTF">2024-07-18T16:15:00Z</dcterms:modified>
</cp:coreProperties>
</file>