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B47" w:rsidRDefault="00B952E6">
      <w:pPr>
        <w:jc w:val="center"/>
        <w:rPr>
          <w:rFonts w:ascii="Times New Roman" w:hAnsi="Times New Roman" w:cs="Times New Roman"/>
          <w:b/>
          <w:sz w:val="24"/>
          <w:szCs w:val="24"/>
        </w:rPr>
      </w:pPr>
      <w:r>
        <w:rPr>
          <w:noProof/>
          <w:lang w:eastAsia="pt-BR"/>
        </w:rPr>
        <w:drawing>
          <wp:anchor distT="0" distB="0" distL="114300" distR="114300" simplePos="0" relativeHeight="251659264" behindDoc="1" locked="0" layoutInCell="1" allowOverlap="1">
            <wp:simplePos x="0" y="0"/>
            <wp:positionH relativeFrom="column">
              <wp:posOffset>-390525</wp:posOffset>
            </wp:positionH>
            <wp:positionV relativeFrom="paragraph">
              <wp:posOffset>-250190</wp:posOffset>
            </wp:positionV>
            <wp:extent cx="6191250" cy="1362710"/>
            <wp:effectExtent l="0" t="0" r="0" b="8890"/>
            <wp:wrapNone/>
            <wp:docPr id="1" name="Imagem 1" descr="Captura de tela de 2020-01-27 14-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aptura de tela de 2020-01-27 14-28-39"/>
                    <pic:cNvPicPr>
                      <a:picLocks noChangeAspect="1"/>
                    </pic:cNvPicPr>
                  </pic:nvPicPr>
                  <pic:blipFill>
                    <a:blip r:embed="rId8" cstate="print"/>
                    <a:srcRect l="17104" t="22391" r="14655" b="35782"/>
                    <a:stretch>
                      <a:fillRect/>
                    </a:stretch>
                  </pic:blipFill>
                  <pic:spPr>
                    <a:xfrm>
                      <a:off x="0" y="0"/>
                      <a:ext cx="6191250" cy="1362710"/>
                    </a:xfrm>
                    <a:prstGeom prst="rect">
                      <a:avLst/>
                    </a:prstGeom>
                    <a:noFill/>
                    <a:ln>
                      <a:noFill/>
                    </a:ln>
                  </pic:spPr>
                </pic:pic>
              </a:graphicData>
            </a:graphic>
          </wp:anchor>
        </w:drawing>
      </w:r>
      <w:r>
        <w:rPr>
          <w:rFonts w:ascii="Times New Roman" w:hAnsi="Times New Roman" w:cs="Times New Roman"/>
          <w:b/>
          <w:sz w:val="24"/>
          <w:szCs w:val="24"/>
        </w:rPr>
        <w:t xml:space="preserve"> </w:t>
      </w:r>
    </w:p>
    <w:p w:rsidR="00840B47" w:rsidRDefault="00840B47">
      <w:pPr>
        <w:spacing w:after="0" w:line="240" w:lineRule="auto"/>
        <w:jc w:val="center"/>
        <w:rPr>
          <w:rFonts w:ascii="Times New Roman" w:hAnsi="Times New Roman" w:cs="Times New Roman"/>
          <w:b/>
          <w:sz w:val="28"/>
          <w:szCs w:val="28"/>
        </w:rPr>
      </w:pPr>
    </w:p>
    <w:p w:rsidR="00840B47" w:rsidRDefault="00840B47">
      <w:pPr>
        <w:spacing w:after="0" w:line="240" w:lineRule="auto"/>
        <w:jc w:val="center"/>
        <w:rPr>
          <w:rFonts w:ascii="Times New Roman" w:hAnsi="Times New Roman" w:cs="Times New Roman"/>
          <w:b/>
          <w:sz w:val="28"/>
          <w:szCs w:val="28"/>
        </w:rPr>
      </w:pPr>
    </w:p>
    <w:p w:rsidR="00840B47" w:rsidRDefault="00840B47">
      <w:pPr>
        <w:spacing w:after="0" w:line="240" w:lineRule="auto"/>
        <w:jc w:val="center"/>
        <w:rPr>
          <w:rFonts w:ascii="Times New Roman" w:hAnsi="Times New Roman" w:cs="Times New Roman"/>
          <w:b/>
          <w:sz w:val="28"/>
          <w:szCs w:val="28"/>
        </w:rPr>
      </w:pPr>
    </w:p>
    <w:p w:rsidR="00840B47" w:rsidRDefault="00840B47">
      <w:pPr>
        <w:spacing w:after="0" w:line="240" w:lineRule="auto"/>
        <w:jc w:val="center"/>
        <w:rPr>
          <w:rFonts w:ascii="Times New Roman" w:hAnsi="Times New Roman" w:cs="Times New Roman"/>
          <w:b/>
          <w:sz w:val="28"/>
          <w:szCs w:val="28"/>
        </w:rPr>
      </w:pPr>
    </w:p>
    <w:p w:rsidR="00840B47" w:rsidRDefault="00840B47">
      <w:pPr>
        <w:spacing w:after="0" w:line="240" w:lineRule="auto"/>
        <w:jc w:val="center"/>
        <w:rPr>
          <w:rFonts w:ascii="Times New Roman" w:hAnsi="Times New Roman" w:cs="Times New Roman"/>
          <w:b/>
          <w:sz w:val="28"/>
          <w:szCs w:val="28"/>
        </w:rPr>
      </w:pPr>
    </w:p>
    <w:p w:rsidR="00840B47" w:rsidRDefault="00B85130" w:rsidP="00B85130">
      <w:pPr>
        <w:spacing w:after="0" w:line="240" w:lineRule="auto"/>
        <w:jc w:val="center"/>
        <w:rPr>
          <w:rFonts w:ascii="Times New Roman" w:hAnsi="Times New Roman" w:cs="Times New Roman"/>
          <w:sz w:val="24"/>
          <w:szCs w:val="24"/>
        </w:rPr>
      </w:pPr>
      <w:bookmarkStart w:id="0" w:name="_GoBack"/>
      <w:r w:rsidRPr="00A00C15">
        <w:rPr>
          <w:rFonts w:ascii="Times New Roman" w:hAnsi="Times New Roman" w:cs="Times New Roman"/>
          <w:b/>
          <w:sz w:val="28"/>
          <w:szCs w:val="28"/>
        </w:rPr>
        <w:t>PERCEPÇÃO DE ESTRESSE PROVOCADO POR COMPETIÇÃO EM ATLET</w:t>
      </w:r>
      <w:r w:rsidR="004C2691">
        <w:rPr>
          <w:rFonts w:ascii="Times New Roman" w:hAnsi="Times New Roman" w:cs="Times New Roman"/>
          <w:b/>
          <w:sz w:val="28"/>
          <w:szCs w:val="28"/>
        </w:rPr>
        <w:t>AS DE BADMINTON DE DIFERENTES NÍ</w:t>
      </w:r>
      <w:r w:rsidRPr="00A00C15">
        <w:rPr>
          <w:rFonts w:ascii="Times New Roman" w:hAnsi="Times New Roman" w:cs="Times New Roman"/>
          <w:b/>
          <w:sz w:val="28"/>
          <w:szCs w:val="28"/>
        </w:rPr>
        <w:t>VEIS TÉCNICOS</w:t>
      </w:r>
      <w:r w:rsidR="00B952E6" w:rsidRPr="00B85130">
        <w:rPr>
          <w:rFonts w:ascii="Times New Roman" w:hAnsi="Times New Roman" w:cs="Times New Roman"/>
          <w:b/>
          <w:sz w:val="24"/>
          <w:szCs w:val="24"/>
        </w:rPr>
        <w:t xml:space="preserve"> </w:t>
      </w:r>
    </w:p>
    <w:bookmarkEnd w:id="0"/>
    <w:p w:rsidR="00B85130" w:rsidRPr="00E47D5E" w:rsidRDefault="00B85130" w:rsidP="00B85130">
      <w:pPr>
        <w:spacing w:after="0" w:line="240" w:lineRule="auto"/>
        <w:jc w:val="center"/>
        <w:rPr>
          <w:rFonts w:ascii="Times New Roman" w:hAnsi="Times New Roman" w:cs="Times New Roman"/>
          <w:sz w:val="24"/>
          <w:szCs w:val="24"/>
        </w:rPr>
      </w:pPr>
    </w:p>
    <w:p w:rsidR="00840B47" w:rsidRPr="00285596" w:rsidRDefault="00285596">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Bruno</w:t>
      </w:r>
      <w:r w:rsidR="00EA2E79">
        <w:rPr>
          <w:rFonts w:ascii="Times New Roman" w:hAnsi="Times New Roman" w:cs="Times New Roman"/>
          <w:b/>
          <w:sz w:val="24"/>
          <w:szCs w:val="24"/>
        </w:rPr>
        <w:t xml:space="preserve"> Sarmento de Oliveira</w:t>
      </w:r>
      <w:r w:rsidR="00B952E6">
        <w:rPr>
          <w:rFonts w:ascii="Times New Roman" w:hAnsi="Times New Roman" w:cs="Times New Roman"/>
          <w:b/>
          <w:sz w:val="24"/>
          <w:szCs w:val="24"/>
          <w:vertAlign w:val="superscript"/>
        </w:rPr>
        <w:t>1</w:t>
      </w:r>
      <w:r w:rsidR="00B952E6">
        <w:rPr>
          <w:rFonts w:ascii="Times New Roman" w:hAnsi="Times New Roman" w:cs="Times New Roman"/>
          <w:b/>
          <w:sz w:val="24"/>
          <w:szCs w:val="24"/>
        </w:rPr>
        <w:t xml:space="preserve">; </w:t>
      </w:r>
      <w:r>
        <w:rPr>
          <w:rFonts w:ascii="Times New Roman" w:hAnsi="Times New Roman" w:cs="Times New Roman"/>
          <w:b/>
          <w:sz w:val="24"/>
          <w:szCs w:val="24"/>
        </w:rPr>
        <w:t>Natália de Almeida Rodrigues</w:t>
      </w:r>
      <w:r>
        <w:rPr>
          <w:rFonts w:ascii="Times New Roman" w:hAnsi="Times New Roman" w:cs="Times New Roman"/>
          <w:b/>
          <w:sz w:val="24"/>
          <w:szCs w:val="24"/>
          <w:vertAlign w:val="superscript"/>
        </w:rPr>
        <w:t>2</w:t>
      </w:r>
    </w:p>
    <w:p w:rsidR="00285596" w:rsidRDefault="002F3D5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Orientador</w:t>
      </w:r>
      <w:r w:rsidR="00B952E6">
        <w:rPr>
          <w:rFonts w:ascii="Times New Roman" w:hAnsi="Times New Roman" w:cs="Times New Roman"/>
          <w:b/>
          <w:sz w:val="24"/>
          <w:szCs w:val="24"/>
        </w:rPr>
        <w:t xml:space="preserve">: </w:t>
      </w:r>
      <w:r w:rsidR="00285596">
        <w:rPr>
          <w:rFonts w:ascii="Times New Roman" w:hAnsi="Times New Roman" w:cs="Times New Roman"/>
          <w:b/>
          <w:sz w:val="24"/>
          <w:szCs w:val="24"/>
        </w:rPr>
        <w:t>Filipe Antônio de Barros Sousa</w:t>
      </w:r>
      <w:r w:rsidR="00285596">
        <w:rPr>
          <w:rFonts w:ascii="Times New Roman" w:hAnsi="Times New Roman" w:cs="Times New Roman"/>
          <w:b/>
          <w:sz w:val="24"/>
          <w:szCs w:val="24"/>
          <w:vertAlign w:val="superscript"/>
        </w:rPr>
        <w:t>3</w:t>
      </w:r>
      <w:r w:rsidR="00B952E6">
        <w:rPr>
          <w:rFonts w:ascii="Times New Roman" w:hAnsi="Times New Roman" w:cs="Times New Roman"/>
          <w:b/>
          <w:sz w:val="24"/>
          <w:szCs w:val="24"/>
          <w:vertAlign w:val="superscript"/>
        </w:rPr>
        <w:t xml:space="preserve"> </w:t>
      </w:r>
    </w:p>
    <w:p w:rsidR="00285596" w:rsidRDefault="00285596">
      <w:pPr>
        <w:spacing w:after="0" w:line="240" w:lineRule="auto"/>
        <w:jc w:val="center"/>
        <w:rPr>
          <w:rFonts w:ascii="Times New Roman" w:hAnsi="Times New Roman" w:cs="Times New Roman"/>
          <w:sz w:val="24"/>
          <w:szCs w:val="24"/>
        </w:rPr>
      </w:pPr>
    </w:p>
    <w:p w:rsidR="00840B47" w:rsidRDefault="00B952E6">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Estudante do Curso de </w:t>
      </w:r>
      <w:r w:rsidR="00A00C15">
        <w:rPr>
          <w:rFonts w:ascii="Times New Roman" w:hAnsi="Times New Roman" w:cs="Times New Roman"/>
          <w:sz w:val="20"/>
          <w:szCs w:val="20"/>
        </w:rPr>
        <w:t xml:space="preserve">Educação </w:t>
      </w:r>
      <w:r w:rsidR="00E47D5E">
        <w:rPr>
          <w:rFonts w:ascii="Times New Roman" w:hAnsi="Times New Roman" w:cs="Times New Roman"/>
          <w:sz w:val="20"/>
          <w:szCs w:val="20"/>
        </w:rPr>
        <w:t>Física –</w:t>
      </w:r>
      <w:r>
        <w:rPr>
          <w:rFonts w:ascii="Times New Roman" w:hAnsi="Times New Roman" w:cs="Times New Roman"/>
          <w:sz w:val="20"/>
          <w:szCs w:val="20"/>
        </w:rPr>
        <w:t xml:space="preserve"> </w:t>
      </w:r>
      <w:r w:rsidR="00285596">
        <w:rPr>
          <w:rFonts w:ascii="Times New Roman" w:hAnsi="Times New Roman" w:cs="Times New Roman"/>
          <w:sz w:val="20"/>
          <w:szCs w:val="20"/>
        </w:rPr>
        <w:t>IEFE – UFAL</w:t>
      </w:r>
      <w:r>
        <w:rPr>
          <w:rFonts w:ascii="Times New Roman" w:hAnsi="Times New Roman" w:cs="Times New Roman"/>
          <w:sz w:val="20"/>
          <w:szCs w:val="20"/>
        </w:rPr>
        <w:t xml:space="preserve">; </w:t>
      </w:r>
      <w:r>
        <w:rPr>
          <w:rFonts w:ascii="Times New Roman" w:hAnsi="Times New Roman" w:cs="Times New Roman"/>
          <w:sz w:val="20"/>
          <w:szCs w:val="20"/>
          <w:vertAlign w:val="superscript"/>
        </w:rPr>
        <w:t>2</w:t>
      </w:r>
      <w:r w:rsidR="00285596" w:rsidRPr="00285596">
        <w:rPr>
          <w:rFonts w:ascii="Times New Roman" w:hAnsi="Times New Roman" w:cs="Times New Roman"/>
          <w:sz w:val="20"/>
          <w:szCs w:val="20"/>
        </w:rPr>
        <w:t xml:space="preserve"> </w:t>
      </w:r>
      <w:r w:rsidR="00285596">
        <w:rPr>
          <w:rFonts w:ascii="Times New Roman" w:hAnsi="Times New Roman" w:cs="Times New Roman"/>
          <w:sz w:val="20"/>
          <w:szCs w:val="20"/>
        </w:rPr>
        <w:t>Docente/pesquisadora do Instituto de Educação Física – IEFE – UFAL</w:t>
      </w:r>
      <w:r>
        <w:rPr>
          <w:rFonts w:ascii="Times New Roman" w:hAnsi="Times New Roman" w:cs="Times New Roman"/>
          <w:sz w:val="20"/>
          <w:szCs w:val="20"/>
        </w:rPr>
        <w:t xml:space="preserve">; </w:t>
      </w:r>
    </w:p>
    <w:p w:rsidR="00840B47" w:rsidRDefault="00285596">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3</w:t>
      </w:r>
      <w:r w:rsidR="00B952E6">
        <w:rPr>
          <w:rFonts w:ascii="Times New Roman" w:hAnsi="Times New Roman" w:cs="Times New Roman"/>
          <w:sz w:val="20"/>
          <w:szCs w:val="20"/>
        </w:rPr>
        <w:t>Docen</w:t>
      </w:r>
      <w:r>
        <w:rPr>
          <w:rFonts w:ascii="Times New Roman" w:hAnsi="Times New Roman" w:cs="Times New Roman"/>
          <w:sz w:val="20"/>
          <w:szCs w:val="20"/>
        </w:rPr>
        <w:t>te/pesquisador do Instituto de Educação Física – IEFE – UFAL</w:t>
      </w:r>
      <w:r w:rsidR="00B952E6">
        <w:rPr>
          <w:rFonts w:ascii="Times New Roman" w:hAnsi="Times New Roman" w:cs="Times New Roman"/>
          <w:sz w:val="20"/>
          <w:szCs w:val="20"/>
        </w:rPr>
        <w:t>.</w:t>
      </w:r>
    </w:p>
    <w:p w:rsidR="00840B47" w:rsidRPr="00E47D5E" w:rsidRDefault="00B85130">
      <w:pPr>
        <w:spacing w:after="0" w:line="240" w:lineRule="auto"/>
        <w:jc w:val="center"/>
        <w:rPr>
          <w:rFonts w:ascii="Times New Roman" w:hAnsi="Times New Roman" w:cs="Times New Roman"/>
          <w:sz w:val="24"/>
          <w:szCs w:val="24"/>
        </w:rPr>
      </w:pPr>
      <w:r>
        <w:rPr>
          <w:rFonts w:ascii="Times New Roman" w:hAnsi="Times New Roman" w:cs="Times New Roman"/>
          <w:sz w:val="20"/>
          <w:szCs w:val="20"/>
        </w:rPr>
        <w:t>filipe.sousa@iefe.ufal.br</w:t>
      </w:r>
    </w:p>
    <w:p w:rsidR="00D90B81" w:rsidRPr="00E47D5E" w:rsidRDefault="00D90B81">
      <w:pPr>
        <w:spacing w:after="0" w:line="240" w:lineRule="auto"/>
        <w:jc w:val="both"/>
        <w:rPr>
          <w:rFonts w:ascii="Times New Roman" w:hAnsi="Times New Roman" w:cs="Times New Roman"/>
          <w:sz w:val="24"/>
          <w:szCs w:val="24"/>
        </w:rPr>
      </w:pPr>
    </w:p>
    <w:p w:rsidR="00D90B81" w:rsidRPr="00E47D5E" w:rsidRDefault="00D90B81">
      <w:pPr>
        <w:spacing w:after="0" w:line="240" w:lineRule="auto"/>
        <w:jc w:val="both"/>
        <w:rPr>
          <w:rFonts w:ascii="Times New Roman" w:hAnsi="Times New Roman" w:cs="Times New Roman"/>
          <w:sz w:val="24"/>
          <w:szCs w:val="24"/>
        </w:rPr>
      </w:pPr>
    </w:p>
    <w:p w:rsidR="00285596" w:rsidRPr="00B85130" w:rsidRDefault="00B952E6" w:rsidP="008329A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RESUMO: </w:t>
      </w:r>
      <w:r w:rsidR="00EA2E79" w:rsidRPr="00CE35B9">
        <w:rPr>
          <w:rFonts w:ascii="Times New Roman" w:hAnsi="Times New Roman" w:cs="Times New Roman"/>
          <w:sz w:val="24"/>
          <w:szCs w:val="24"/>
        </w:rPr>
        <w:t xml:space="preserve">O Badminton, </w:t>
      </w:r>
      <w:r w:rsidR="00E47D5E">
        <w:rPr>
          <w:rFonts w:ascii="Times New Roman" w:hAnsi="Times New Roman" w:cs="Times New Roman"/>
          <w:sz w:val="24"/>
          <w:szCs w:val="24"/>
        </w:rPr>
        <w:t>quando jogado em alto nível,</w:t>
      </w:r>
      <w:r w:rsidR="00EA2E79" w:rsidRPr="00CE35B9">
        <w:rPr>
          <w:rFonts w:ascii="Times New Roman" w:hAnsi="Times New Roman" w:cs="Times New Roman"/>
          <w:sz w:val="24"/>
          <w:szCs w:val="24"/>
        </w:rPr>
        <w:t xml:space="preserve"> pode trazer uma </w:t>
      </w:r>
      <w:r w:rsidR="00E47D5E">
        <w:rPr>
          <w:rFonts w:ascii="Times New Roman" w:hAnsi="Times New Roman" w:cs="Times New Roman"/>
          <w:sz w:val="24"/>
          <w:szCs w:val="24"/>
        </w:rPr>
        <w:t>carga psíquica</w:t>
      </w:r>
      <w:r w:rsidR="00EA2E79" w:rsidRPr="00CE35B9">
        <w:rPr>
          <w:rFonts w:ascii="Times New Roman" w:hAnsi="Times New Roman" w:cs="Times New Roman"/>
          <w:sz w:val="24"/>
          <w:szCs w:val="24"/>
        </w:rPr>
        <w:t xml:space="preserve"> de estresse</w:t>
      </w:r>
      <w:r w:rsidR="00E47D5E">
        <w:rPr>
          <w:rFonts w:ascii="Times New Roman" w:hAnsi="Times New Roman" w:cs="Times New Roman"/>
          <w:sz w:val="24"/>
          <w:szCs w:val="24"/>
        </w:rPr>
        <w:t xml:space="preserve"> alta</w:t>
      </w:r>
      <w:r w:rsidR="00EA2E79" w:rsidRPr="00CE35B9">
        <w:rPr>
          <w:rFonts w:ascii="Times New Roman" w:hAnsi="Times New Roman" w:cs="Times New Roman"/>
          <w:sz w:val="24"/>
          <w:szCs w:val="24"/>
        </w:rPr>
        <w:t xml:space="preserve"> para o atleta</w:t>
      </w:r>
      <w:r w:rsidR="00E47D5E">
        <w:rPr>
          <w:rFonts w:ascii="Times New Roman" w:hAnsi="Times New Roman" w:cs="Times New Roman"/>
          <w:sz w:val="24"/>
          <w:szCs w:val="24"/>
        </w:rPr>
        <w:t>, o</w:t>
      </w:r>
      <w:r w:rsidR="00EA2E79" w:rsidRPr="00CE35B9">
        <w:rPr>
          <w:rFonts w:ascii="Times New Roman" w:hAnsi="Times New Roman" w:cs="Times New Roman"/>
          <w:sz w:val="24"/>
          <w:szCs w:val="24"/>
        </w:rPr>
        <w:t xml:space="preserve"> que pode </w:t>
      </w:r>
      <w:r w:rsidR="00E47D5E">
        <w:rPr>
          <w:rFonts w:ascii="Times New Roman" w:hAnsi="Times New Roman" w:cs="Times New Roman"/>
          <w:sz w:val="24"/>
          <w:szCs w:val="24"/>
        </w:rPr>
        <w:t>acarretar em prejuízos significativos no seu desempenho. Nosso o</w:t>
      </w:r>
      <w:r w:rsidR="00CE35B9" w:rsidRPr="00285596">
        <w:rPr>
          <w:rFonts w:ascii="Times New Roman" w:hAnsi="Times New Roman" w:cs="Times New Roman"/>
          <w:bCs/>
          <w:sz w:val="24"/>
          <w:szCs w:val="24"/>
        </w:rPr>
        <w:t>bjetivo</w:t>
      </w:r>
      <w:r w:rsidR="00E47D5E">
        <w:rPr>
          <w:rFonts w:ascii="Times New Roman" w:hAnsi="Times New Roman" w:cs="Times New Roman"/>
          <w:bCs/>
          <w:sz w:val="24"/>
          <w:szCs w:val="24"/>
        </w:rPr>
        <w:t xml:space="preserve"> é</w:t>
      </w:r>
      <w:r w:rsidR="00CE35B9" w:rsidRPr="00285596">
        <w:rPr>
          <w:rFonts w:ascii="Times New Roman" w:hAnsi="Times New Roman" w:cs="Times New Roman"/>
          <w:bCs/>
          <w:sz w:val="24"/>
          <w:szCs w:val="24"/>
        </w:rPr>
        <w:t xml:space="preserve"> verificar a influência do nível técnico, conforme o nível de experiência em competição, sobre os fatores de carga psíquica em atletas de Badminton.</w:t>
      </w:r>
      <w:r w:rsidR="008329A4">
        <w:rPr>
          <w:rFonts w:ascii="Times New Roman" w:hAnsi="Times New Roman" w:cs="Times New Roman"/>
          <w:bCs/>
          <w:sz w:val="24"/>
          <w:szCs w:val="24"/>
        </w:rPr>
        <w:t xml:space="preserve"> </w:t>
      </w:r>
      <w:r w:rsidR="008329A4" w:rsidRPr="00285596">
        <w:rPr>
          <w:rFonts w:ascii="Times New Roman" w:hAnsi="Times New Roman" w:cs="Times New Roman"/>
          <w:sz w:val="24"/>
          <w:szCs w:val="24"/>
        </w:rPr>
        <w:t>A coleta de dados foi realizada no Campeonato regional de Badminton – Região 2</w:t>
      </w:r>
      <w:r w:rsidR="008329A4">
        <w:rPr>
          <w:rFonts w:ascii="Times New Roman" w:hAnsi="Times New Roman" w:cs="Times New Roman"/>
          <w:sz w:val="24"/>
          <w:szCs w:val="24"/>
        </w:rPr>
        <w:t>.</w:t>
      </w:r>
      <w:r w:rsidR="00E47D5E">
        <w:rPr>
          <w:rFonts w:ascii="Times New Roman" w:hAnsi="Times New Roman" w:cs="Times New Roman"/>
          <w:bCs/>
          <w:sz w:val="24"/>
          <w:szCs w:val="24"/>
        </w:rPr>
        <w:t xml:space="preserve"> </w:t>
      </w:r>
      <w:r w:rsidR="00E47D5E" w:rsidRPr="00285596">
        <w:rPr>
          <w:rFonts w:ascii="Times New Roman" w:hAnsi="Times New Roman" w:cs="Times New Roman"/>
          <w:sz w:val="24"/>
          <w:szCs w:val="24"/>
        </w:rPr>
        <w:t>Foram avaliados 72 atletas de ambos os sexos (</w:t>
      </w:r>
      <w:r w:rsidR="00BB131B">
        <w:rPr>
          <w:rFonts w:ascii="Times New Roman" w:hAnsi="Times New Roman" w:cs="Times New Roman"/>
          <w:sz w:val="24"/>
          <w:szCs w:val="24"/>
        </w:rPr>
        <w:t>46</w:t>
      </w:r>
      <w:r w:rsidR="00E47D5E" w:rsidRPr="00285596">
        <w:rPr>
          <w:rFonts w:ascii="Times New Roman" w:hAnsi="Times New Roman" w:cs="Times New Roman"/>
          <w:sz w:val="24"/>
          <w:szCs w:val="24"/>
        </w:rPr>
        <w:t xml:space="preserve"> M; </w:t>
      </w:r>
      <w:r w:rsidR="00BB131B">
        <w:rPr>
          <w:rFonts w:ascii="Times New Roman" w:hAnsi="Times New Roman" w:cs="Times New Roman"/>
          <w:sz w:val="24"/>
          <w:szCs w:val="24"/>
        </w:rPr>
        <w:t xml:space="preserve">26 </w:t>
      </w:r>
      <w:r w:rsidR="00E47D5E" w:rsidRPr="00285596">
        <w:rPr>
          <w:rFonts w:ascii="Times New Roman" w:hAnsi="Times New Roman" w:cs="Times New Roman"/>
          <w:sz w:val="24"/>
          <w:szCs w:val="24"/>
        </w:rPr>
        <w:t>F), com idade entre</w:t>
      </w:r>
      <w:r w:rsidR="008329A4">
        <w:rPr>
          <w:rFonts w:ascii="Times New Roman" w:hAnsi="Times New Roman" w:cs="Times New Roman"/>
          <w:sz w:val="24"/>
          <w:szCs w:val="24"/>
        </w:rPr>
        <w:t xml:space="preserve"> 10 e 27 anos (16,0 ± 5,7 anos) e </w:t>
      </w:r>
      <w:r w:rsidR="008329A4" w:rsidRPr="00285596">
        <w:rPr>
          <w:rFonts w:ascii="Times New Roman" w:hAnsi="Times New Roman" w:cs="Times New Roman"/>
          <w:sz w:val="24"/>
          <w:szCs w:val="20"/>
        </w:rPr>
        <w:t xml:space="preserve">instrumento utilizado foi o Teste de Carga </w:t>
      </w:r>
      <w:r w:rsidR="000F7B8A">
        <w:rPr>
          <w:rFonts w:ascii="Times New Roman" w:hAnsi="Times New Roman" w:cs="Times New Roman"/>
          <w:sz w:val="24"/>
          <w:szCs w:val="20"/>
        </w:rPr>
        <w:t>Psíquica de Frester</w:t>
      </w:r>
      <w:r w:rsidR="008329A4">
        <w:rPr>
          <w:rFonts w:ascii="Times New Roman" w:hAnsi="Times New Roman" w:cs="Times New Roman"/>
          <w:sz w:val="24"/>
          <w:szCs w:val="20"/>
        </w:rPr>
        <w:t>.</w:t>
      </w:r>
      <w:r w:rsidR="000F7B8A">
        <w:rPr>
          <w:rFonts w:ascii="Times New Roman" w:hAnsi="Times New Roman" w:cs="Times New Roman"/>
          <w:sz w:val="24"/>
          <w:szCs w:val="20"/>
        </w:rPr>
        <w:t xml:space="preserve"> </w:t>
      </w:r>
      <w:r w:rsidR="000F7B8A" w:rsidRPr="00285596">
        <w:rPr>
          <w:rFonts w:ascii="Times New Roman" w:hAnsi="Times New Roman" w:cs="Times New Roman"/>
          <w:sz w:val="24"/>
          <w:szCs w:val="24"/>
        </w:rPr>
        <w:t xml:space="preserve">A comparação estatística foi realizada por meio do teste de X², </w:t>
      </w:r>
      <w:r w:rsidR="000F7B8A" w:rsidRPr="00285596">
        <w:rPr>
          <w:rFonts w:ascii="Times New Roman" w:hAnsi="Times New Roman" w:cs="Times New Roman"/>
          <w:color w:val="000000" w:themeColor="text1"/>
          <w:sz w:val="24"/>
        </w:rPr>
        <w:t>que verifica probabilidade das frequências de respostas se modificarem em grupos distintos,</w:t>
      </w:r>
      <w:r w:rsidR="000F7B8A" w:rsidRPr="00285596">
        <w:rPr>
          <w:rFonts w:ascii="Times New Roman" w:hAnsi="Times New Roman" w:cs="Times New Roman"/>
          <w:color w:val="C00000"/>
          <w:sz w:val="24"/>
        </w:rPr>
        <w:t xml:space="preserve"> </w:t>
      </w:r>
      <w:r w:rsidR="000F7B8A" w:rsidRPr="00285596">
        <w:rPr>
          <w:rFonts w:ascii="Times New Roman" w:hAnsi="Times New Roman" w:cs="Times New Roman"/>
          <w:sz w:val="24"/>
          <w:szCs w:val="24"/>
        </w:rPr>
        <w:t>e a significância foi entendida quando p &lt; 0.05.</w:t>
      </w:r>
      <w:r w:rsidR="000F7B8A">
        <w:rPr>
          <w:rFonts w:ascii="Times New Roman" w:hAnsi="Times New Roman" w:cs="Times New Roman"/>
          <w:sz w:val="24"/>
          <w:szCs w:val="20"/>
        </w:rPr>
        <w:t xml:space="preserve"> </w:t>
      </w:r>
      <w:r w:rsidR="000F7B8A" w:rsidRPr="00285596">
        <w:rPr>
          <w:rFonts w:ascii="Times New Roman" w:hAnsi="Times New Roman" w:cs="Times New Roman"/>
          <w:color w:val="000000" w:themeColor="text1"/>
          <w:sz w:val="24"/>
        </w:rPr>
        <w:t>Os res</w:t>
      </w:r>
      <w:r w:rsidR="000F7B8A">
        <w:rPr>
          <w:rFonts w:ascii="Times New Roman" w:hAnsi="Times New Roman" w:cs="Times New Roman"/>
          <w:color w:val="000000" w:themeColor="text1"/>
          <w:sz w:val="24"/>
        </w:rPr>
        <w:t>ultados encontrados</w:t>
      </w:r>
      <w:r w:rsidR="000F7B8A" w:rsidRPr="00285596">
        <w:rPr>
          <w:rFonts w:ascii="Times New Roman" w:hAnsi="Times New Roman" w:cs="Times New Roman"/>
          <w:color w:val="000000" w:themeColor="text1"/>
          <w:sz w:val="24"/>
        </w:rPr>
        <w:t xml:space="preserve"> demonstram a existência de </w:t>
      </w:r>
      <w:r w:rsidR="000F7B8A">
        <w:rPr>
          <w:rFonts w:ascii="Times New Roman" w:hAnsi="Times New Roman" w:cs="Times New Roman"/>
          <w:color w:val="000000" w:themeColor="text1"/>
          <w:sz w:val="24"/>
        </w:rPr>
        <w:t>diferenças estáticas (p &lt; 0,05)</w:t>
      </w:r>
      <w:r w:rsidR="000F7B8A" w:rsidRPr="00285596">
        <w:rPr>
          <w:rFonts w:ascii="Times New Roman" w:hAnsi="Times New Roman" w:cs="Times New Roman"/>
          <w:color w:val="000000" w:themeColor="text1"/>
          <w:sz w:val="24"/>
        </w:rPr>
        <w:t>, com uma mudança na tendência das respostas nos itens 1, 5, 6, 10, 11, 14, 15 e 18 do questionário</w:t>
      </w:r>
      <w:r w:rsidR="00A24C91">
        <w:rPr>
          <w:rFonts w:ascii="Times New Roman" w:hAnsi="Times New Roman" w:cs="Times New Roman"/>
          <w:color w:val="000000" w:themeColor="text1"/>
          <w:sz w:val="24"/>
        </w:rPr>
        <w:t xml:space="preserve"> e </w:t>
      </w:r>
      <w:r w:rsidR="00A24C91" w:rsidRPr="00285596">
        <w:rPr>
          <w:rFonts w:ascii="Times New Roman" w:hAnsi="Times New Roman" w:cs="Times New Roman"/>
          <w:color w:val="000000" w:themeColor="text1"/>
          <w:sz w:val="24"/>
        </w:rPr>
        <w:t>demonstram diferentes níveis de percepção de estresse entre indivíduos I</w:t>
      </w:r>
      <w:r w:rsidR="00A24C91">
        <w:rPr>
          <w:rFonts w:ascii="Times New Roman" w:hAnsi="Times New Roman" w:cs="Times New Roman"/>
          <w:color w:val="000000" w:themeColor="text1"/>
          <w:sz w:val="24"/>
        </w:rPr>
        <w:t>ntermediários e Avançados</w:t>
      </w:r>
      <w:r w:rsidR="00A24C91" w:rsidRPr="00285596">
        <w:rPr>
          <w:rFonts w:ascii="Times New Roman" w:hAnsi="Times New Roman" w:cs="Times New Roman"/>
          <w:color w:val="000000" w:themeColor="text1"/>
          <w:sz w:val="24"/>
        </w:rPr>
        <w:t xml:space="preserve"> no Badminton.</w:t>
      </w:r>
      <w:r w:rsidR="00A24C91">
        <w:rPr>
          <w:rFonts w:ascii="Times New Roman" w:hAnsi="Times New Roman" w:cs="Times New Roman"/>
          <w:color w:val="000000" w:themeColor="text1"/>
          <w:sz w:val="24"/>
        </w:rPr>
        <w:t xml:space="preserve"> </w:t>
      </w:r>
      <w:r w:rsidR="00A24C91" w:rsidRPr="00285596">
        <w:rPr>
          <w:rFonts w:ascii="Times New Roman" w:hAnsi="Times New Roman" w:cs="Times New Roman"/>
          <w:color w:val="000000" w:themeColor="text1"/>
          <w:sz w:val="24"/>
        </w:rPr>
        <w:t>Quando comparado com o grupo I</w:t>
      </w:r>
      <w:r w:rsidR="00A24C91">
        <w:rPr>
          <w:rFonts w:ascii="Times New Roman" w:hAnsi="Times New Roman" w:cs="Times New Roman"/>
          <w:color w:val="000000" w:themeColor="text1"/>
          <w:sz w:val="24"/>
        </w:rPr>
        <w:t>ntermediário</w:t>
      </w:r>
      <w:r w:rsidR="00A24C91" w:rsidRPr="00285596">
        <w:rPr>
          <w:rFonts w:ascii="Times New Roman" w:hAnsi="Times New Roman" w:cs="Times New Roman"/>
          <w:color w:val="000000" w:themeColor="text1"/>
          <w:sz w:val="24"/>
        </w:rPr>
        <w:t>, o grupo A</w:t>
      </w:r>
      <w:r w:rsidR="00A24C91">
        <w:rPr>
          <w:rFonts w:ascii="Times New Roman" w:hAnsi="Times New Roman" w:cs="Times New Roman"/>
          <w:color w:val="000000" w:themeColor="text1"/>
          <w:sz w:val="24"/>
        </w:rPr>
        <w:t xml:space="preserve">vançado </w:t>
      </w:r>
      <w:r w:rsidR="00A24C91" w:rsidRPr="00285596">
        <w:rPr>
          <w:rFonts w:ascii="Times New Roman" w:hAnsi="Times New Roman" w:cs="Times New Roman"/>
          <w:color w:val="000000" w:themeColor="text1"/>
          <w:sz w:val="24"/>
        </w:rPr>
        <w:t>parece ter uma maior incidência de respostas neutras frente à estímulos da competição, possivelmente pela maior experiência em competições.</w:t>
      </w:r>
      <w:r w:rsidR="008329A4">
        <w:rPr>
          <w:rFonts w:ascii="Times New Roman" w:hAnsi="Times New Roman" w:cs="Times New Roman"/>
          <w:sz w:val="24"/>
          <w:szCs w:val="20"/>
        </w:rPr>
        <w:t xml:space="preserve"> </w:t>
      </w:r>
      <w:r w:rsidR="00A24C91">
        <w:rPr>
          <w:rFonts w:ascii="Times New Roman" w:hAnsi="Times New Roman" w:cs="Times New Roman"/>
          <w:sz w:val="24"/>
          <w:szCs w:val="20"/>
        </w:rPr>
        <w:t>U</w:t>
      </w:r>
      <w:r w:rsidR="008329A4" w:rsidRPr="008329A4">
        <w:rPr>
          <w:rFonts w:ascii="Times New Roman" w:hAnsi="Times New Roman" w:cs="Times New Roman"/>
          <w:bCs/>
          <w:sz w:val="24"/>
          <w:szCs w:val="24"/>
        </w:rPr>
        <w:t>ma vez verificadas situações de impacto negativo, pode-se buscar alternativas para reduzir sua incidência sobre os atletas, melhorando por consequência seu desempenho dentro de competições</w:t>
      </w:r>
      <w:r w:rsidR="008329A4" w:rsidRPr="00F65464">
        <w:rPr>
          <w:rFonts w:ascii="Arial" w:hAnsi="Arial" w:cs="Arial"/>
          <w:bCs/>
          <w:sz w:val="24"/>
          <w:szCs w:val="24"/>
        </w:rPr>
        <w:t>.</w:t>
      </w:r>
    </w:p>
    <w:p w:rsidR="00285596" w:rsidRPr="0099525C" w:rsidRDefault="00285596" w:rsidP="0099525C">
      <w:pPr>
        <w:spacing w:after="0" w:line="240" w:lineRule="auto"/>
        <w:jc w:val="both"/>
        <w:rPr>
          <w:rFonts w:ascii="Times New Roman" w:hAnsi="Times New Roman" w:cs="Times New Roman"/>
          <w:b/>
          <w:sz w:val="24"/>
          <w:szCs w:val="24"/>
        </w:rPr>
      </w:pPr>
    </w:p>
    <w:p w:rsidR="00285596" w:rsidRPr="0099525C" w:rsidRDefault="00285596" w:rsidP="0099525C">
      <w:pPr>
        <w:spacing w:line="240" w:lineRule="auto"/>
        <w:jc w:val="both"/>
        <w:rPr>
          <w:rFonts w:ascii="Times New Roman" w:hAnsi="Times New Roman" w:cs="Times New Roman"/>
          <w:b/>
          <w:sz w:val="24"/>
          <w:szCs w:val="24"/>
        </w:rPr>
      </w:pPr>
      <w:r w:rsidRPr="0099525C">
        <w:rPr>
          <w:rFonts w:ascii="Times New Roman" w:hAnsi="Times New Roman" w:cs="Times New Roman"/>
          <w:b/>
          <w:sz w:val="24"/>
          <w:szCs w:val="24"/>
        </w:rPr>
        <w:t>Introdução</w:t>
      </w:r>
      <w:r w:rsidR="0099525C" w:rsidRPr="0099525C">
        <w:rPr>
          <w:rFonts w:ascii="Times New Roman" w:hAnsi="Times New Roman" w:cs="Times New Roman"/>
          <w:b/>
          <w:sz w:val="24"/>
          <w:szCs w:val="24"/>
        </w:rPr>
        <w:t xml:space="preserve">: </w:t>
      </w:r>
      <w:r w:rsidRPr="0099525C">
        <w:rPr>
          <w:rFonts w:ascii="Times New Roman" w:hAnsi="Times New Roman" w:cs="Times New Roman"/>
          <w:sz w:val="24"/>
          <w:szCs w:val="24"/>
        </w:rPr>
        <w:t>Apesar da alta popularidade em países da Europa, Ásia e América do Norte, o Badminton é um esporte pouco difundido no Brasil (Aburachid e Silva, 2011</w:t>
      </w:r>
      <w:r w:rsidRPr="0099525C">
        <w:rPr>
          <w:rFonts w:ascii="Times New Roman" w:hAnsi="Times New Roman" w:cs="Times New Roman"/>
          <w:sz w:val="24"/>
        </w:rPr>
        <w:t xml:space="preserve">). Para </w:t>
      </w:r>
      <w:r w:rsidRPr="0099525C">
        <w:rPr>
          <w:rFonts w:ascii="Times New Roman" w:hAnsi="Times New Roman" w:cs="Times New Roman"/>
          <w:sz w:val="24"/>
          <w:szCs w:val="24"/>
        </w:rPr>
        <w:t>Fonseca e Silva (2012),</w:t>
      </w:r>
      <w:r w:rsidRPr="0099525C">
        <w:rPr>
          <w:rFonts w:ascii="Times New Roman" w:hAnsi="Times New Roman" w:cs="Times New Roman"/>
          <w:sz w:val="24"/>
        </w:rPr>
        <w:t xml:space="preserve"> alguns fatores limitam a popularidade do esporte no país, como a falta de profissionais capacitados para o ensino da modalidade e a insuficiência de material didático português. Entretanto, </w:t>
      </w:r>
      <w:r w:rsidRPr="0099525C">
        <w:rPr>
          <w:rFonts w:ascii="Times New Roman" w:hAnsi="Times New Roman" w:cs="Times New Roman"/>
          <w:bCs/>
          <w:sz w:val="24"/>
          <w:szCs w:val="24"/>
        </w:rPr>
        <w:t xml:space="preserve">o Badminton surge como um novo caminho para </w:t>
      </w:r>
      <w:r w:rsidRPr="0099525C">
        <w:rPr>
          <w:rFonts w:ascii="Times New Roman" w:hAnsi="Times New Roman" w:cs="Times New Roman"/>
          <w:bCs/>
          <w:color w:val="000000" w:themeColor="text1"/>
          <w:sz w:val="24"/>
          <w:szCs w:val="24"/>
        </w:rPr>
        <w:t>treinadores</w:t>
      </w:r>
      <w:r w:rsidRPr="0099525C">
        <w:rPr>
          <w:rFonts w:ascii="Times New Roman" w:hAnsi="Times New Roman" w:cs="Times New Roman"/>
          <w:bCs/>
          <w:sz w:val="24"/>
          <w:szCs w:val="24"/>
        </w:rPr>
        <w:t xml:space="preserve"> que buscam uma prática esportiva alternativa e de fácil implemento.</w:t>
      </w:r>
      <w:r w:rsidR="0099525C">
        <w:rPr>
          <w:rFonts w:ascii="Times New Roman" w:hAnsi="Times New Roman" w:cs="Times New Roman"/>
          <w:bCs/>
          <w:sz w:val="24"/>
          <w:szCs w:val="24"/>
        </w:rPr>
        <w:t xml:space="preserve"> </w:t>
      </w:r>
      <w:r w:rsidRPr="00285596">
        <w:rPr>
          <w:rFonts w:ascii="Times New Roman" w:hAnsi="Times New Roman" w:cs="Times New Roman"/>
          <w:sz w:val="24"/>
          <w:szCs w:val="24"/>
        </w:rPr>
        <w:t xml:space="preserve">Para </w:t>
      </w:r>
      <w:r w:rsidRPr="00285596">
        <w:rPr>
          <w:rFonts w:ascii="Times New Roman" w:hAnsi="Times New Roman" w:cs="Times New Roman"/>
          <w:sz w:val="24"/>
        </w:rPr>
        <w:t xml:space="preserve">Omosegaard, (1996 </w:t>
      </w:r>
      <w:r w:rsidRPr="00285596">
        <w:rPr>
          <w:rFonts w:ascii="Times New Roman" w:hAnsi="Times New Roman" w:cs="Times New Roman"/>
          <w:i/>
          <w:sz w:val="24"/>
        </w:rPr>
        <w:t>apud</w:t>
      </w:r>
      <w:r w:rsidRPr="00285596">
        <w:rPr>
          <w:rFonts w:ascii="Times New Roman" w:hAnsi="Times New Roman" w:cs="Times New Roman"/>
          <w:sz w:val="24"/>
        </w:rPr>
        <w:t xml:space="preserve"> Ooi et al.,</w:t>
      </w:r>
      <w:r w:rsidRPr="00285596">
        <w:rPr>
          <w:rFonts w:ascii="Times New Roman" w:hAnsi="Times New Roman" w:cs="Times New Roman"/>
          <w:spacing w:val="-3"/>
          <w:sz w:val="24"/>
        </w:rPr>
        <w:t xml:space="preserve"> </w:t>
      </w:r>
      <w:r w:rsidRPr="00285596">
        <w:rPr>
          <w:rFonts w:ascii="Times New Roman" w:hAnsi="Times New Roman" w:cs="Times New Roman"/>
          <w:sz w:val="24"/>
        </w:rPr>
        <w:t xml:space="preserve">2009) as demandas do esporte exigem do atleta uma combinação de habilidades técnicas e táticas, aptidão fisiológica específica e preparação psicológica para ter sucesso no nível da elite internacional, tornando o badminton uma modalidade estressante quando jogado em alto nível. </w:t>
      </w:r>
      <w:r w:rsidRPr="00285596">
        <w:rPr>
          <w:rFonts w:ascii="Times New Roman" w:hAnsi="Times New Roman" w:cs="Times New Roman"/>
          <w:sz w:val="24"/>
          <w:szCs w:val="24"/>
        </w:rPr>
        <w:t xml:space="preserve">É possível verificar que atletas em nível competitivo estão sujeitos a diversos tipos de pressão </w:t>
      </w:r>
      <w:r w:rsidRPr="00285596">
        <w:rPr>
          <w:rFonts w:ascii="Times New Roman" w:hAnsi="Times New Roman" w:cs="Times New Roman"/>
          <w:sz w:val="24"/>
          <w:szCs w:val="24"/>
        </w:rPr>
        <w:lastRenderedPageBreak/>
        <w:t xml:space="preserve">como: torcida, resultado, tempo, cobrança do técnico e companheiros, e que seu rendimento está diretamente ligado à superação destas situações (Noce, 1999). Desta forma, para Nascimento Júnior (2018), </w:t>
      </w:r>
      <w:r w:rsidRPr="00285596">
        <w:rPr>
          <w:rFonts w:ascii="Times New Roman" w:hAnsi="Times New Roman" w:cs="Times New Roman"/>
          <w:color w:val="000000" w:themeColor="text1"/>
          <w:sz w:val="24"/>
          <w:szCs w:val="24"/>
        </w:rPr>
        <w:t>são necessárias estratégias específicas para que se mantenha e proporcione um ambiente competitivo saudável e atraente para que a prática esportiva se perpetue.</w:t>
      </w:r>
      <w:r w:rsidRPr="00285596">
        <w:rPr>
          <w:rFonts w:ascii="Times New Roman" w:hAnsi="Times New Roman" w:cs="Times New Roman"/>
          <w:sz w:val="24"/>
          <w:szCs w:val="24"/>
        </w:rPr>
        <w:t xml:space="preserve"> Sem uma postura adequada frente aos desafios psicológicos, a </w:t>
      </w:r>
      <w:r w:rsidRPr="00285596">
        <w:rPr>
          <w:rFonts w:ascii="Times New Roman" w:hAnsi="Times New Roman" w:cs="Times New Roman"/>
          <w:bCs/>
          <w:sz w:val="24"/>
          <w:szCs w:val="24"/>
        </w:rPr>
        <w:t>competição pode apresentar uma carga estressante que tende a afetar de maneira diferente atletas de níveis técnicos variados. Porém, existe uma lacuna na literatura quando se trata a relação deste esporte com fatores psíquicos.</w:t>
      </w:r>
      <w:r w:rsidRPr="00285596">
        <w:rPr>
          <w:rFonts w:ascii="Times New Roman" w:hAnsi="Times New Roman" w:cs="Times New Roman"/>
          <w:bCs/>
          <w:color w:val="FF0000"/>
          <w:sz w:val="24"/>
          <w:szCs w:val="24"/>
        </w:rPr>
        <w:t xml:space="preserve"> </w:t>
      </w:r>
      <w:r w:rsidRPr="00285596">
        <w:rPr>
          <w:rFonts w:ascii="Times New Roman" w:hAnsi="Times New Roman" w:cs="Times New Roman"/>
          <w:bCs/>
          <w:sz w:val="24"/>
          <w:szCs w:val="24"/>
        </w:rPr>
        <w:t xml:space="preserve">Neste contexto, esta pesquisa tem como justificativa, trazer dados </w:t>
      </w:r>
      <w:r w:rsidRPr="00285596">
        <w:rPr>
          <w:rFonts w:ascii="Times New Roman" w:hAnsi="Times New Roman" w:cs="Times New Roman"/>
          <w:bCs/>
          <w:color w:val="000000" w:themeColor="text1"/>
          <w:sz w:val="24"/>
          <w:szCs w:val="24"/>
        </w:rPr>
        <w:t xml:space="preserve">referente à psicologia do esporte </w:t>
      </w:r>
      <w:r w:rsidRPr="00285596">
        <w:rPr>
          <w:rFonts w:ascii="Times New Roman" w:hAnsi="Times New Roman" w:cs="Times New Roman"/>
          <w:bCs/>
          <w:sz w:val="24"/>
          <w:szCs w:val="24"/>
        </w:rPr>
        <w:t xml:space="preserve">para o </w:t>
      </w:r>
      <w:r w:rsidRPr="00285596">
        <w:rPr>
          <w:rFonts w:ascii="Times New Roman" w:hAnsi="Times New Roman" w:cs="Times New Roman"/>
          <w:bCs/>
          <w:color w:val="000000" w:themeColor="text1"/>
          <w:sz w:val="24"/>
          <w:szCs w:val="24"/>
        </w:rPr>
        <w:t>treinador</w:t>
      </w:r>
      <w:r w:rsidRPr="00285596">
        <w:rPr>
          <w:rFonts w:ascii="Times New Roman" w:hAnsi="Times New Roman" w:cs="Times New Roman"/>
          <w:bCs/>
          <w:sz w:val="24"/>
          <w:szCs w:val="24"/>
        </w:rPr>
        <w:t xml:space="preserve"> conhecer melhor os seus atletas</w:t>
      </w:r>
      <w:r w:rsidRPr="00285596">
        <w:rPr>
          <w:rFonts w:ascii="Times New Roman" w:hAnsi="Times New Roman" w:cs="Times New Roman"/>
          <w:bCs/>
          <w:color w:val="000000" w:themeColor="text1"/>
          <w:sz w:val="24"/>
          <w:szCs w:val="24"/>
        </w:rPr>
        <w:t>,</w:t>
      </w:r>
      <w:r w:rsidRPr="00285596">
        <w:rPr>
          <w:rFonts w:ascii="Times New Roman" w:hAnsi="Times New Roman" w:cs="Times New Roman"/>
          <w:bCs/>
          <w:sz w:val="24"/>
          <w:szCs w:val="24"/>
        </w:rPr>
        <w:t xml:space="preserve"> além de auxiliá-lo na preparação para os períodos de competição</w:t>
      </w:r>
      <w:r w:rsidRPr="00285596">
        <w:rPr>
          <w:rFonts w:ascii="Times New Roman" w:hAnsi="Times New Roman" w:cs="Times New Roman"/>
          <w:sz w:val="24"/>
          <w:szCs w:val="24"/>
        </w:rPr>
        <w:t>.</w:t>
      </w:r>
      <w:r w:rsidR="0099525C">
        <w:rPr>
          <w:rFonts w:ascii="Times New Roman" w:eastAsiaTheme="majorEastAsia" w:hAnsi="Times New Roman" w:cs="Times New Roman"/>
          <w:b/>
          <w:bCs/>
          <w:kern w:val="24"/>
          <w:position w:val="1"/>
          <w:sz w:val="50"/>
          <w:szCs w:val="50"/>
        </w:rPr>
        <w:t xml:space="preserve"> </w:t>
      </w:r>
      <w:r w:rsidRPr="00285596">
        <w:rPr>
          <w:rFonts w:ascii="Times New Roman" w:hAnsi="Times New Roman" w:cs="Times New Roman"/>
          <w:bCs/>
          <w:sz w:val="24"/>
          <w:szCs w:val="24"/>
        </w:rPr>
        <w:t>É esperado que atletas mais experientes na modalidade de Badminton apresentem uma menor percepção de estresse em relação a atletas menos experientes quando submetidos a situação de competição. Diante disso, esse estudo tem como objetivo verificar a influência do nível técnico, conforme o nível de experiência em competição, sobre os fatores de carga psíquica em atletas de Badminton.</w:t>
      </w:r>
      <w:r w:rsidR="0099525C">
        <w:rPr>
          <w:rFonts w:ascii="Times New Roman" w:hAnsi="Times New Roman" w:cs="Times New Roman"/>
          <w:b/>
          <w:sz w:val="24"/>
          <w:szCs w:val="24"/>
        </w:rPr>
        <w:t xml:space="preserve"> </w:t>
      </w:r>
      <w:r w:rsidRPr="00285596">
        <w:rPr>
          <w:rFonts w:ascii="Times New Roman" w:hAnsi="Times New Roman" w:cs="Times New Roman"/>
          <w:b/>
          <w:bCs/>
          <w:sz w:val="24"/>
          <w:szCs w:val="24"/>
        </w:rPr>
        <w:t>Metodologia</w:t>
      </w:r>
      <w:r w:rsidR="0099525C">
        <w:rPr>
          <w:rFonts w:ascii="Times New Roman" w:hAnsi="Times New Roman" w:cs="Times New Roman"/>
          <w:b/>
          <w:bCs/>
          <w:sz w:val="24"/>
          <w:szCs w:val="24"/>
        </w:rPr>
        <w:t xml:space="preserve">: </w:t>
      </w:r>
      <w:r w:rsidRPr="00285596">
        <w:rPr>
          <w:rFonts w:ascii="Times New Roman" w:hAnsi="Times New Roman" w:cs="Times New Roman"/>
          <w:sz w:val="24"/>
          <w:szCs w:val="24"/>
        </w:rPr>
        <w:t>A coleta de dados foi realizada no Campeonato regional de Badminton – Região 2, organizado pela Federação de Pernambuco, ano 2019, em parceria com a Confederação Brasileira de Badminton (CBBd). Foram avaliados 72 atletas de ambos os sexos (</w:t>
      </w:r>
      <w:r w:rsidR="00BB131B">
        <w:rPr>
          <w:rFonts w:ascii="Times New Roman" w:hAnsi="Times New Roman" w:cs="Times New Roman"/>
          <w:sz w:val="24"/>
          <w:szCs w:val="24"/>
        </w:rPr>
        <w:t>46</w:t>
      </w:r>
      <w:r w:rsidR="00BB131B" w:rsidRPr="00285596">
        <w:rPr>
          <w:rFonts w:ascii="Times New Roman" w:hAnsi="Times New Roman" w:cs="Times New Roman"/>
          <w:sz w:val="24"/>
          <w:szCs w:val="24"/>
        </w:rPr>
        <w:t xml:space="preserve"> M; </w:t>
      </w:r>
      <w:r w:rsidR="00BB131B">
        <w:rPr>
          <w:rFonts w:ascii="Times New Roman" w:hAnsi="Times New Roman" w:cs="Times New Roman"/>
          <w:sz w:val="24"/>
          <w:szCs w:val="24"/>
        </w:rPr>
        <w:t xml:space="preserve">26 </w:t>
      </w:r>
      <w:r w:rsidR="00BB131B" w:rsidRPr="00285596">
        <w:rPr>
          <w:rFonts w:ascii="Times New Roman" w:hAnsi="Times New Roman" w:cs="Times New Roman"/>
          <w:sz w:val="24"/>
          <w:szCs w:val="24"/>
        </w:rPr>
        <w:t>F</w:t>
      </w:r>
      <w:r w:rsidRPr="00285596">
        <w:rPr>
          <w:rFonts w:ascii="Times New Roman" w:hAnsi="Times New Roman" w:cs="Times New Roman"/>
          <w:sz w:val="24"/>
          <w:szCs w:val="24"/>
        </w:rPr>
        <w:t>), com idade entre 10 e 27 anos (16,0 ± 5,7 anos). Os Estados com nível técnico semelhante foram divididos e classificados em grupos pela CBBd. Foi solicitada, previamente, à autoridade máxima do evento, a autorização para aplicação do teste nos participantes. No congresso técnico, foi explicado aos treinadores os objetivos da pesquisa e seu funcionamento. Foram selecionadas as delegações estaduais/municipais que sinalizaram positivamente para colaborar com a pesquisa, e foram incluídos na amostra os atletas que se voluntariam a responder o questionário. Para este estudo, foram adotados os seguintes critérios de exclusão: atletas estreantes, atletas paraolímpicos e questionários preenchidos erroneamente ou incompletos. A população do evento, segundo dados da organização, foi de aproximadamente 250 atletas. Após o recolhimento dos questionários, contabilizou-se um total de 100 atletas que haviam colaborado com a pesquisa. Após uma triagem levando em consideração os critérios de exclusão, chegou-se à amostra utilizada no estudo.</w:t>
      </w:r>
      <w:r w:rsidR="008329A4">
        <w:rPr>
          <w:rFonts w:ascii="Times New Roman" w:hAnsi="Times New Roman" w:cs="Times New Roman"/>
          <w:sz w:val="24"/>
          <w:szCs w:val="24"/>
        </w:rPr>
        <w:t xml:space="preserve"> </w:t>
      </w:r>
      <w:r w:rsidRPr="00285596">
        <w:rPr>
          <w:rFonts w:ascii="Times New Roman" w:hAnsi="Times New Roman" w:cs="Times New Roman"/>
          <w:sz w:val="24"/>
          <w:szCs w:val="20"/>
        </w:rPr>
        <w:t>O instrumento utilizado foi o Teste de Carga Psíquica de Frester (1972), validado para população brasileira por Samulski e Chagas (1992). O teste consiste em 21 itens</w:t>
      </w:r>
      <w:r>
        <w:rPr>
          <w:rFonts w:ascii="Times New Roman" w:hAnsi="Times New Roman" w:cs="Times New Roman"/>
          <w:sz w:val="24"/>
          <w:szCs w:val="20"/>
        </w:rPr>
        <w:t xml:space="preserve"> (Figura 1)</w:t>
      </w:r>
      <w:r w:rsidRPr="00285596">
        <w:rPr>
          <w:rFonts w:ascii="Times New Roman" w:hAnsi="Times New Roman" w:cs="Times New Roman"/>
          <w:sz w:val="24"/>
          <w:szCs w:val="20"/>
        </w:rPr>
        <w:t>, com respostas dentro de um score de -3 a 3, onde os valores negativos indicam níveis de estresse, o 0 atua como neutro e os valores positivos indicam níveis de motivação. Além do teste, os participantes preencheram itens que correspondiam aos seus dados pessoais e suas participações em competições para verificarmos o seu nível técnico.</w:t>
      </w:r>
      <w:r w:rsidR="0099525C">
        <w:rPr>
          <w:rFonts w:ascii="Times New Roman" w:hAnsi="Times New Roman" w:cs="Times New Roman"/>
          <w:sz w:val="24"/>
          <w:szCs w:val="24"/>
        </w:rPr>
        <w:t xml:space="preserve"> </w:t>
      </w:r>
      <w:r w:rsidRPr="00285596">
        <w:rPr>
          <w:rFonts w:ascii="Times New Roman" w:hAnsi="Times New Roman" w:cs="Times New Roman"/>
          <w:sz w:val="24"/>
          <w:szCs w:val="20"/>
        </w:rPr>
        <w:t xml:space="preserve">Para análise dos dados, </w:t>
      </w:r>
      <w:r w:rsidRPr="00285596">
        <w:rPr>
          <w:rFonts w:ascii="Times New Roman" w:hAnsi="Times New Roman" w:cs="Times New Roman"/>
          <w:sz w:val="24"/>
          <w:szCs w:val="24"/>
        </w:rPr>
        <w:t>os atletas foram divididos em duas categorias: intermediários (IN; n = 47) – que participaram de campeona</w:t>
      </w:r>
      <w:r w:rsidR="00CA67FF">
        <w:rPr>
          <w:rFonts w:ascii="Times New Roman" w:hAnsi="Times New Roman" w:cs="Times New Roman"/>
          <w:sz w:val="24"/>
          <w:szCs w:val="24"/>
        </w:rPr>
        <w:t>tos regionais – e avançados (AV;</w:t>
      </w:r>
      <w:r w:rsidRPr="00285596">
        <w:rPr>
          <w:rFonts w:ascii="Times New Roman" w:hAnsi="Times New Roman" w:cs="Times New Roman"/>
          <w:sz w:val="24"/>
          <w:szCs w:val="24"/>
        </w:rPr>
        <w:t xml:space="preserve"> n = 25) – que participaram de campeonatos nacionais. Os resultados estão expressos em distribuição de frequência em %, e a prevalência de respostas positivas, neutras e negativas foi comparada entre os dois grupos</w:t>
      </w:r>
      <w:r w:rsidRPr="00285596">
        <w:rPr>
          <w:rFonts w:ascii="Times New Roman" w:hAnsi="Times New Roman" w:cs="Times New Roman"/>
          <w:color w:val="C00000"/>
          <w:sz w:val="24"/>
          <w:szCs w:val="24"/>
        </w:rPr>
        <w:t xml:space="preserve">. </w:t>
      </w:r>
      <w:r w:rsidRPr="00285596">
        <w:rPr>
          <w:rFonts w:ascii="Times New Roman" w:hAnsi="Times New Roman" w:cs="Times New Roman"/>
          <w:sz w:val="24"/>
          <w:szCs w:val="24"/>
        </w:rPr>
        <w:t xml:space="preserve"> A comparação estatística foi realizada por meio do teste de X², </w:t>
      </w:r>
      <w:r w:rsidRPr="00285596">
        <w:rPr>
          <w:rFonts w:ascii="Times New Roman" w:hAnsi="Times New Roman" w:cs="Times New Roman"/>
          <w:color w:val="000000" w:themeColor="text1"/>
          <w:sz w:val="24"/>
        </w:rPr>
        <w:t>que verifica probabilidade das frequências de respostas se modificarem em grupos distintos,</w:t>
      </w:r>
      <w:r w:rsidRPr="00285596">
        <w:rPr>
          <w:rFonts w:ascii="Times New Roman" w:hAnsi="Times New Roman" w:cs="Times New Roman"/>
          <w:color w:val="C00000"/>
          <w:sz w:val="24"/>
        </w:rPr>
        <w:t xml:space="preserve"> </w:t>
      </w:r>
      <w:r w:rsidRPr="00285596">
        <w:rPr>
          <w:rFonts w:ascii="Times New Roman" w:hAnsi="Times New Roman" w:cs="Times New Roman"/>
          <w:sz w:val="24"/>
          <w:szCs w:val="24"/>
        </w:rPr>
        <w:t>e a significância foi entendida quando p &lt; 0.05.</w:t>
      </w:r>
    </w:p>
    <w:p w:rsidR="00285596" w:rsidRPr="00285596" w:rsidRDefault="00285596" w:rsidP="00285596">
      <w:pPr>
        <w:spacing w:after="0" w:line="240" w:lineRule="auto"/>
        <w:ind w:firstLine="709"/>
        <w:jc w:val="both"/>
        <w:rPr>
          <w:rFonts w:ascii="Times New Roman" w:hAnsi="Times New Roman" w:cs="Times New Roman"/>
          <w:b/>
          <w:bCs/>
          <w:sz w:val="24"/>
          <w:szCs w:val="24"/>
        </w:rPr>
      </w:pPr>
    </w:p>
    <w:p w:rsidR="00285596" w:rsidRPr="00285596" w:rsidRDefault="00285596" w:rsidP="00285596">
      <w:pPr>
        <w:keepNext/>
        <w:spacing w:line="240" w:lineRule="auto"/>
        <w:jc w:val="both"/>
        <w:rPr>
          <w:rFonts w:ascii="Times New Roman" w:hAnsi="Times New Roman" w:cs="Times New Roman"/>
        </w:rPr>
      </w:pPr>
      <w:r w:rsidRPr="00285596">
        <w:rPr>
          <w:rFonts w:ascii="Times New Roman" w:hAnsi="Times New Roman" w:cs="Times New Roman"/>
          <w:noProof/>
          <w:lang w:eastAsia="pt-BR"/>
        </w:rPr>
        <w:lastRenderedPageBreak/>
        <w:drawing>
          <wp:inline distT="0" distB="0" distL="0" distR="0">
            <wp:extent cx="6084621" cy="2751826"/>
            <wp:effectExtent l="19050" t="0" r="0" b="0"/>
            <wp:docPr id="2" name="Imagem 1" descr="C:\Users\Bruno\Desktop\teste combi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runo\Desktop\teste combinad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4621" cy="2751826"/>
                    </a:xfrm>
                    <a:prstGeom prst="rect">
                      <a:avLst/>
                    </a:prstGeom>
                    <a:noFill/>
                    <a:ln>
                      <a:noFill/>
                    </a:ln>
                  </pic:spPr>
                </pic:pic>
              </a:graphicData>
            </a:graphic>
          </wp:inline>
        </w:drawing>
      </w:r>
    </w:p>
    <w:p w:rsidR="00285596" w:rsidRPr="00285596" w:rsidRDefault="00285596" w:rsidP="00285596">
      <w:pPr>
        <w:pStyle w:val="Legenda"/>
        <w:rPr>
          <w:rFonts w:ascii="Times New Roman" w:hAnsi="Times New Roman" w:cs="Times New Roman"/>
        </w:rPr>
      </w:pPr>
      <w:r w:rsidRPr="00285596">
        <w:rPr>
          <w:rFonts w:ascii="Times New Roman" w:hAnsi="Times New Roman" w:cs="Times New Roman"/>
        </w:rPr>
        <w:t xml:space="preserve">Figura </w:t>
      </w:r>
      <w:r w:rsidR="00637DAD" w:rsidRPr="00285596">
        <w:rPr>
          <w:rFonts w:ascii="Times New Roman" w:hAnsi="Times New Roman" w:cs="Times New Roman"/>
        </w:rPr>
        <w:fldChar w:fldCharType="begin"/>
      </w:r>
      <w:r w:rsidRPr="00285596">
        <w:rPr>
          <w:rFonts w:ascii="Times New Roman" w:hAnsi="Times New Roman" w:cs="Times New Roman"/>
        </w:rPr>
        <w:instrText xml:space="preserve"> SEQ Figura \* ARABIC </w:instrText>
      </w:r>
      <w:r w:rsidR="00637DAD" w:rsidRPr="00285596">
        <w:rPr>
          <w:rFonts w:ascii="Times New Roman" w:hAnsi="Times New Roman" w:cs="Times New Roman"/>
        </w:rPr>
        <w:fldChar w:fldCharType="separate"/>
      </w:r>
      <w:r w:rsidRPr="00285596">
        <w:rPr>
          <w:rFonts w:ascii="Times New Roman" w:hAnsi="Times New Roman" w:cs="Times New Roman"/>
          <w:noProof/>
        </w:rPr>
        <w:t>1</w:t>
      </w:r>
      <w:r w:rsidR="00637DAD" w:rsidRPr="00285596">
        <w:rPr>
          <w:rFonts w:ascii="Times New Roman" w:hAnsi="Times New Roman" w:cs="Times New Roman"/>
        </w:rPr>
        <w:fldChar w:fldCharType="end"/>
      </w:r>
      <w:r w:rsidRPr="00285596">
        <w:rPr>
          <w:rFonts w:ascii="Times New Roman" w:hAnsi="Times New Roman" w:cs="Times New Roman"/>
        </w:rPr>
        <w:t>: Teste de Carga Psíquica de Frester (1972)</w:t>
      </w:r>
    </w:p>
    <w:p w:rsidR="00285596" w:rsidRPr="0099525C" w:rsidRDefault="00285596" w:rsidP="0099525C">
      <w:pPr>
        <w:spacing w:line="240" w:lineRule="auto"/>
        <w:jc w:val="both"/>
        <w:rPr>
          <w:rFonts w:ascii="Times New Roman" w:hAnsi="Times New Roman" w:cs="Times New Roman"/>
          <w:b/>
          <w:bCs/>
          <w:sz w:val="24"/>
          <w:szCs w:val="24"/>
        </w:rPr>
      </w:pPr>
      <w:r w:rsidRPr="00285596">
        <w:rPr>
          <w:rFonts w:ascii="Times New Roman" w:hAnsi="Times New Roman" w:cs="Times New Roman"/>
          <w:b/>
          <w:bCs/>
          <w:sz w:val="24"/>
          <w:szCs w:val="24"/>
        </w:rPr>
        <w:t>Resultados e discussão</w:t>
      </w:r>
      <w:r w:rsidR="0099525C">
        <w:rPr>
          <w:rFonts w:ascii="Times New Roman" w:hAnsi="Times New Roman" w:cs="Times New Roman"/>
          <w:b/>
          <w:bCs/>
          <w:sz w:val="24"/>
          <w:szCs w:val="24"/>
        </w:rPr>
        <w:t xml:space="preserve">: </w:t>
      </w:r>
      <w:r w:rsidRPr="00285596">
        <w:rPr>
          <w:rFonts w:ascii="Times New Roman" w:hAnsi="Times New Roman" w:cs="Times New Roman"/>
          <w:color w:val="000000" w:themeColor="text1"/>
          <w:sz w:val="24"/>
        </w:rPr>
        <w:t>Os resultados apresentados na Figura 2 demonstram a existência de diferenças estáticas (p &lt; 0,05) segundo o teste de X², com uma mudança na tendência das respostas nos itens 1, 5, 6, 10, 11, 14, 15 e 18 do questionário.</w:t>
      </w:r>
      <w:r w:rsidRPr="00285596">
        <w:rPr>
          <w:rFonts w:ascii="Times New Roman" w:hAnsi="Times New Roman" w:cs="Times New Roman"/>
          <w:color w:val="C00000"/>
          <w:sz w:val="24"/>
        </w:rPr>
        <w:t xml:space="preserve"> </w:t>
      </w:r>
      <w:r w:rsidRPr="00285596">
        <w:rPr>
          <w:rFonts w:ascii="Times New Roman" w:hAnsi="Times New Roman" w:cs="Times New Roman"/>
          <w:sz w:val="24"/>
        </w:rPr>
        <w:t xml:space="preserve">O Painel A da Figura 2 ilustra que o grupo </w:t>
      </w:r>
      <w:r w:rsidRPr="00285596">
        <w:rPr>
          <w:rFonts w:ascii="Times New Roman" w:hAnsi="Times New Roman" w:cs="Times New Roman"/>
          <w:color w:val="000000" w:themeColor="text1"/>
          <w:sz w:val="24"/>
        </w:rPr>
        <w:t>AV</w:t>
      </w:r>
      <w:r w:rsidRPr="00285596">
        <w:rPr>
          <w:rFonts w:ascii="Times New Roman" w:hAnsi="Times New Roman" w:cs="Times New Roman"/>
          <w:color w:val="FF0000"/>
          <w:sz w:val="24"/>
        </w:rPr>
        <w:t xml:space="preserve"> </w:t>
      </w:r>
      <w:r w:rsidRPr="00285596">
        <w:rPr>
          <w:rFonts w:ascii="Times New Roman" w:hAnsi="Times New Roman" w:cs="Times New Roman"/>
          <w:color w:val="000000" w:themeColor="text1"/>
          <w:sz w:val="24"/>
        </w:rPr>
        <w:t>não se motiva por ocorrência de erros no aquecimento, considerando-o</w:t>
      </w:r>
      <w:r w:rsidRPr="00285596">
        <w:rPr>
          <w:rFonts w:ascii="Times New Roman" w:hAnsi="Times New Roman" w:cs="Times New Roman"/>
          <w:color w:val="C00000"/>
          <w:sz w:val="24"/>
        </w:rPr>
        <w:t xml:space="preserve"> </w:t>
      </w:r>
      <w:r w:rsidRPr="00285596">
        <w:rPr>
          <w:rFonts w:ascii="Times New Roman" w:hAnsi="Times New Roman" w:cs="Times New Roman"/>
          <w:color w:val="000000" w:themeColor="text1"/>
          <w:sz w:val="24"/>
        </w:rPr>
        <w:t xml:space="preserve">predominantemente negativo e neutro em alguns casos, enquanto há ocorrência de motivação, ainda que em poucos casos, para o grupo IN. O Painel B traz a reação a críticas, que são mais vistas como neutras pelos AV em relação aos IN. A frequência de IN é mais positiva frente a críticas do que AV. Derrotas anteriores (Painel C) são vistas como negativas por boa parte dos dois grupos, mas são mais frequentemente vistas como positivas pelos IN do que os AV, que por sua vez apresentam maior frequência de </w:t>
      </w:r>
      <w:r w:rsidR="000F7B8A" w:rsidRPr="00285596">
        <w:rPr>
          <w:rFonts w:ascii="Times New Roman" w:hAnsi="Times New Roman" w:cs="Times New Roman"/>
          <w:color w:val="000000" w:themeColor="text1"/>
          <w:sz w:val="24"/>
        </w:rPr>
        <w:t>influência</w:t>
      </w:r>
      <w:r w:rsidRPr="00285596">
        <w:rPr>
          <w:rFonts w:ascii="Times New Roman" w:hAnsi="Times New Roman" w:cs="Times New Roman"/>
          <w:color w:val="000000" w:themeColor="text1"/>
          <w:sz w:val="24"/>
        </w:rPr>
        <w:t xml:space="preserve"> neutra em relação aos IN. Estímulos perturbadores (Painel D) são vistos como negativos por mais da metade de ambos os grupos, porém são mais vistos como neutros pelos AV do que os IN, enquanto a frequência dos jogadores que os veem como estimulantes é maior nos IN em relação aos AV. A presença de espectadores (Painel E) é tida como mais positiva para ambos os grupos, sendo ainda maior para o grupo IN em relação ao AV, e poucos os jogadores veem esse aspecto como uma carga negativamente estressante. Instalações físicas e condições incômodas é objeto de estresse para mais da metade de ambos os grupos (Painel F), e quase nenhum dos participantes do grupo AV veem esse aspecto como algo positivo. Maus rendimentos em treinos anteriores (Painel G) parece afetar mais expressivamente o grupo AV, apesar de ser fortemente entendido como algo negativo para ambos os grupos. Por fim, ser o favorito da competição (Painel H) é mais frequentemente visto como positivo pelo grupo IN, enquanto o grupo AV apresenta padrão de resposta mais homogêneo para essa característica. Os aspectos estressantes que alcançaram diferença significativa entre os grupos tendem a ter uma frequência de percepção neutra pelo grupo AV, enquanto mesmo em questões predominantemente negativas para ambos os grupos, o grupo IN apresentam maior incidência de percepção positiva em relação à AV. Isso pode se dar por uma falta de experiência em competições. A presença de expectadores é o único fator predominantemente positivo em ambos os grupos, sendo ainda mais tido como positivo pelo grupo IN.</w:t>
      </w:r>
    </w:p>
    <w:p w:rsidR="00285596" w:rsidRPr="00285596" w:rsidRDefault="00285596" w:rsidP="00285596">
      <w:pPr>
        <w:keepNext/>
        <w:spacing w:line="240" w:lineRule="auto"/>
        <w:jc w:val="both"/>
        <w:rPr>
          <w:rFonts w:ascii="Times New Roman" w:hAnsi="Times New Roman" w:cs="Times New Roman"/>
          <w:b/>
          <w:bCs/>
          <w:color w:val="C00000"/>
          <w:sz w:val="24"/>
          <w:szCs w:val="24"/>
        </w:rPr>
      </w:pPr>
    </w:p>
    <w:p w:rsidR="00285596" w:rsidRPr="00285596" w:rsidRDefault="000F7B8A" w:rsidP="00285596">
      <w:pPr>
        <w:keepNext/>
        <w:spacing w:line="240" w:lineRule="auto"/>
        <w:jc w:val="both"/>
        <w:rPr>
          <w:rFonts w:ascii="Times New Roman" w:hAnsi="Times New Roman" w:cs="Times New Roman"/>
        </w:rPr>
      </w:pPr>
      <w:r w:rsidRPr="000F7B8A">
        <w:rPr>
          <w:rFonts w:ascii="Times New Roman" w:hAnsi="Times New Roman" w:cs="Times New Roman"/>
          <w:noProof/>
          <w:lang w:eastAsia="pt-BR"/>
        </w:rPr>
        <w:drawing>
          <wp:inline distT="0" distB="0" distL="0" distR="0">
            <wp:extent cx="5400040" cy="1704388"/>
            <wp:effectExtent l="0" t="0" r="0" b="0"/>
            <wp:docPr id="4" name="Imagem 4" descr="C:\Users\Bruno\Desktop\foto graf fin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no\Desktop\foto graf final.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704388"/>
                    </a:xfrm>
                    <a:prstGeom prst="rect">
                      <a:avLst/>
                    </a:prstGeom>
                    <a:noFill/>
                    <a:ln>
                      <a:noFill/>
                    </a:ln>
                  </pic:spPr>
                </pic:pic>
              </a:graphicData>
            </a:graphic>
          </wp:inline>
        </w:drawing>
      </w:r>
    </w:p>
    <w:p w:rsidR="00285596" w:rsidRPr="00285596" w:rsidRDefault="00285596" w:rsidP="00285596">
      <w:pPr>
        <w:pStyle w:val="Legenda"/>
        <w:rPr>
          <w:rFonts w:ascii="Times New Roman" w:hAnsi="Times New Roman" w:cs="Times New Roman"/>
        </w:rPr>
      </w:pPr>
      <w:r w:rsidRPr="00285596">
        <w:rPr>
          <w:rFonts w:ascii="Times New Roman" w:hAnsi="Times New Roman" w:cs="Times New Roman"/>
        </w:rPr>
        <w:t xml:space="preserve">Figura </w:t>
      </w:r>
      <w:r w:rsidR="00637DAD" w:rsidRPr="00285596">
        <w:rPr>
          <w:rFonts w:ascii="Times New Roman" w:hAnsi="Times New Roman" w:cs="Times New Roman"/>
        </w:rPr>
        <w:fldChar w:fldCharType="begin"/>
      </w:r>
      <w:r w:rsidRPr="00285596">
        <w:rPr>
          <w:rFonts w:ascii="Times New Roman" w:hAnsi="Times New Roman" w:cs="Times New Roman"/>
        </w:rPr>
        <w:instrText xml:space="preserve"> SEQ Figura \* ARABIC </w:instrText>
      </w:r>
      <w:r w:rsidR="00637DAD" w:rsidRPr="00285596">
        <w:rPr>
          <w:rFonts w:ascii="Times New Roman" w:hAnsi="Times New Roman" w:cs="Times New Roman"/>
        </w:rPr>
        <w:fldChar w:fldCharType="separate"/>
      </w:r>
      <w:r w:rsidRPr="00285596">
        <w:rPr>
          <w:rFonts w:ascii="Times New Roman" w:hAnsi="Times New Roman" w:cs="Times New Roman"/>
          <w:noProof/>
        </w:rPr>
        <w:t>2</w:t>
      </w:r>
      <w:r w:rsidR="00637DAD" w:rsidRPr="00285596">
        <w:rPr>
          <w:rFonts w:ascii="Times New Roman" w:hAnsi="Times New Roman" w:cs="Times New Roman"/>
        </w:rPr>
        <w:fldChar w:fldCharType="end"/>
      </w:r>
      <w:r w:rsidRPr="00285596">
        <w:rPr>
          <w:rFonts w:ascii="Times New Roman" w:hAnsi="Times New Roman" w:cs="Times New Roman"/>
        </w:rPr>
        <w:t>: Distribuição de frequência comparando indivíduos intermediários (azul) e avançados (vermelho) para as perguntas que alcançaram significância estatística no teste de X². Os números no topo de cada painel identificam as perguntas presente no teste de carga psíquica de Frester (Figura 1).</w:t>
      </w:r>
    </w:p>
    <w:p w:rsidR="00285596" w:rsidRPr="0099525C" w:rsidRDefault="00285596" w:rsidP="00285596">
      <w:pPr>
        <w:keepNext/>
        <w:spacing w:line="240" w:lineRule="auto"/>
        <w:jc w:val="both"/>
        <w:rPr>
          <w:rFonts w:ascii="Times New Roman" w:hAnsi="Times New Roman" w:cs="Times New Roman"/>
          <w:b/>
          <w:color w:val="000000" w:themeColor="text1"/>
          <w:sz w:val="24"/>
        </w:rPr>
      </w:pPr>
      <w:r w:rsidRPr="00285596">
        <w:rPr>
          <w:rFonts w:ascii="Times New Roman" w:hAnsi="Times New Roman" w:cs="Times New Roman"/>
          <w:b/>
          <w:color w:val="000000" w:themeColor="text1"/>
          <w:sz w:val="24"/>
        </w:rPr>
        <w:t>Conclusões</w:t>
      </w:r>
      <w:r w:rsidR="0099525C">
        <w:rPr>
          <w:rFonts w:ascii="Times New Roman" w:hAnsi="Times New Roman" w:cs="Times New Roman"/>
          <w:b/>
          <w:color w:val="000000" w:themeColor="text1"/>
          <w:sz w:val="24"/>
        </w:rPr>
        <w:t xml:space="preserve">: </w:t>
      </w:r>
      <w:r w:rsidRPr="00285596">
        <w:rPr>
          <w:rFonts w:ascii="Times New Roman" w:hAnsi="Times New Roman" w:cs="Times New Roman"/>
          <w:color w:val="000000" w:themeColor="text1"/>
          <w:sz w:val="24"/>
        </w:rPr>
        <w:t>Os resultados demonstram diferentes níveis de percepção de estresse entre indivíduos IN e AV no Badminton. Quando comparado com o grupo IN, o grupo AV parece ter uma maior incidência de respostas neutras frente à estímulos da competição, possivelmente pela maior experiência em competições.</w:t>
      </w:r>
    </w:p>
    <w:p w:rsidR="00285596" w:rsidRPr="00285596" w:rsidRDefault="00285596" w:rsidP="00285596">
      <w:pPr>
        <w:keepNext/>
        <w:spacing w:line="240" w:lineRule="auto"/>
        <w:jc w:val="both"/>
        <w:rPr>
          <w:rFonts w:ascii="Times New Roman" w:hAnsi="Times New Roman" w:cs="Times New Roman"/>
          <w:bCs/>
          <w:sz w:val="24"/>
          <w:szCs w:val="24"/>
        </w:rPr>
      </w:pPr>
    </w:p>
    <w:p w:rsidR="00285596" w:rsidRPr="00285596" w:rsidRDefault="00B952E6" w:rsidP="00285596">
      <w:pPr>
        <w:spacing w:after="0" w:line="240" w:lineRule="auto"/>
        <w:rPr>
          <w:rFonts w:ascii="Times New Roman" w:hAnsi="Times New Roman" w:cs="Times New Roman"/>
          <w:sz w:val="24"/>
          <w:szCs w:val="24"/>
        </w:rPr>
      </w:pPr>
      <w:r w:rsidRPr="00285596">
        <w:rPr>
          <w:rFonts w:ascii="Times New Roman" w:hAnsi="Times New Roman" w:cs="Times New Roman"/>
          <w:b/>
          <w:sz w:val="24"/>
          <w:szCs w:val="24"/>
        </w:rPr>
        <w:t>Palavras-chave:</w:t>
      </w:r>
      <w:r w:rsidRPr="00285596">
        <w:rPr>
          <w:rFonts w:ascii="Times New Roman" w:hAnsi="Times New Roman" w:cs="Times New Roman"/>
          <w:b/>
          <w:i/>
          <w:sz w:val="24"/>
          <w:szCs w:val="24"/>
        </w:rPr>
        <w:t xml:space="preserve"> </w:t>
      </w:r>
      <w:r w:rsidR="00E47D5E">
        <w:rPr>
          <w:rFonts w:ascii="Times New Roman" w:hAnsi="Times New Roman" w:cs="Times New Roman"/>
          <w:sz w:val="24"/>
          <w:szCs w:val="24"/>
        </w:rPr>
        <w:t>Esportes de Raquete</w:t>
      </w:r>
      <w:r w:rsidR="00285596" w:rsidRPr="00285596">
        <w:rPr>
          <w:rFonts w:ascii="Times New Roman" w:hAnsi="Times New Roman" w:cs="Times New Roman"/>
          <w:sz w:val="24"/>
          <w:szCs w:val="24"/>
        </w:rPr>
        <w:t>, Psicologia do Esporte, Treinamento.</w:t>
      </w:r>
    </w:p>
    <w:p w:rsidR="00285596" w:rsidRPr="00285596" w:rsidRDefault="00285596" w:rsidP="00285596">
      <w:pPr>
        <w:spacing w:after="0" w:line="240" w:lineRule="auto"/>
        <w:rPr>
          <w:rFonts w:ascii="Times New Roman" w:hAnsi="Times New Roman" w:cs="Times New Roman"/>
          <w:sz w:val="24"/>
          <w:szCs w:val="24"/>
        </w:rPr>
      </w:pPr>
    </w:p>
    <w:p w:rsidR="00840B47" w:rsidRDefault="00B952E6">
      <w:pPr>
        <w:spacing w:after="0" w:line="240" w:lineRule="auto"/>
        <w:rPr>
          <w:rFonts w:ascii="Times New Roman" w:hAnsi="Times New Roman" w:cs="Times New Roman"/>
        </w:rPr>
      </w:pPr>
      <w:r w:rsidRPr="00285596">
        <w:rPr>
          <w:rFonts w:ascii="Times New Roman" w:hAnsi="Times New Roman" w:cs="Times New Roman"/>
          <w:b/>
          <w:sz w:val="24"/>
          <w:szCs w:val="24"/>
        </w:rPr>
        <w:t>Referências</w:t>
      </w:r>
      <w:r w:rsidRPr="00285596">
        <w:rPr>
          <w:rFonts w:ascii="Times New Roman" w:hAnsi="Times New Roman" w:cs="Times New Roman"/>
          <w:sz w:val="24"/>
          <w:szCs w:val="24"/>
        </w:rPr>
        <w:t>:</w:t>
      </w:r>
      <w:r w:rsidRPr="00285596">
        <w:rPr>
          <w:rFonts w:ascii="Times New Roman" w:hAnsi="Times New Roman" w:cs="Times New Roman"/>
        </w:rPr>
        <w:t xml:space="preserve"> </w:t>
      </w:r>
    </w:p>
    <w:p w:rsidR="00A02061" w:rsidRPr="00285596" w:rsidRDefault="00A02061" w:rsidP="000F7B8A">
      <w:pPr>
        <w:spacing w:line="240" w:lineRule="auto"/>
        <w:rPr>
          <w:rFonts w:ascii="Times New Roman" w:hAnsi="Times New Roman" w:cs="Times New Roman"/>
          <w:iCs/>
        </w:rPr>
      </w:pPr>
      <w:r w:rsidRPr="00A02061">
        <w:rPr>
          <w:rFonts w:ascii="Times New Roman" w:hAnsi="Times New Roman" w:cs="Times New Roman"/>
          <w:sz w:val="24"/>
          <w:szCs w:val="24"/>
        </w:rPr>
        <w:t xml:space="preserve">ABURACHID, L. M. C.; SILVA, S. R. Badminton. In: OLIVEIRA, A. A.; BÁSSOLI, A. (Org.). </w:t>
      </w:r>
      <w:r w:rsidRPr="00A02061">
        <w:rPr>
          <w:rFonts w:ascii="Times New Roman" w:hAnsi="Times New Roman" w:cs="Times New Roman"/>
          <w:b/>
          <w:bCs/>
          <w:sz w:val="24"/>
          <w:szCs w:val="24"/>
        </w:rPr>
        <w:t>Ensinando e aprendendo esportes no Programa Segundo Tempo</w:t>
      </w:r>
      <w:r w:rsidRPr="00A02061">
        <w:rPr>
          <w:rFonts w:ascii="Times New Roman" w:hAnsi="Times New Roman" w:cs="Times New Roman"/>
          <w:sz w:val="24"/>
          <w:szCs w:val="24"/>
        </w:rPr>
        <w:t xml:space="preserve">. (Vol. 1). </w:t>
      </w:r>
      <w:r>
        <w:rPr>
          <w:rFonts w:ascii="Times New Roman" w:hAnsi="Times New Roman" w:cs="Times New Roman"/>
          <w:sz w:val="24"/>
          <w:szCs w:val="24"/>
        </w:rPr>
        <w:t>Maringá: Eduem, p.319-358, 2011;</w:t>
      </w:r>
      <w:r w:rsidR="000F7B8A">
        <w:rPr>
          <w:rFonts w:ascii="Times New Roman" w:hAnsi="Times New Roman" w:cs="Times New Roman"/>
          <w:sz w:val="24"/>
          <w:szCs w:val="24"/>
        </w:rPr>
        <w:t xml:space="preserve"> </w:t>
      </w:r>
      <w:r w:rsidRPr="00A02061">
        <w:rPr>
          <w:rFonts w:ascii="Times New Roman" w:hAnsi="Times New Roman" w:cs="Times New Roman"/>
          <w:color w:val="000000"/>
          <w:sz w:val="24"/>
          <w:szCs w:val="24"/>
          <w:shd w:val="clear" w:color="auto" w:fill="FFFFFF"/>
        </w:rPr>
        <w:t>FONSECA, K. V. O.; SILVA, P.R. B. DA. </w:t>
      </w:r>
      <w:r w:rsidRPr="00A02061">
        <w:rPr>
          <w:rFonts w:ascii="Times New Roman" w:hAnsi="Times New Roman" w:cs="Times New Roman"/>
          <w:b/>
          <w:bCs/>
          <w:color w:val="000000"/>
          <w:sz w:val="24"/>
          <w:szCs w:val="24"/>
          <w:shd w:val="clear" w:color="auto" w:fill="FFFFFF"/>
        </w:rPr>
        <w:t>BAMINTON: MANUEL DE FUNDAMENTO E EXERCÍCIOS</w:t>
      </w:r>
      <w:r w:rsidRPr="00A02061">
        <w:rPr>
          <w:rFonts w:ascii="Times New Roman" w:hAnsi="Times New Roman" w:cs="Times New Roman"/>
          <w:color w:val="000000"/>
          <w:sz w:val="24"/>
          <w:szCs w:val="24"/>
          <w:shd w:val="clear" w:color="auto" w:fill="FFFFFF"/>
        </w:rPr>
        <w:t>. 1. ed. CURITIBA: Maristela Mitsuko Ono, 310 p .</w:t>
      </w:r>
      <w:r>
        <w:rPr>
          <w:rFonts w:ascii="Times New Roman" w:hAnsi="Times New Roman" w:cs="Times New Roman"/>
          <w:color w:val="000000"/>
          <w:sz w:val="24"/>
          <w:szCs w:val="24"/>
          <w:shd w:val="clear" w:color="auto" w:fill="FFFFFF"/>
        </w:rPr>
        <w:t>2012;</w:t>
      </w:r>
      <w:r w:rsidR="000F7B8A">
        <w:rPr>
          <w:rFonts w:ascii="Times New Roman" w:hAnsi="Times New Roman" w:cs="Times New Roman"/>
          <w:color w:val="000000"/>
          <w:sz w:val="24"/>
          <w:szCs w:val="24"/>
          <w:shd w:val="clear" w:color="auto" w:fill="FFFFFF"/>
        </w:rPr>
        <w:t xml:space="preserve"> </w:t>
      </w:r>
      <w:r w:rsidRPr="00A02061">
        <w:rPr>
          <w:rFonts w:ascii="Times New Roman" w:hAnsi="Times New Roman" w:cs="Times New Roman"/>
          <w:color w:val="000000"/>
          <w:sz w:val="24"/>
          <w:szCs w:val="24"/>
          <w:shd w:val="clear" w:color="auto" w:fill="FFFFFF"/>
        </w:rPr>
        <w:t>ISTCHUK, L. L. </w:t>
      </w:r>
      <w:r w:rsidRPr="00A02061">
        <w:rPr>
          <w:rFonts w:ascii="Times New Roman" w:hAnsi="Times New Roman" w:cs="Times New Roman"/>
          <w:b/>
          <w:bCs/>
          <w:color w:val="000000"/>
          <w:sz w:val="24"/>
          <w:szCs w:val="24"/>
          <w:shd w:val="clear" w:color="auto" w:fill="FFFFFF"/>
        </w:rPr>
        <w:t>Análise temporal, ações e demandas fisiológicas de atletas paranaenses de Badminton</w:t>
      </w:r>
      <w:r w:rsidRPr="00A02061">
        <w:rPr>
          <w:rFonts w:ascii="Times New Roman" w:hAnsi="Times New Roman" w:cs="Times New Roman"/>
          <w:color w:val="000000"/>
          <w:sz w:val="24"/>
          <w:szCs w:val="24"/>
          <w:shd w:val="clear" w:color="auto" w:fill="FFFFFF"/>
        </w:rPr>
        <w:t>. Orientador: Antônio Carlos Dourado. 2016. Dissertação de Mestrado (Mestrado em Educação Física) - Centro de Educação Física e Esporte, Universidade Estadual de Londrina, Londrina-PR, 2016</w:t>
      </w:r>
      <w:r>
        <w:rPr>
          <w:rFonts w:ascii="Times New Roman" w:hAnsi="Times New Roman" w:cs="Times New Roman"/>
          <w:color w:val="000000"/>
          <w:sz w:val="24"/>
          <w:szCs w:val="24"/>
          <w:shd w:val="clear" w:color="auto" w:fill="FFFFFF"/>
        </w:rPr>
        <w:t>;</w:t>
      </w:r>
      <w:r w:rsidR="000F7B8A">
        <w:rPr>
          <w:rFonts w:ascii="Times New Roman" w:hAnsi="Times New Roman" w:cs="Times New Roman"/>
          <w:color w:val="000000"/>
          <w:sz w:val="24"/>
          <w:szCs w:val="24"/>
          <w:shd w:val="clear" w:color="auto" w:fill="FFFFFF"/>
        </w:rPr>
        <w:t xml:space="preserve"> </w:t>
      </w:r>
      <w:r w:rsidRPr="00A02061">
        <w:rPr>
          <w:rFonts w:ascii="Times New Roman" w:hAnsi="Times New Roman" w:cs="Times New Roman"/>
          <w:color w:val="111111"/>
          <w:sz w:val="24"/>
          <w:szCs w:val="24"/>
          <w:shd w:val="clear" w:color="auto" w:fill="FFFFFF"/>
        </w:rPr>
        <w:t xml:space="preserve">NASCIMENTO JÚNIOR, J. R. A. do et al. </w:t>
      </w:r>
      <w:r w:rsidRPr="00A02061">
        <w:rPr>
          <w:rFonts w:ascii="Times New Roman" w:hAnsi="Times New Roman" w:cs="Times New Roman"/>
          <w:b/>
          <w:color w:val="111111"/>
          <w:sz w:val="24"/>
          <w:szCs w:val="24"/>
          <w:shd w:val="clear" w:color="auto" w:fill="FFFFFF"/>
        </w:rPr>
        <w:t>Estresse pré-competitivo e experiência esportiva em adolescentes de Petrolina-PE.</w:t>
      </w:r>
      <w:r w:rsidRPr="00A02061">
        <w:rPr>
          <w:rFonts w:ascii="Times New Roman" w:hAnsi="Times New Roman" w:cs="Times New Roman"/>
          <w:color w:val="111111"/>
          <w:sz w:val="24"/>
          <w:szCs w:val="24"/>
          <w:shd w:val="clear" w:color="auto" w:fill="FFFFFF"/>
        </w:rPr>
        <w:t> </w:t>
      </w:r>
      <w:r w:rsidRPr="00A02061">
        <w:rPr>
          <w:rStyle w:val="Forte"/>
          <w:rFonts w:ascii="Times New Roman" w:hAnsi="Times New Roman" w:cs="Times New Roman"/>
          <w:color w:val="111111"/>
          <w:sz w:val="24"/>
          <w:szCs w:val="24"/>
          <w:shd w:val="clear" w:color="auto" w:fill="FFFFFF"/>
        </w:rPr>
        <w:t>Psicologia Revista</w:t>
      </w:r>
      <w:r w:rsidRPr="00A02061">
        <w:rPr>
          <w:rFonts w:ascii="Times New Roman" w:hAnsi="Times New Roman" w:cs="Times New Roman"/>
          <w:color w:val="111111"/>
          <w:sz w:val="24"/>
          <w:szCs w:val="24"/>
          <w:shd w:val="clear" w:color="auto" w:fill="FFFFFF"/>
        </w:rPr>
        <w:t>, [S.l.], v. 27, p. 615-631, abr. 2019. ISSN 2594-3871. Disponível em: &lt;</w:t>
      </w:r>
      <w:hyperlink r:id="rId11" w:tgtFrame="_new" w:history="1">
        <w:r w:rsidRPr="00A02061">
          <w:rPr>
            <w:rStyle w:val="Hyperlink"/>
            <w:rFonts w:ascii="Times New Roman" w:hAnsi="Times New Roman" w:cs="Times New Roman"/>
            <w:color w:val="000077"/>
            <w:sz w:val="24"/>
            <w:szCs w:val="24"/>
            <w:shd w:val="clear" w:color="auto" w:fill="FFFFFF"/>
          </w:rPr>
          <w:t>http://revistas.pucsp.br/psicorevista/article/view/36000/28270</w:t>
        </w:r>
      </w:hyperlink>
      <w:r>
        <w:rPr>
          <w:rFonts w:ascii="Times New Roman" w:hAnsi="Times New Roman" w:cs="Times New Roman"/>
          <w:color w:val="111111"/>
          <w:sz w:val="24"/>
          <w:szCs w:val="24"/>
          <w:shd w:val="clear" w:color="auto" w:fill="FFFFFF"/>
        </w:rPr>
        <w:t>&gt;. Acesso em: 28 jan. 2020;</w:t>
      </w:r>
      <w:r w:rsidR="000F7B8A">
        <w:rPr>
          <w:rFonts w:ascii="Times New Roman" w:hAnsi="Times New Roman" w:cs="Times New Roman"/>
          <w:color w:val="111111"/>
          <w:sz w:val="24"/>
          <w:szCs w:val="24"/>
          <w:shd w:val="clear" w:color="auto" w:fill="FFFFFF"/>
        </w:rPr>
        <w:t xml:space="preserve"> </w:t>
      </w:r>
      <w:r w:rsidRPr="00A02061">
        <w:rPr>
          <w:rFonts w:ascii="Times New Roman" w:hAnsi="Times New Roman" w:cs="Times New Roman"/>
          <w:sz w:val="24"/>
          <w:szCs w:val="24"/>
        </w:rPr>
        <w:t xml:space="preserve">NOCE. F. </w:t>
      </w:r>
      <w:r w:rsidRPr="00A02061">
        <w:rPr>
          <w:rFonts w:ascii="Times New Roman" w:hAnsi="Times New Roman" w:cs="Times New Roman"/>
          <w:b/>
          <w:iCs/>
          <w:sz w:val="24"/>
          <w:szCs w:val="24"/>
        </w:rPr>
        <w:t>Análise do Estresse Psíquico em Atletas de Voleibol de Alto</w:t>
      </w:r>
      <w:r w:rsidR="000F7B8A">
        <w:rPr>
          <w:rFonts w:ascii="Times New Roman" w:hAnsi="Times New Roman" w:cs="Times New Roman"/>
          <w:b/>
          <w:iCs/>
          <w:sz w:val="24"/>
          <w:szCs w:val="24"/>
        </w:rPr>
        <w:t xml:space="preserve"> </w:t>
      </w:r>
      <w:r w:rsidRPr="00A02061">
        <w:rPr>
          <w:rFonts w:ascii="Times New Roman" w:hAnsi="Times New Roman" w:cs="Times New Roman"/>
          <w:b/>
          <w:iCs/>
          <w:sz w:val="24"/>
          <w:szCs w:val="24"/>
        </w:rPr>
        <w:t xml:space="preserve">Nível: </w:t>
      </w:r>
      <w:r w:rsidRPr="00A02061">
        <w:rPr>
          <w:rFonts w:ascii="Times New Roman" w:hAnsi="Times New Roman" w:cs="Times New Roman"/>
          <w:b/>
          <w:sz w:val="24"/>
          <w:szCs w:val="24"/>
        </w:rPr>
        <w:t>Um Estudo Comparativo entre Gêneros.</w:t>
      </w:r>
      <w:r w:rsidRPr="00A02061">
        <w:rPr>
          <w:rFonts w:ascii="Times New Roman" w:hAnsi="Times New Roman" w:cs="Times New Roman"/>
          <w:sz w:val="24"/>
          <w:szCs w:val="24"/>
        </w:rPr>
        <w:t xml:space="preserve"> Dissertação de Mestrado,</w:t>
      </w:r>
      <w:r w:rsidR="000F7B8A">
        <w:rPr>
          <w:rFonts w:ascii="Times New Roman" w:hAnsi="Times New Roman" w:cs="Times New Roman"/>
          <w:sz w:val="24"/>
          <w:szCs w:val="24"/>
        </w:rPr>
        <w:t xml:space="preserve"> </w:t>
      </w:r>
      <w:r w:rsidRPr="00A02061">
        <w:rPr>
          <w:rFonts w:ascii="Times New Roman" w:hAnsi="Times New Roman" w:cs="Times New Roman"/>
          <w:sz w:val="24"/>
          <w:szCs w:val="24"/>
        </w:rPr>
        <w:t>Escola de Educação Física da Universidade Federal de Minas Gerais,</w:t>
      </w:r>
      <w:r w:rsidR="000F7B8A">
        <w:rPr>
          <w:rFonts w:ascii="Times New Roman" w:hAnsi="Times New Roman" w:cs="Times New Roman"/>
          <w:sz w:val="24"/>
          <w:szCs w:val="24"/>
        </w:rPr>
        <w:t xml:space="preserve"> </w:t>
      </w:r>
      <w:r>
        <w:rPr>
          <w:rFonts w:ascii="Times New Roman" w:hAnsi="Times New Roman" w:cs="Times New Roman"/>
          <w:sz w:val="24"/>
          <w:szCs w:val="24"/>
        </w:rPr>
        <w:t>1999;</w:t>
      </w:r>
      <w:r w:rsidR="000F7B8A">
        <w:rPr>
          <w:rFonts w:ascii="Times New Roman" w:hAnsi="Times New Roman" w:cs="Times New Roman"/>
          <w:sz w:val="24"/>
          <w:szCs w:val="24"/>
        </w:rPr>
        <w:t xml:space="preserve"> </w:t>
      </w:r>
      <w:r w:rsidRPr="00A02061">
        <w:rPr>
          <w:rFonts w:ascii="Times New Roman" w:hAnsi="Times New Roman" w:cs="Times New Roman"/>
          <w:sz w:val="24"/>
          <w:szCs w:val="24"/>
          <w:lang w:val="en-GB"/>
        </w:rPr>
        <w:t xml:space="preserve">OOI, C. H., et al. </w:t>
      </w:r>
      <w:r w:rsidRPr="00A02061">
        <w:rPr>
          <w:rFonts w:ascii="Times New Roman" w:hAnsi="Times New Roman" w:cs="Times New Roman"/>
          <w:b/>
          <w:sz w:val="24"/>
          <w:szCs w:val="24"/>
          <w:lang w:val="en-GB"/>
        </w:rPr>
        <w:t xml:space="preserve">Physiological characteristics of elite and sub-elite badminton players. </w:t>
      </w:r>
      <w:r w:rsidRPr="00A02061">
        <w:rPr>
          <w:rFonts w:ascii="Times New Roman" w:hAnsi="Times New Roman" w:cs="Times New Roman"/>
          <w:sz w:val="24"/>
          <w:szCs w:val="24"/>
          <w:lang w:val="en-GB"/>
        </w:rPr>
        <w:t>Journal of Sports Sciences.</w:t>
      </w:r>
      <w:r w:rsidRPr="00A02061">
        <w:rPr>
          <w:rFonts w:ascii="Times New Roman" w:hAnsi="Times New Roman" w:cs="Times New Roman"/>
          <w:b/>
          <w:sz w:val="24"/>
          <w:szCs w:val="24"/>
          <w:lang w:val="en-GB"/>
        </w:rPr>
        <w:t xml:space="preserve"> </w:t>
      </w:r>
      <w:r w:rsidRPr="00A02061">
        <w:rPr>
          <w:rFonts w:ascii="Times New Roman" w:hAnsi="Times New Roman" w:cs="Times New Roman"/>
          <w:sz w:val="24"/>
          <w:szCs w:val="24"/>
          <w:lang w:val="en-GB"/>
        </w:rPr>
        <w:t>v. 27, n. 14, p. 1591-1599, 2009</w:t>
      </w:r>
      <w:r>
        <w:rPr>
          <w:rFonts w:ascii="Times New Roman" w:hAnsi="Times New Roman" w:cs="Times New Roman"/>
          <w:sz w:val="24"/>
          <w:szCs w:val="24"/>
          <w:lang w:val="en-GB"/>
        </w:rPr>
        <w:t>;</w:t>
      </w:r>
      <w:r w:rsidR="000F7B8A">
        <w:rPr>
          <w:rFonts w:ascii="Times New Roman" w:hAnsi="Times New Roman" w:cs="Times New Roman"/>
          <w:sz w:val="24"/>
          <w:szCs w:val="24"/>
          <w:lang w:val="en-GB"/>
        </w:rPr>
        <w:t xml:space="preserve"> </w:t>
      </w:r>
      <w:r w:rsidRPr="00A02061">
        <w:rPr>
          <w:rFonts w:ascii="Times New Roman" w:hAnsi="Times New Roman" w:cs="Times New Roman"/>
          <w:color w:val="000000"/>
          <w:sz w:val="24"/>
          <w:szCs w:val="24"/>
          <w:shd w:val="clear" w:color="auto" w:fill="FFFFFF"/>
        </w:rPr>
        <w:t>PONTES, R. F. </w:t>
      </w:r>
      <w:r w:rsidRPr="00A02061">
        <w:rPr>
          <w:rFonts w:ascii="Times New Roman" w:hAnsi="Times New Roman" w:cs="Times New Roman"/>
          <w:b/>
          <w:bCs/>
          <w:color w:val="000000"/>
          <w:sz w:val="24"/>
          <w:szCs w:val="24"/>
          <w:shd w:val="clear" w:color="auto" w:fill="FFFFFF"/>
        </w:rPr>
        <w:t xml:space="preserve">Ginástica Rítmica: análise dos fatores motivantes, estressantes e representações sociais da competição atribuídos a atletas-alunas de Maceió. </w:t>
      </w:r>
      <w:r w:rsidRPr="00A02061">
        <w:rPr>
          <w:rFonts w:ascii="Times New Roman" w:hAnsi="Times New Roman" w:cs="Times New Roman"/>
          <w:color w:val="000000"/>
          <w:sz w:val="24"/>
          <w:szCs w:val="24"/>
          <w:shd w:val="clear" w:color="auto" w:fill="FFFFFF"/>
        </w:rPr>
        <w:t>Orientadora: Leonéa Vitória Santiago. 2016. Trabalho de Conclusão de Curso (Licenciatura em Educação Física) - Instituto de Educação Física, Universidade Fede</w:t>
      </w:r>
      <w:r>
        <w:rPr>
          <w:rFonts w:ascii="Times New Roman" w:hAnsi="Times New Roman" w:cs="Times New Roman"/>
          <w:color w:val="000000"/>
          <w:sz w:val="24"/>
          <w:szCs w:val="24"/>
          <w:shd w:val="clear" w:color="auto" w:fill="FFFFFF"/>
        </w:rPr>
        <w:t>ral de Alagoas, Maceió-AL, 2016;</w:t>
      </w:r>
      <w:r w:rsidR="000F7B8A">
        <w:rPr>
          <w:rFonts w:ascii="Times New Roman" w:hAnsi="Times New Roman" w:cs="Times New Roman"/>
          <w:color w:val="000000"/>
          <w:sz w:val="24"/>
          <w:szCs w:val="24"/>
          <w:shd w:val="clear" w:color="auto" w:fill="FFFFFF"/>
        </w:rPr>
        <w:t xml:space="preserve"> </w:t>
      </w:r>
      <w:r w:rsidRPr="00A02061">
        <w:rPr>
          <w:rFonts w:ascii="Times New Roman" w:hAnsi="Times New Roman" w:cs="Times New Roman"/>
          <w:bCs/>
          <w:sz w:val="24"/>
          <w:szCs w:val="24"/>
        </w:rPr>
        <w:t xml:space="preserve">SAMULSKI, D. M; CHAGAS, M. H. </w:t>
      </w:r>
      <w:r w:rsidRPr="00A02061">
        <w:rPr>
          <w:rFonts w:ascii="Times New Roman" w:hAnsi="Times New Roman" w:cs="Times New Roman"/>
          <w:b/>
          <w:bCs/>
          <w:sz w:val="24"/>
          <w:szCs w:val="24"/>
        </w:rPr>
        <w:t>Análise do stress psíquico na competição em jogadores do futebol de campo das categorias infantil e juvenil (15-18 anos).</w:t>
      </w:r>
      <w:r w:rsidRPr="00A02061">
        <w:rPr>
          <w:rFonts w:ascii="Times New Roman" w:hAnsi="Times New Roman" w:cs="Times New Roman"/>
          <w:bCs/>
          <w:sz w:val="24"/>
          <w:szCs w:val="24"/>
        </w:rPr>
        <w:t xml:space="preserve"> Revista Brasileir</w:t>
      </w:r>
      <w:r>
        <w:rPr>
          <w:rFonts w:ascii="Times New Roman" w:hAnsi="Times New Roman" w:cs="Times New Roman"/>
          <w:bCs/>
          <w:sz w:val="24"/>
          <w:szCs w:val="24"/>
        </w:rPr>
        <w:t>a de Ciência e movimento, 1992.</w:t>
      </w:r>
    </w:p>
    <w:sectPr w:rsidR="00A02061" w:rsidRPr="00285596" w:rsidSect="0053554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C7E" w:rsidRDefault="00AB0C7E">
      <w:pPr>
        <w:spacing w:line="240" w:lineRule="auto"/>
      </w:pPr>
      <w:r>
        <w:separator/>
      </w:r>
    </w:p>
  </w:endnote>
  <w:endnote w:type="continuationSeparator" w:id="0">
    <w:p w:rsidR="00AB0C7E" w:rsidRDefault="00AB0C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C7E" w:rsidRDefault="00AB0C7E">
      <w:pPr>
        <w:spacing w:line="240" w:lineRule="auto"/>
      </w:pPr>
      <w:r>
        <w:separator/>
      </w:r>
    </w:p>
  </w:footnote>
  <w:footnote w:type="continuationSeparator" w:id="0">
    <w:p w:rsidR="00AB0C7E" w:rsidRDefault="00AB0C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F7F7B819"/>
    <w:rsid w:val="D7DF90FB"/>
    <w:rsid w:val="DF9CA230"/>
    <w:rsid w:val="EFF757E2"/>
    <w:rsid w:val="F7F7B819"/>
    <w:rsid w:val="FE9931E0"/>
    <w:rsid w:val="000F7B8A"/>
    <w:rsid w:val="002414BF"/>
    <w:rsid w:val="00285596"/>
    <w:rsid w:val="002F3D56"/>
    <w:rsid w:val="004B31FA"/>
    <w:rsid w:val="004C2691"/>
    <w:rsid w:val="0053554F"/>
    <w:rsid w:val="00637DAD"/>
    <w:rsid w:val="007E0EA5"/>
    <w:rsid w:val="008329A4"/>
    <w:rsid w:val="00840B47"/>
    <w:rsid w:val="0099525C"/>
    <w:rsid w:val="00A00C15"/>
    <w:rsid w:val="00A02061"/>
    <w:rsid w:val="00A24C91"/>
    <w:rsid w:val="00AB0C7E"/>
    <w:rsid w:val="00AF28D6"/>
    <w:rsid w:val="00B85130"/>
    <w:rsid w:val="00B952E6"/>
    <w:rsid w:val="00BB131B"/>
    <w:rsid w:val="00BB1B82"/>
    <w:rsid w:val="00CA67FF"/>
    <w:rsid w:val="00CE35B9"/>
    <w:rsid w:val="00D90B81"/>
    <w:rsid w:val="00DD0D0D"/>
    <w:rsid w:val="00E47D5E"/>
    <w:rsid w:val="00EA2E79"/>
    <w:rsid w:val="00F21F7A"/>
    <w:rsid w:val="00FD22EC"/>
    <w:rsid w:val="671F6323"/>
    <w:rsid w:val="7FFBA4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CCCB839"/>
  <w15:docId w15:val="{E04482CB-9962-40AB-838A-2BAB11B6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pPr>
        <w:spacing w:after="160" w:line="259" w:lineRule="auto"/>
      </w:pPr>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3554F"/>
    <w:pPr>
      <w:spacing w:after="200" w:line="276" w:lineRule="auto"/>
    </w:pPr>
    <w:rPr>
      <w:rFonts w:asciiTheme="minorHAnsi" w:eastAsiaTheme="minorHAnsi" w:hAnsiTheme="minorHAnsi" w:cstheme="minorBid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85596"/>
    <w:pPr>
      <w:spacing w:after="160" w:line="259" w:lineRule="auto"/>
      <w:ind w:left="720"/>
      <w:contextualSpacing/>
    </w:pPr>
  </w:style>
  <w:style w:type="character" w:styleId="Refdecomentrio">
    <w:name w:val="annotation reference"/>
    <w:basedOn w:val="Fontepargpadro"/>
    <w:uiPriority w:val="99"/>
    <w:unhideWhenUsed/>
    <w:rsid w:val="00285596"/>
    <w:rPr>
      <w:sz w:val="16"/>
      <w:szCs w:val="16"/>
    </w:rPr>
  </w:style>
  <w:style w:type="paragraph" w:styleId="Textodecomentrio">
    <w:name w:val="annotation text"/>
    <w:basedOn w:val="Normal"/>
    <w:link w:val="TextodecomentrioChar"/>
    <w:uiPriority w:val="99"/>
    <w:unhideWhenUsed/>
    <w:rsid w:val="00285596"/>
    <w:pPr>
      <w:spacing w:line="240" w:lineRule="auto"/>
      <w:jc w:val="both"/>
    </w:pPr>
    <w:rPr>
      <w:sz w:val="20"/>
      <w:szCs w:val="20"/>
    </w:rPr>
  </w:style>
  <w:style w:type="character" w:customStyle="1" w:styleId="TextodecomentrioChar">
    <w:name w:val="Texto de comentário Char"/>
    <w:basedOn w:val="Fontepargpadro"/>
    <w:link w:val="Textodecomentrio"/>
    <w:uiPriority w:val="99"/>
    <w:rsid w:val="00285596"/>
    <w:rPr>
      <w:rFonts w:asciiTheme="minorHAnsi" w:eastAsiaTheme="minorHAnsi" w:hAnsiTheme="minorHAnsi" w:cstheme="minorBidi"/>
      <w:lang w:eastAsia="en-US"/>
    </w:rPr>
  </w:style>
  <w:style w:type="paragraph" w:styleId="Legenda">
    <w:name w:val="caption"/>
    <w:basedOn w:val="Normal"/>
    <w:next w:val="Normal"/>
    <w:uiPriority w:val="35"/>
    <w:unhideWhenUsed/>
    <w:qFormat/>
    <w:rsid w:val="00285596"/>
    <w:pPr>
      <w:spacing w:line="240" w:lineRule="auto"/>
      <w:jc w:val="both"/>
    </w:pPr>
    <w:rPr>
      <w:i/>
      <w:iCs/>
      <w:color w:val="44546A" w:themeColor="text2"/>
      <w:sz w:val="18"/>
      <w:szCs w:val="18"/>
    </w:rPr>
  </w:style>
  <w:style w:type="paragraph" w:styleId="Textodebalo">
    <w:name w:val="Balloon Text"/>
    <w:basedOn w:val="Normal"/>
    <w:link w:val="TextodebaloChar"/>
    <w:rsid w:val="002855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285596"/>
    <w:rPr>
      <w:rFonts w:ascii="Tahoma" w:eastAsiaTheme="minorHAnsi" w:hAnsi="Tahoma" w:cs="Tahoma"/>
      <w:sz w:val="16"/>
      <w:szCs w:val="16"/>
      <w:lang w:eastAsia="en-US"/>
    </w:rPr>
  </w:style>
  <w:style w:type="character" w:styleId="Hyperlink">
    <w:name w:val="Hyperlink"/>
    <w:basedOn w:val="Fontepargpadro"/>
    <w:uiPriority w:val="99"/>
    <w:unhideWhenUsed/>
    <w:rsid w:val="00A02061"/>
    <w:rPr>
      <w:color w:val="0000FF"/>
      <w:u w:val="single"/>
    </w:rPr>
  </w:style>
  <w:style w:type="character" w:styleId="Forte">
    <w:name w:val="Strong"/>
    <w:basedOn w:val="Fontepargpadro"/>
    <w:uiPriority w:val="22"/>
    <w:qFormat/>
    <w:rsid w:val="00A02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stas.pucsp.br/psicorevista/article/view/36000/28270"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B5C112-1625-4C8C-8147-0C6EF219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1823</Words>
  <Characters>9845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Bruno Oliveira</cp:lastModifiedBy>
  <cp:revision>14</cp:revision>
  <dcterms:created xsi:type="dcterms:W3CDTF">2020-01-30T23:59:00Z</dcterms:created>
  <dcterms:modified xsi:type="dcterms:W3CDTF">2020-01-31T19:50:00Z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1046-11.1.0.8865</vt:lpwstr>
  </property>
</Properties>
</file>