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C4B10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5B897E7" w14:textId="77777777" w:rsidR="004E5B27" w:rsidRPr="00C0499A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RESUMO EXPANDIDO EPCA 2024</w:t>
      </w:r>
    </w:p>
    <w:p w14:paraId="05A852C3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13C5C428" w14:textId="77777777" w:rsidR="0042720E" w:rsidRDefault="0042720E" w:rsidP="0042720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O POPULISMO PENAL</w:t>
      </w: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MIDIATIZADO E A PERCEPÇÃO DA REALIDADE: </w:t>
      </w:r>
    </w:p>
    <w:p w14:paraId="76748396" w14:textId="77777777" w:rsidR="00295940" w:rsidRDefault="00295940" w:rsidP="00C90F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14BED14" w14:textId="1D919E59" w:rsidR="004E5B27" w:rsidRPr="00C0499A" w:rsidRDefault="003D50CD" w:rsidP="00C90F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UM OLHAR SOBRE</w:t>
      </w:r>
      <w:r w:rsidR="00C90FD3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3D50CD">
        <w:rPr>
          <w:rFonts w:ascii="Times New Roman" w:eastAsia="Arial" w:hAnsi="Times New Roman" w:cs="Times New Roman"/>
          <w:b/>
          <w:color w:val="000000"/>
          <w:sz w:val="24"/>
          <w:szCs w:val="24"/>
        </w:rPr>
        <w:t>A COBERTURA JORNALÍSTICA DO CONFLITO ENTRE AS TORCIDAS DO PAYSANDU E SPORT CLUB DO RECIFE EM BELÉM</w:t>
      </w:r>
    </w:p>
    <w:p w14:paraId="38D30A9B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134ABD32" w14:textId="4143BD79" w:rsidR="004E5B27" w:rsidRPr="00C0499A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(</w:t>
      </w:r>
      <w:r w:rsidR="00BE63D8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Patrícia</w:t>
      </w:r>
      <w:r w:rsidR="00A66C9D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Romário</w:t>
      </w:r>
      <w:r w:rsidR="00BE63D8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A10A3D">
        <w:rPr>
          <w:rFonts w:ascii="Times New Roman" w:eastAsia="Arial" w:hAnsi="Times New Roman" w:cs="Times New Roman"/>
          <w:b/>
          <w:color w:val="000000"/>
          <w:sz w:val="24"/>
          <w:szCs w:val="24"/>
        </w:rPr>
        <w:t>Franco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BE63D8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–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BE63D8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PPGCOM/UFPA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)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  <w:vertAlign w:val="superscript"/>
        </w:rPr>
        <w:footnoteReference w:id="2"/>
      </w:r>
    </w:p>
    <w:p w14:paraId="462C806F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CD53627" w14:textId="77777777" w:rsidR="00774E1C" w:rsidRPr="00C0499A" w:rsidRDefault="00774E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447ED67" w14:textId="77777777" w:rsidR="004E5B27" w:rsidRPr="00C0499A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RESUMO </w:t>
      </w:r>
    </w:p>
    <w:p w14:paraId="2AF4760D" w14:textId="77777777" w:rsidR="00C613CA" w:rsidRPr="00C0499A" w:rsidRDefault="00C613CA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</w:p>
    <w:p w14:paraId="20AB0F64" w14:textId="2C074FAB" w:rsidR="004E5B27" w:rsidRPr="00A074CD" w:rsidRDefault="00990F38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Esta pesquisa </w:t>
      </w:r>
      <w:r w:rsidR="005C5BA0">
        <w:rPr>
          <w:rFonts w:ascii="Times New Roman" w:eastAsia="Arial" w:hAnsi="Times New Roman" w:cs="Times New Roman"/>
          <w:color w:val="000000"/>
          <w:sz w:val="24"/>
          <w:szCs w:val="24"/>
        </w:rPr>
        <w:t>se propõe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3820D3">
        <w:rPr>
          <w:rFonts w:ascii="Times New Roman" w:eastAsia="Arial" w:hAnsi="Times New Roman" w:cs="Times New Roman"/>
          <w:color w:val="000000"/>
          <w:sz w:val="24"/>
          <w:szCs w:val="24"/>
        </w:rPr>
        <w:t>a refletir sobre</w:t>
      </w:r>
      <w:r w:rsidR="007E3F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cobertura jornalística </w:t>
      </w:r>
      <w:r w:rsidR="005C5BA0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dos portais O Liberal e Diário do Pará sobre o conflito entre torcedores do Paysandu e Sport Recife</w:t>
      </w:r>
      <w:r w:rsidR="007E3F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 partir de uma análise comparativa </w:t>
      </w:r>
      <w:r w:rsidR="005C5BA0">
        <w:rPr>
          <w:rFonts w:ascii="Times New Roman" w:eastAsia="Arial" w:hAnsi="Times New Roman" w:cs="Times New Roman"/>
          <w:color w:val="000000"/>
          <w:sz w:val="24"/>
          <w:szCs w:val="24"/>
        </w:rPr>
        <w:t>entre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quatro matérias, duas de cada portal, examinando elementos linguístico-discursivos, como a escolha de palavras, estrutura e uso de fontes, </w:t>
      </w:r>
      <w:r w:rsidR="008556F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a fim de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961809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investigar</w:t>
      </w:r>
      <w:r w:rsidR="008556F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se, e como, a 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construção d</w:t>
      </w:r>
      <w:r w:rsidR="008556F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as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narrativas reforçam</w:t>
      </w:r>
      <w:r w:rsidR="008556F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lógica punitivista. O referencial teórico inclui</w:t>
      </w:r>
      <w:r w:rsidR="00165F76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, principalmente</w:t>
      </w:r>
      <w:r w:rsidR="00692B81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os estudos de Nick Couldry e Andreas Hepp</w:t>
      </w:r>
      <w:r w:rsidR="007E58F7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</w:t>
      </w:r>
      <w:r w:rsidR="00DC2CBE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2020</w:t>
      </w:r>
      <w:r w:rsidR="007E58F7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)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sobre midiatização, e de Luiz Flávio Gomes</w:t>
      </w:r>
      <w:r w:rsidR="00DC2CBE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 Débora de Souza Almeida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DC2CBE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(2013) </w:t>
      </w:r>
      <w:r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sobre discurso midiático e criminalidade. Os resultados mostram que os portais não utilizam diretamente o discurso punitivista, mas alimentam implicitamente essas noções por meio da construção de suas narrativas</w:t>
      </w:r>
      <w:r w:rsidR="0048091D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14:paraId="5D7A4079" w14:textId="77777777" w:rsidR="004E5B27" w:rsidRPr="00A074CD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608574C" w14:textId="50B93409" w:rsidR="004E5B27" w:rsidRPr="00A074CD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074CD">
        <w:rPr>
          <w:rFonts w:ascii="Times New Roman" w:eastAsia="Arial" w:hAnsi="Times New Roman" w:cs="Times New Roman"/>
          <w:b/>
          <w:color w:val="000000"/>
          <w:sz w:val="24"/>
          <w:szCs w:val="24"/>
        </w:rPr>
        <w:t>Palavras-chave:</w:t>
      </w:r>
      <w:r w:rsidR="0048091D" w:rsidRPr="00A074CD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48091D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Narrativa. </w:t>
      </w:r>
      <w:r w:rsidR="00AD514C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Midiatização. </w:t>
      </w:r>
      <w:r w:rsidR="00692B81">
        <w:rPr>
          <w:rFonts w:ascii="Times New Roman" w:eastAsia="Arial" w:hAnsi="Times New Roman" w:cs="Times New Roman"/>
          <w:color w:val="000000"/>
          <w:sz w:val="24"/>
          <w:szCs w:val="24"/>
        </w:rPr>
        <w:t>Discurso</w:t>
      </w:r>
      <w:r w:rsidR="00AD514C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Punitivista. </w:t>
      </w:r>
    </w:p>
    <w:p w14:paraId="7909C351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3F46E817" w14:textId="77777777" w:rsidR="00774E1C" w:rsidRPr="00C0499A" w:rsidRDefault="00774E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</w:p>
    <w:p w14:paraId="0696E9EC" w14:textId="77777777" w:rsidR="004E5B27" w:rsidRPr="00C0499A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1. INTRODUÇÃO </w:t>
      </w:r>
    </w:p>
    <w:p w14:paraId="6698C0FF" w14:textId="77777777" w:rsidR="004E5B27" w:rsidRPr="00C0499A" w:rsidRDefault="004E5B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7198E64" w14:textId="1A85618E" w:rsidR="00222C1B" w:rsidRPr="00C0499A" w:rsidRDefault="00222C1B" w:rsidP="00C61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Nas décadas anteriores à popularização da internet, quando as notícias eram majoritariamente veiculadas por mídias tradicionais, como </w:t>
      </w:r>
      <w:r w:rsidR="00C00E9F" w:rsidRPr="00C0499A">
        <w:rPr>
          <w:rFonts w:ascii="Times New Roman" w:hAnsi="Times New Roman" w:cs="Times New Roman"/>
          <w:sz w:val="24"/>
          <w:szCs w:val="24"/>
        </w:rPr>
        <w:t>a televisão</w:t>
      </w:r>
      <w:r w:rsidRPr="00C0499A">
        <w:rPr>
          <w:rFonts w:ascii="Times New Roman" w:hAnsi="Times New Roman" w:cs="Times New Roman"/>
          <w:sz w:val="24"/>
          <w:szCs w:val="24"/>
        </w:rPr>
        <w:t xml:space="preserve"> e</w:t>
      </w:r>
      <w:r w:rsidR="00C00E9F" w:rsidRPr="00C0499A">
        <w:rPr>
          <w:rFonts w:ascii="Times New Roman" w:hAnsi="Times New Roman" w:cs="Times New Roman"/>
          <w:sz w:val="24"/>
          <w:szCs w:val="24"/>
        </w:rPr>
        <w:t xml:space="preserve"> os</w:t>
      </w:r>
      <w:r w:rsidRPr="00C0499A">
        <w:rPr>
          <w:rFonts w:ascii="Times New Roman" w:hAnsi="Times New Roman" w:cs="Times New Roman"/>
          <w:sz w:val="24"/>
          <w:szCs w:val="24"/>
        </w:rPr>
        <w:t xml:space="preserve"> jornais impressos, a produção e a distribuição de informações seguiam um ritmo mais lento, ditado pelos horários pré-determinados das grades televisivas e de fechamento das edições dos jornais. Hoje, </w:t>
      </w:r>
      <w:r w:rsidR="00EF4D8E" w:rsidRPr="00C0499A">
        <w:rPr>
          <w:rFonts w:ascii="Times New Roman" w:hAnsi="Times New Roman" w:cs="Times New Roman"/>
          <w:sz w:val="24"/>
          <w:szCs w:val="24"/>
        </w:rPr>
        <w:t>elas</w:t>
      </w:r>
      <w:r w:rsidRPr="00C0499A">
        <w:rPr>
          <w:rFonts w:ascii="Times New Roman" w:hAnsi="Times New Roman" w:cs="Times New Roman"/>
          <w:sz w:val="24"/>
          <w:szCs w:val="24"/>
        </w:rPr>
        <w:t xml:space="preserve"> são compartilhadas por meio de redes sociais e portais de notícias de forma imediata, com uma velocidade e alcance significativamente maiores. </w:t>
      </w:r>
    </w:p>
    <w:p w14:paraId="562BB20D" w14:textId="77777777" w:rsidR="00F00A53" w:rsidRDefault="00222C1B" w:rsidP="00F00A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>Essa nova realidade traz consigo benefícios e malefícios que se mostram duas faces de uma mesma moeda. De um lado, a facilidade de acesso à informação possibilita grandes avanços nos campos educacional, da ciência e da tecnologia; por outro, abre espaço para a</w:t>
      </w:r>
      <w:r w:rsidR="00EF4D8E" w:rsidRPr="00C0499A">
        <w:rPr>
          <w:rFonts w:ascii="Times New Roman" w:hAnsi="Times New Roman" w:cs="Times New Roman"/>
          <w:sz w:val="24"/>
          <w:szCs w:val="24"/>
        </w:rPr>
        <w:t>s bolhas informacionais</w:t>
      </w:r>
      <w:r w:rsidR="0049356D">
        <w:rPr>
          <w:rFonts w:ascii="Times New Roman" w:hAnsi="Times New Roman" w:cs="Times New Roman"/>
          <w:sz w:val="24"/>
          <w:szCs w:val="24"/>
        </w:rPr>
        <w:t xml:space="preserve"> e câmeras de eco, </w:t>
      </w:r>
      <w:r w:rsidR="00EF4D8E" w:rsidRPr="00C0499A">
        <w:rPr>
          <w:rFonts w:ascii="Times New Roman" w:hAnsi="Times New Roman" w:cs="Times New Roman"/>
          <w:sz w:val="24"/>
          <w:szCs w:val="24"/>
        </w:rPr>
        <w:t>para a infodemia e para o sensacionalismo,</w:t>
      </w:r>
      <w:r w:rsidRPr="00C0499A">
        <w:rPr>
          <w:rFonts w:ascii="Times New Roman" w:hAnsi="Times New Roman" w:cs="Times New Roman"/>
          <w:sz w:val="24"/>
          <w:szCs w:val="24"/>
        </w:rPr>
        <w:t xml:space="preserve"> afetando diretamente a maneira com que temas como a violência e a criminalidade</w:t>
      </w:r>
      <w:r w:rsidR="00EF4D8E" w:rsidRPr="00C0499A">
        <w:rPr>
          <w:rFonts w:ascii="Times New Roman" w:hAnsi="Times New Roman" w:cs="Times New Roman"/>
          <w:sz w:val="24"/>
          <w:szCs w:val="24"/>
        </w:rPr>
        <w:t xml:space="preserve"> são (re)tratados e percebidos</w:t>
      </w:r>
      <w:r w:rsidRPr="00C0499A">
        <w:rPr>
          <w:rFonts w:ascii="Times New Roman" w:hAnsi="Times New Roman" w:cs="Times New Roman"/>
          <w:sz w:val="24"/>
          <w:szCs w:val="24"/>
        </w:rPr>
        <w:t>.</w:t>
      </w:r>
      <w:r w:rsidR="00F00A53">
        <w:rPr>
          <w:rFonts w:ascii="Times New Roman" w:hAnsi="Times New Roman" w:cs="Times New Roman"/>
          <w:sz w:val="24"/>
          <w:szCs w:val="24"/>
        </w:rPr>
        <w:t xml:space="preserve"> </w:t>
      </w:r>
      <w:r w:rsidRPr="00C0499A">
        <w:rPr>
          <w:rFonts w:ascii="Times New Roman" w:hAnsi="Times New Roman" w:cs="Times New Roman"/>
          <w:sz w:val="24"/>
          <w:szCs w:val="24"/>
        </w:rPr>
        <w:t>Com isso em mente,</w:t>
      </w:r>
      <w:r w:rsidR="00EA5D0A">
        <w:rPr>
          <w:rFonts w:ascii="Times New Roman" w:hAnsi="Times New Roman" w:cs="Times New Roman"/>
          <w:sz w:val="24"/>
          <w:szCs w:val="24"/>
        </w:rPr>
        <w:t xml:space="preserve"> e</w:t>
      </w:r>
      <w:r w:rsidR="00EA5D0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sta pesquisa </w:t>
      </w:r>
      <w:r w:rsidR="00EA5D0A">
        <w:rPr>
          <w:rFonts w:ascii="Times New Roman" w:eastAsia="Arial" w:hAnsi="Times New Roman" w:cs="Times New Roman"/>
          <w:color w:val="000000"/>
          <w:sz w:val="24"/>
          <w:szCs w:val="24"/>
        </w:rPr>
        <w:t>se propõe</w:t>
      </w:r>
      <w:r w:rsidR="00EA5D0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A5D0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refletir sobre a cobertura jornalística </w:t>
      </w:r>
      <w:r w:rsidR="00EA5D0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dos portais O Liberal e Diário do Pará sobre o conflito entre torcedores do Paysandu e Sport </w:t>
      </w:r>
      <w:r w:rsidR="00EA5D0A" w:rsidRPr="00A074CD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Recife</w:t>
      </w:r>
      <w:r w:rsidR="00EA5D0A">
        <w:rPr>
          <w:rFonts w:ascii="Times New Roman" w:hAnsi="Times New Roman" w:cs="Times New Roman"/>
          <w:sz w:val="24"/>
          <w:szCs w:val="24"/>
        </w:rPr>
        <w:t xml:space="preserve">, a fim de </w:t>
      </w:r>
      <w:r w:rsidR="00690C6E" w:rsidRPr="00C0499A">
        <w:rPr>
          <w:rFonts w:ascii="Times New Roman" w:hAnsi="Times New Roman" w:cs="Times New Roman"/>
          <w:sz w:val="24"/>
          <w:szCs w:val="24"/>
        </w:rPr>
        <w:t xml:space="preserve">investigar se, e como, </w:t>
      </w:r>
      <w:r w:rsidR="00974E41" w:rsidRPr="00C0499A">
        <w:rPr>
          <w:rFonts w:ascii="Times New Roman" w:hAnsi="Times New Roman" w:cs="Times New Roman"/>
          <w:sz w:val="24"/>
          <w:szCs w:val="24"/>
        </w:rPr>
        <w:t>a</w:t>
      </w:r>
      <w:r w:rsidR="00690C6E" w:rsidRPr="00C0499A">
        <w:rPr>
          <w:rFonts w:ascii="Times New Roman" w:hAnsi="Times New Roman" w:cs="Times New Roman"/>
          <w:sz w:val="24"/>
          <w:szCs w:val="24"/>
        </w:rPr>
        <w:t xml:space="preserve">s </w:t>
      </w:r>
      <w:r w:rsidRPr="00C0499A">
        <w:rPr>
          <w:rFonts w:ascii="Times New Roman" w:hAnsi="Times New Roman" w:cs="Times New Roman"/>
          <w:sz w:val="24"/>
          <w:szCs w:val="24"/>
        </w:rPr>
        <w:t>matérias publicadas p</w:t>
      </w:r>
      <w:r w:rsidR="00EA5D0A">
        <w:rPr>
          <w:rFonts w:ascii="Times New Roman" w:hAnsi="Times New Roman" w:cs="Times New Roman"/>
          <w:sz w:val="24"/>
          <w:szCs w:val="24"/>
        </w:rPr>
        <w:t>or esses portais</w:t>
      </w:r>
      <w:r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105795" w:rsidRPr="00C0499A">
        <w:rPr>
          <w:rFonts w:ascii="Times New Roman" w:hAnsi="Times New Roman" w:cs="Times New Roman"/>
          <w:sz w:val="24"/>
          <w:szCs w:val="24"/>
        </w:rPr>
        <w:t>reforçam a lógica punitivista</w:t>
      </w:r>
      <w:r w:rsidR="00A208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E7D4F9" w14:textId="6541AADF" w:rsidR="002A579E" w:rsidRDefault="00026804" w:rsidP="00F00A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No tocante à metodologia utilizada, </w:t>
      </w:r>
      <w:r w:rsidR="00F00A53">
        <w:rPr>
          <w:rFonts w:ascii="Times New Roman" w:hAnsi="Times New Roman" w:cs="Times New Roman"/>
          <w:sz w:val="24"/>
          <w:szCs w:val="24"/>
        </w:rPr>
        <w:t>será realizada a</w:t>
      </w:r>
      <w:r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372332" w:rsidRPr="00C0499A">
        <w:rPr>
          <w:rFonts w:ascii="Times New Roman" w:hAnsi="Times New Roman" w:cs="Times New Roman"/>
          <w:sz w:val="24"/>
          <w:szCs w:val="24"/>
        </w:rPr>
        <w:t>Análise Comparativa</w:t>
      </w:r>
      <w:r w:rsidR="00F00A53">
        <w:rPr>
          <w:rFonts w:ascii="Times New Roman" w:hAnsi="Times New Roman" w:cs="Times New Roman"/>
          <w:sz w:val="24"/>
          <w:szCs w:val="24"/>
        </w:rPr>
        <w:t>,</w:t>
      </w:r>
      <w:r w:rsidR="00CC2572">
        <w:rPr>
          <w:rFonts w:ascii="Times New Roman" w:hAnsi="Times New Roman" w:cs="Times New Roman"/>
          <w:sz w:val="24"/>
          <w:szCs w:val="24"/>
        </w:rPr>
        <w:t xml:space="preserve"> com base </w:t>
      </w:r>
      <w:r w:rsidR="003604BB">
        <w:rPr>
          <w:rFonts w:ascii="Times New Roman" w:hAnsi="Times New Roman" w:cs="Times New Roman"/>
          <w:sz w:val="24"/>
          <w:szCs w:val="24"/>
        </w:rPr>
        <w:t xml:space="preserve">em </w:t>
      </w:r>
      <w:r w:rsidR="00CC2572" w:rsidRPr="00765EDE">
        <w:rPr>
          <w:rFonts w:ascii="Times New Roman" w:hAnsi="Times New Roman" w:cs="Times New Roman"/>
          <w:sz w:val="24"/>
          <w:szCs w:val="24"/>
        </w:rPr>
        <w:t>Eva Lakatos</w:t>
      </w:r>
      <w:r w:rsidR="00CC2572">
        <w:rPr>
          <w:rFonts w:ascii="Times New Roman" w:hAnsi="Times New Roman" w:cs="Times New Roman"/>
          <w:sz w:val="24"/>
          <w:szCs w:val="24"/>
        </w:rPr>
        <w:t xml:space="preserve"> (1991</w:t>
      </w:r>
      <w:r w:rsidR="00F00A53">
        <w:rPr>
          <w:rFonts w:ascii="Times New Roman" w:hAnsi="Times New Roman" w:cs="Times New Roman"/>
          <w:sz w:val="24"/>
          <w:szCs w:val="24"/>
        </w:rPr>
        <w:t xml:space="preserve">), </w:t>
      </w:r>
      <w:r w:rsidR="00CC2572">
        <w:rPr>
          <w:rFonts w:ascii="Times New Roman" w:hAnsi="Times New Roman" w:cs="Times New Roman"/>
          <w:sz w:val="24"/>
          <w:szCs w:val="24"/>
        </w:rPr>
        <w:t>concentrando-se</w:t>
      </w:r>
      <w:r w:rsidR="00422332">
        <w:rPr>
          <w:rFonts w:ascii="Times New Roman" w:hAnsi="Times New Roman" w:cs="Times New Roman"/>
          <w:sz w:val="24"/>
          <w:szCs w:val="24"/>
        </w:rPr>
        <w:t xml:space="preserve"> em</w:t>
      </w:r>
      <w:r w:rsidR="00422332">
        <w:rPr>
          <w:rFonts w:ascii="Times New Roman" w:hAnsi="Times New Roman" w:cs="Times New Roman"/>
          <w:sz w:val="24"/>
          <w:szCs w:val="24"/>
        </w:rPr>
        <w:t xml:space="preserve"> </w:t>
      </w:r>
      <w:r w:rsidR="00422332" w:rsidRPr="00C0499A">
        <w:rPr>
          <w:rFonts w:ascii="Times New Roman" w:hAnsi="Times New Roman" w:cs="Times New Roman"/>
          <w:sz w:val="24"/>
          <w:szCs w:val="24"/>
        </w:rPr>
        <w:t>identificar como cada veículo constrói suas narrativas sobre os acontecimentos</w:t>
      </w:r>
      <w:r w:rsidR="00422332">
        <w:rPr>
          <w:rFonts w:ascii="Times New Roman" w:hAnsi="Times New Roman" w:cs="Times New Roman"/>
          <w:sz w:val="24"/>
          <w:szCs w:val="24"/>
        </w:rPr>
        <w:t>, as similaridades entre eles, bem como suas diferenças</w:t>
      </w:r>
      <w:r w:rsidR="00422332">
        <w:rPr>
          <w:rFonts w:ascii="Times New Roman" w:hAnsi="Times New Roman" w:cs="Times New Roman"/>
          <w:sz w:val="24"/>
          <w:szCs w:val="24"/>
        </w:rPr>
        <w:t>. Para tanto, serão examinados</w:t>
      </w:r>
      <w:r w:rsidR="00BA6828" w:rsidRPr="00C0499A">
        <w:rPr>
          <w:rFonts w:ascii="Times New Roman" w:hAnsi="Times New Roman" w:cs="Times New Roman"/>
          <w:sz w:val="24"/>
          <w:szCs w:val="24"/>
        </w:rPr>
        <w:t xml:space="preserve"> os elementos linguístico-discursivos</w:t>
      </w:r>
      <w:r w:rsidR="00BA6828">
        <w:rPr>
          <w:rFonts w:ascii="Times New Roman" w:hAnsi="Times New Roman" w:cs="Times New Roman"/>
          <w:sz w:val="24"/>
          <w:szCs w:val="24"/>
        </w:rPr>
        <w:t xml:space="preserve"> – </w:t>
      </w:r>
      <w:r w:rsidR="00BA6828" w:rsidRPr="00C0499A">
        <w:rPr>
          <w:rFonts w:ascii="Times New Roman" w:hAnsi="Times New Roman" w:cs="Times New Roman"/>
          <w:sz w:val="24"/>
          <w:szCs w:val="24"/>
        </w:rPr>
        <w:t>a escolha de palavras, a estrutura das matérias e o uso de fontes</w:t>
      </w:r>
      <w:r w:rsidR="00BA6828">
        <w:rPr>
          <w:rFonts w:ascii="Times New Roman" w:hAnsi="Times New Roman" w:cs="Times New Roman"/>
          <w:sz w:val="24"/>
          <w:szCs w:val="24"/>
        </w:rPr>
        <w:t xml:space="preserve"> – </w:t>
      </w:r>
      <w:r w:rsidR="00BA6828" w:rsidRPr="00C0499A">
        <w:rPr>
          <w:rFonts w:ascii="Times New Roman" w:hAnsi="Times New Roman" w:cs="Times New Roman"/>
          <w:sz w:val="24"/>
          <w:szCs w:val="24"/>
        </w:rPr>
        <w:t>d</w:t>
      </w:r>
      <w:r w:rsidR="00BA6828">
        <w:rPr>
          <w:rFonts w:ascii="Times New Roman" w:hAnsi="Times New Roman" w:cs="Times New Roman"/>
          <w:sz w:val="24"/>
          <w:szCs w:val="24"/>
        </w:rPr>
        <w:t>e</w:t>
      </w:r>
      <w:r w:rsidR="00BA6828" w:rsidRPr="00C0499A">
        <w:rPr>
          <w:rFonts w:ascii="Times New Roman" w:hAnsi="Times New Roman" w:cs="Times New Roman"/>
          <w:sz w:val="24"/>
          <w:szCs w:val="24"/>
        </w:rPr>
        <w:t xml:space="preserve"> quatro </w:t>
      </w:r>
      <w:r w:rsidR="00BA6828">
        <w:rPr>
          <w:rFonts w:ascii="Times New Roman" w:hAnsi="Times New Roman" w:cs="Times New Roman"/>
          <w:sz w:val="24"/>
          <w:szCs w:val="24"/>
        </w:rPr>
        <w:t xml:space="preserve">delas, </w:t>
      </w:r>
      <w:r w:rsidR="00BA6828" w:rsidRPr="00C0499A">
        <w:rPr>
          <w:rFonts w:ascii="Times New Roman" w:hAnsi="Times New Roman" w:cs="Times New Roman"/>
          <w:sz w:val="24"/>
          <w:szCs w:val="24"/>
        </w:rPr>
        <w:t>sendo duas publicadas pelo jornal O Liberal e duas pelo Diário do Pará</w:t>
      </w:r>
      <w:r w:rsidR="003F5F2B">
        <w:rPr>
          <w:rFonts w:ascii="Times New Roman" w:hAnsi="Times New Roman" w:cs="Times New Roman"/>
          <w:sz w:val="24"/>
          <w:szCs w:val="24"/>
        </w:rPr>
        <w:t>.</w:t>
      </w:r>
      <w:r w:rsidR="00422332">
        <w:rPr>
          <w:rFonts w:ascii="Times New Roman" w:hAnsi="Times New Roman" w:cs="Times New Roman"/>
          <w:sz w:val="24"/>
          <w:szCs w:val="24"/>
        </w:rPr>
        <w:t xml:space="preserve"> </w:t>
      </w:r>
      <w:r w:rsidR="00B43587">
        <w:rPr>
          <w:rFonts w:ascii="Times New Roman" w:hAnsi="Times New Roman" w:cs="Times New Roman"/>
          <w:sz w:val="24"/>
          <w:szCs w:val="24"/>
        </w:rPr>
        <w:t xml:space="preserve">A interpretação desses resultados </w:t>
      </w:r>
      <w:r w:rsidR="003604BB">
        <w:rPr>
          <w:rFonts w:ascii="Times New Roman" w:hAnsi="Times New Roman" w:cs="Times New Roman"/>
          <w:sz w:val="24"/>
          <w:szCs w:val="24"/>
        </w:rPr>
        <w:t xml:space="preserve">será feita </w:t>
      </w:r>
      <w:r w:rsidR="00AB66FA">
        <w:rPr>
          <w:rFonts w:ascii="Times New Roman" w:hAnsi="Times New Roman" w:cs="Times New Roman"/>
          <w:sz w:val="24"/>
          <w:szCs w:val="24"/>
        </w:rPr>
        <w:t>em consonância a</w:t>
      </w:r>
      <w:r w:rsidR="00651987">
        <w:rPr>
          <w:rFonts w:ascii="Times New Roman" w:hAnsi="Times New Roman" w:cs="Times New Roman"/>
          <w:sz w:val="24"/>
          <w:szCs w:val="24"/>
        </w:rPr>
        <w:t>os estudos</w:t>
      </w:r>
      <w:r w:rsidR="000F1947">
        <w:rPr>
          <w:rFonts w:ascii="Times New Roman" w:hAnsi="Times New Roman" w:cs="Times New Roman"/>
          <w:sz w:val="24"/>
          <w:szCs w:val="24"/>
        </w:rPr>
        <w:t xml:space="preserve"> de</w:t>
      </w:r>
      <w:r w:rsidR="003604BB">
        <w:rPr>
          <w:rFonts w:ascii="Times New Roman" w:hAnsi="Times New Roman" w:cs="Times New Roman"/>
          <w:sz w:val="24"/>
          <w:szCs w:val="24"/>
        </w:rPr>
        <w:t xml:space="preserve"> </w:t>
      </w:r>
      <w:r w:rsidR="00CC2572" w:rsidRPr="00CC2572">
        <w:rPr>
          <w:rFonts w:ascii="Times New Roman" w:hAnsi="Times New Roman" w:cs="Times New Roman"/>
          <w:sz w:val="24"/>
          <w:szCs w:val="24"/>
        </w:rPr>
        <w:t>Laurence Bardin</w:t>
      </w:r>
      <w:r w:rsidR="00651987" w:rsidRPr="00651987">
        <w:rPr>
          <w:rFonts w:ascii="Times New Roman" w:hAnsi="Times New Roman" w:cs="Times New Roman"/>
          <w:sz w:val="24"/>
          <w:szCs w:val="24"/>
        </w:rPr>
        <w:t xml:space="preserve"> (2004)</w:t>
      </w:r>
      <w:r w:rsidR="00B43587">
        <w:rPr>
          <w:rFonts w:ascii="Times New Roman" w:hAnsi="Times New Roman" w:cs="Times New Roman"/>
          <w:sz w:val="24"/>
          <w:szCs w:val="24"/>
        </w:rPr>
        <w:t xml:space="preserve">, </w:t>
      </w:r>
      <w:r w:rsidR="000F1947">
        <w:rPr>
          <w:rFonts w:ascii="Times New Roman" w:hAnsi="Times New Roman" w:cs="Times New Roman"/>
          <w:sz w:val="24"/>
          <w:szCs w:val="24"/>
        </w:rPr>
        <w:t>perante a abordagem da Análise de Conteúdo</w:t>
      </w:r>
      <w:r w:rsidR="00B43587">
        <w:rPr>
          <w:rFonts w:ascii="Times New Roman" w:hAnsi="Times New Roman" w:cs="Times New Roman"/>
          <w:sz w:val="24"/>
          <w:szCs w:val="24"/>
        </w:rPr>
        <w:t>.</w:t>
      </w:r>
    </w:p>
    <w:p w14:paraId="05FE404D" w14:textId="2DBD4609" w:rsidR="004E5B27" w:rsidRPr="00C0499A" w:rsidRDefault="00E972F8" w:rsidP="00DF52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Para </w:t>
      </w:r>
      <w:r w:rsidR="004A0F1B" w:rsidRPr="00C0499A">
        <w:rPr>
          <w:rFonts w:ascii="Times New Roman" w:hAnsi="Times New Roman" w:cs="Times New Roman"/>
          <w:sz w:val="24"/>
          <w:szCs w:val="24"/>
        </w:rPr>
        <w:t>fundamentar o proposto</w:t>
      </w:r>
      <w:r w:rsidRPr="00C0499A">
        <w:rPr>
          <w:rFonts w:ascii="Times New Roman" w:hAnsi="Times New Roman" w:cs="Times New Roman"/>
          <w:sz w:val="24"/>
          <w:szCs w:val="24"/>
        </w:rPr>
        <w:t xml:space="preserve">, </w:t>
      </w:r>
      <w:r w:rsidR="00AF7B8D" w:rsidRPr="00C0499A">
        <w:rPr>
          <w:rFonts w:ascii="Times New Roman" w:hAnsi="Times New Roman" w:cs="Times New Roman"/>
          <w:sz w:val="24"/>
          <w:szCs w:val="24"/>
        </w:rPr>
        <w:t>t</w:t>
      </w:r>
      <w:r w:rsidRPr="00C0499A">
        <w:rPr>
          <w:rFonts w:ascii="Times New Roman" w:hAnsi="Times New Roman" w:cs="Times New Roman"/>
          <w:sz w:val="24"/>
          <w:szCs w:val="24"/>
        </w:rPr>
        <w:t>êm-se</w:t>
      </w:r>
      <w:r w:rsidR="00AF7B8D" w:rsidRPr="00C0499A">
        <w:rPr>
          <w:rFonts w:ascii="Times New Roman" w:hAnsi="Times New Roman" w:cs="Times New Roman"/>
          <w:sz w:val="24"/>
          <w:szCs w:val="24"/>
        </w:rPr>
        <w:t xml:space="preserve"> como </w:t>
      </w:r>
      <w:r w:rsidR="00372332">
        <w:rPr>
          <w:rFonts w:ascii="Times New Roman" w:hAnsi="Times New Roman" w:cs="Times New Roman"/>
          <w:sz w:val="24"/>
          <w:szCs w:val="24"/>
        </w:rPr>
        <w:t xml:space="preserve">principal </w:t>
      </w:r>
      <w:r w:rsidR="00AF7B8D" w:rsidRPr="00C0499A">
        <w:rPr>
          <w:rFonts w:ascii="Times New Roman" w:hAnsi="Times New Roman" w:cs="Times New Roman"/>
          <w:sz w:val="24"/>
          <w:szCs w:val="24"/>
        </w:rPr>
        <w:t>referencial teórico</w:t>
      </w:r>
      <w:r w:rsidR="00372332">
        <w:rPr>
          <w:rFonts w:ascii="Times New Roman" w:hAnsi="Times New Roman" w:cs="Times New Roman"/>
          <w:sz w:val="24"/>
          <w:szCs w:val="24"/>
        </w:rPr>
        <w:t xml:space="preserve"> </w:t>
      </w:r>
      <w:r w:rsidR="00D227B8" w:rsidRPr="00C0499A">
        <w:rPr>
          <w:rFonts w:ascii="Times New Roman" w:hAnsi="Times New Roman" w:cs="Times New Roman"/>
          <w:sz w:val="24"/>
          <w:szCs w:val="24"/>
        </w:rPr>
        <w:t>os estudos de Nick Couldry e Hepp</w:t>
      </w:r>
      <w:r w:rsidR="00732AF0" w:rsidRPr="00C0499A">
        <w:rPr>
          <w:rFonts w:ascii="Times New Roman" w:hAnsi="Times New Roman" w:cs="Times New Roman"/>
          <w:sz w:val="24"/>
          <w:szCs w:val="24"/>
        </w:rPr>
        <w:t xml:space="preserve"> (2020)</w:t>
      </w:r>
      <w:r w:rsidR="00D227B8" w:rsidRPr="00C0499A">
        <w:rPr>
          <w:rFonts w:ascii="Times New Roman" w:hAnsi="Times New Roman" w:cs="Times New Roman"/>
          <w:sz w:val="24"/>
          <w:szCs w:val="24"/>
        </w:rPr>
        <w:t xml:space="preserve"> sobre midiatização,</w:t>
      </w:r>
      <w:r w:rsidR="00372332">
        <w:rPr>
          <w:rFonts w:ascii="Times New Roman" w:hAnsi="Times New Roman" w:cs="Times New Roman"/>
          <w:sz w:val="24"/>
          <w:szCs w:val="24"/>
        </w:rPr>
        <w:t xml:space="preserve"> e</w:t>
      </w:r>
      <w:r w:rsidR="007733B1" w:rsidRPr="00C0499A">
        <w:rPr>
          <w:rFonts w:ascii="Times New Roman" w:hAnsi="Times New Roman" w:cs="Times New Roman"/>
          <w:sz w:val="24"/>
          <w:szCs w:val="24"/>
        </w:rPr>
        <w:t xml:space="preserve"> Luiz Flávio Gomes</w:t>
      </w:r>
      <w:r w:rsidR="00732AF0" w:rsidRPr="00C0499A">
        <w:rPr>
          <w:rFonts w:ascii="Times New Roman" w:hAnsi="Times New Roman" w:cs="Times New Roman"/>
          <w:sz w:val="24"/>
          <w:szCs w:val="24"/>
        </w:rPr>
        <w:t xml:space="preserve"> e </w:t>
      </w:r>
      <w:r w:rsidR="009F5AFB" w:rsidRPr="00C0499A">
        <w:rPr>
          <w:rFonts w:ascii="Times New Roman" w:hAnsi="Times New Roman" w:cs="Times New Roman"/>
          <w:sz w:val="24"/>
          <w:szCs w:val="24"/>
        </w:rPr>
        <w:t xml:space="preserve">Débora de Souza Almeida (2013) </w:t>
      </w:r>
      <w:r w:rsidR="002D2444" w:rsidRPr="00C0499A">
        <w:rPr>
          <w:rFonts w:ascii="Times New Roman" w:hAnsi="Times New Roman" w:cs="Times New Roman"/>
          <w:sz w:val="24"/>
          <w:szCs w:val="24"/>
        </w:rPr>
        <w:t xml:space="preserve">sobre </w:t>
      </w:r>
      <w:r w:rsidR="000E29B7" w:rsidRPr="00C0499A">
        <w:rPr>
          <w:rFonts w:ascii="Times New Roman" w:hAnsi="Times New Roman" w:cs="Times New Roman"/>
          <w:sz w:val="24"/>
          <w:szCs w:val="24"/>
        </w:rPr>
        <w:t>discurso, mídia e criminalidade.</w:t>
      </w:r>
      <w:r w:rsidR="00DF52A3">
        <w:rPr>
          <w:rFonts w:ascii="Times New Roman" w:hAnsi="Times New Roman" w:cs="Times New Roman"/>
          <w:sz w:val="24"/>
          <w:szCs w:val="24"/>
        </w:rPr>
        <w:t xml:space="preserve"> Isto posto, </w:t>
      </w:r>
      <w:r w:rsidR="006F7CB6" w:rsidRPr="00C0499A">
        <w:rPr>
          <w:rFonts w:ascii="Times New Roman" w:hAnsi="Times New Roman" w:cs="Times New Roman"/>
          <w:sz w:val="24"/>
          <w:szCs w:val="24"/>
        </w:rPr>
        <w:t>justifica</w:t>
      </w:r>
      <w:r w:rsidR="00706698">
        <w:rPr>
          <w:rFonts w:ascii="Times New Roman" w:hAnsi="Times New Roman" w:cs="Times New Roman"/>
          <w:sz w:val="24"/>
          <w:szCs w:val="24"/>
        </w:rPr>
        <w:t>-se</w:t>
      </w:r>
      <w:r w:rsidR="006F7CB6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706698">
        <w:rPr>
          <w:rFonts w:ascii="Times New Roman" w:hAnsi="Times New Roman" w:cs="Times New Roman"/>
          <w:sz w:val="24"/>
          <w:szCs w:val="24"/>
        </w:rPr>
        <w:t xml:space="preserve">a </w:t>
      </w:r>
      <w:r w:rsidR="006F7CB6" w:rsidRPr="00C0499A">
        <w:rPr>
          <w:rFonts w:ascii="Times New Roman" w:hAnsi="Times New Roman" w:cs="Times New Roman"/>
          <w:sz w:val="24"/>
          <w:szCs w:val="24"/>
        </w:rPr>
        <w:t xml:space="preserve">escolha </w:t>
      </w:r>
      <w:r w:rsidR="000E29B7" w:rsidRPr="00C0499A">
        <w:rPr>
          <w:rFonts w:ascii="Times New Roman" w:hAnsi="Times New Roman" w:cs="Times New Roman"/>
          <w:sz w:val="24"/>
          <w:szCs w:val="24"/>
        </w:rPr>
        <w:t>das</w:t>
      </w:r>
      <w:r w:rsidR="006F7CB6" w:rsidRPr="00C0499A">
        <w:rPr>
          <w:rFonts w:ascii="Times New Roman" w:hAnsi="Times New Roman" w:cs="Times New Roman"/>
          <w:sz w:val="24"/>
          <w:szCs w:val="24"/>
        </w:rPr>
        <w:t xml:space="preserve"> mídias digitais</w:t>
      </w:r>
      <w:r w:rsidR="000E29B7" w:rsidRPr="00C0499A">
        <w:rPr>
          <w:rFonts w:ascii="Times New Roman" w:hAnsi="Times New Roman" w:cs="Times New Roman"/>
          <w:sz w:val="24"/>
          <w:szCs w:val="24"/>
        </w:rPr>
        <w:t xml:space="preserve"> citadas</w:t>
      </w:r>
      <w:r w:rsidR="006F7CB6" w:rsidRPr="00C0499A">
        <w:rPr>
          <w:rFonts w:ascii="Times New Roman" w:hAnsi="Times New Roman" w:cs="Times New Roman"/>
          <w:sz w:val="24"/>
          <w:szCs w:val="24"/>
        </w:rPr>
        <w:t xml:space="preserve"> pela relevância e influência que possuem na cidade de Belém. Em relação ao tema, a opção por este caso decorre da repercussão midiática que ele gerou, além da frequência com que situações semelhantes </w:t>
      </w:r>
      <w:r w:rsidR="00706698">
        <w:rPr>
          <w:rFonts w:ascii="Times New Roman" w:hAnsi="Times New Roman" w:cs="Times New Roman"/>
          <w:sz w:val="24"/>
          <w:szCs w:val="24"/>
        </w:rPr>
        <w:t>a</w:t>
      </w:r>
      <w:r w:rsidR="006F7CB6" w:rsidRPr="00C0499A">
        <w:rPr>
          <w:rFonts w:ascii="Times New Roman" w:hAnsi="Times New Roman" w:cs="Times New Roman"/>
          <w:sz w:val="24"/>
          <w:szCs w:val="24"/>
        </w:rPr>
        <w:t xml:space="preserve"> esta ocorrem em todo o país.</w:t>
      </w:r>
    </w:p>
    <w:p w14:paraId="516BDCE6" w14:textId="77777777" w:rsidR="006F7CB6" w:rsidRPr="00C0499A" w:rsidRDefault="006F7CB6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05F58BEA" w14:textId="77777777" w:rsidR="004E5B27" w:rsidRPr="00C0499A" w:rsidRDefault="00A6376E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2. ANÁLISE E COMENTÁRIO DO CONTEÚDO </w:t>
      </w:r>
    </w:p>
    <w:p w14:paraId="3CD5CED7" w14:textId="68E5A694" w:rsidR="006C7523" w:rsidRPr="00C0499A" w:rsidRDefault="006C7523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D92864" w14:textId="0DEAFBAE" w:rsidR="00990358" w:rsidRPr="00C0499A" w:rsidRDefault="000E3D36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No livro </w:t>
      </w:r>
      <w:r w:rsidR="00A27B88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“</w:t>
      </w:r>
      <w:r w:rsidR="006D3E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 construção mediada da realidade</w:t>
      </w:r>
      <w:r w:rsidR="00A27B88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”</w:t>
      </w:r>
      <w:r w:rsidR="00FA462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(20</w:t>
      </w:r>
      <w:r w:rsidR="006D3E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20</w:t>
      </w:r>
      <w:r w:rsidR="00FA462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), 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Nick Couldry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 Andreas Hepp,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94449E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respectivamente</w:t>
      </w:r>
      <w:r w:rsidR="0094449E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94449E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professor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es</w:t>
      </w:r>
      <w:r w:rsidR="00933371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d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 Mídia</w:t>
      </w:r>
      <w:r w:rsidR="00933371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na London School of Economics</w:t>
      </w:r>
      <w:r w:rsidR="00933371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 d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 Comunicaçã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</w:t>
      </w:r>
      <w:r w:rsidR="00933371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CD598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na Universidade de Bremen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 pensa</w:t>
      </w:r>
      <w:r w:rsidR="00132031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sobre sociedade e mídia como conceitos que não devem ser estudados separadamente. Par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 esses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teórico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 as mídias não intermediam o fluxo de informações somente, mas moldam</w:t>
      </w:r>
      <w:r w:rsidR="008903CF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 influenciam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esferas da vida social, uma vez que o mundo, o modo de interagir e as instituições passam por transformações e reconfigurações, a fim</w:t>
      </w:r>
      <w:r w:rsidR="00815373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de se 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adaptar</w:t>
      </w:r>
      <w:r w:rsidR="00815373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em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a elas. Tem-se, dessa forma, o uso do termo </w:t>
      </w:r>
      <w:r w:rsidR="00762663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idiatização ao invés da aplicação única de </w:t>
      </w:r>
      <w:r w:rsidR="00762663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ediação</w:t>
      </w:r>
      <w:r w:rsidR="0094615E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como</w:t>
      </w:r>
      <w:r w:rsidR="0099035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:</w:t>
      </w:r>
    </w:p>
    <w:p w14:paraId="0DB15B69" w14:textId="77777777" w:rsidR="00695F37" w:rsidRPr="00C0499A" w:rsidRDefault="00695F37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22EF45BE" w14:textId="32B917AA" w:rsidR="00990358" w:rsidRPr="00C0499A" w:rsidRDefault="00990358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Arial" w:hAnsi="Times New Roman" w:cs="Times New Roman"/>
          <w:bCs/>
          <w:color w:val="000000"/>
          <w:sz w:val="20"/>
          <w:szCs w:val="20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Um conceito que nos auxilia a analisar criticamente a inter-relação entre as transformações nas mídias e na comunicação, por um lado, e a transformação na cultura e na sociedade, por outro. Não se trata de um conceito de “efeitos das mídias”, mas sim de um conceito dialético – de mão dupla – para compreender como as transformações da cultura e da sociedade se entrelaçam às transformações espec</w:t>
      </w:r>
      <w:r w:rsidR="0094615E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í</w:t>
      </w:r>
      <w:r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 xml:space="preserve">ficas nas mídias e nas comunicações (Couldry e Hepp, </w:t>
      </w:r>
      <w:r w:rsidR="006D3EE0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2020</w:t>
      </w:r>
      <w:r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, p 54).</w:t>
      </w:r>
    </w:p>
    <w:p w14:paraId="27B56348" w14:textId="17BD17F4" w:rsidR="00990358" w:rsidRPr="00C0499A" w:rsidRDefault="00990358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Essas “transformações específicas nas mídias” afetam tanto o formato </w:t>
      </w:r>
      <w:r w:rsidR="0075209F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das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97115B" w:rsidRPr="0097115B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notícias </w:t>
      </w:r>
      <w:r w:rsidR="0075209F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q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uanto os discursos, conteúdos e comportamentos dos meios de comunicação, que não apenas retratam o real, mas ativamente influenciam a percepção social da realidade.</w:t>
      </w:r>
      <w:r w:rsidR="00DA5686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O sensacionalismo, nesse contexto, ganha uma nova dimensão – os interesses mercadológicos não deixam de existir, apenas se intensificam, e os impactos dessas práticas atingem patamares ainda maiores devido ao alcance que as mídias digitais possuem. </w:t>
      </w:r>
    </w:p>
    <w:p w14:paraId="74AE8856" w14:textId="4C9D4769" w:rsidR="00990358" w:rsidRPr="00C0499A" w:rsidRDefault="00990358" w:rsidP="00C61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No tocante à violência, </w:t>
      </w:r>
      <w:r w:rsidRPr="00C0499A">
        <w:rPr>
          <w:rFonts w:ascii="Times New Roman" w:hAnsi="Times New Roman" w:cs="Times New Roman"/>
          <w:sz w:val="24"/>
          <w:szCs w:val="24"/>
        </w:rPr>
        <w:t>o teor sensacionalista das coberturas midiáticas contribui não só para o esvaziamento do discurso sobre essa problemática, como também para a saturação de pautas correlatas, seja através do uso de linguagem</w:t>
      </w:r>
      <w:r w:rsidR="00AF1619" w:rsidRPr="00C0499A">
        <w:rPr>
          <w:rFonts w:ascii="Times New Roman" w:hAnsi="Times New Roman" w:cs="Times New Roman"/>
          <w:sz w:val="24"/>
          <w:szCs w:val="24"/>
        </w:rPr>
        <w:t>,</w:t>
      </w:r>
      <w:r w:rsidRPr="00C0499A">
        <w:rPr>
          <w:rFonts w:ascii="Times New Roman" w:hAnsi="Times New Roman" w:cs="Times New Roman"/>
          <w:sz w:val="24"/>
          <w:szCs w:val="24"/>
        </w:rPr>
        <w:t xml:space="preserve"> que evoca imagens gráficas, </w:t>
      </w:r>
      <w:r w:rsidR="00F87B47">
        <w:rPr>
          <w:rFonts w:ascii="Times New Roman" w:hAnsi="Times New Roman" w:cs="Times New Roman"/>
          <w:sz w:val="24"/>
          <w:szCs w:val="24"/>
        </w:rPr>
        <w:t xml:space="preserve">de </w:t>
      </w:r>
      <w:r w:rsidRPr="00C0499A">
        <w:rPr>
          <w:rFonts w:ascii="Times New Roman" w:hAnsi="Times New Roman" w:cs="Times New Roman"/>
          <w:sz w:val="24"/>
          <w:szCs w:val="24"/>
        </w:rPr>
        <w:t>demais elementos não verbais, ou por meio da criação de matérias, cujas narrativas exploram excessivamente e exageradamente o teor violento</w:t>
      </w:r>
      <w:r w:rsidR="00B420EA">
        <w:rPr>
          <w:rFonts w:ascii="Times New Roman" w:hAnsi="Times New Roman" w:cs="Times New Roman"/>
          <w:sz w:val="24"/>
          <w:szCs w:val="24"/>
        </w:rPr>
        <w:t xml:space="preserve"> dos eventos</w:t>
      </w:r>
      <w:r w:rsidRPr="00C0499A">
        <w:rPr>
          <w:rFonts w:ascii="Times New Roman" w:hAnsi="Times New Roman" w:cs="Times New Roman"/>
          <w:sz w:val="24"/>
          <w:szCs w:val="24"/>
        </w:rPr>
        <w:t xml:space="preserve"> (Andrade, 2003; Garland, 2005). </w:t>
      </w:r>
    </w:p>
    <w:p w14:paraId="66B13A82" w14:textId="2C3CE1FB" w:rsidR="00990358" w:rsidRPr="00C0499A" w:rsidRDefault="00990358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Luiz Flávio Gomes</w:t>
      </w:r>
      <w:r w:rsidR="00F65763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 jurista,</w:t>
      </w:r>
      <w:r w:rsidR="00623E96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professor e</w:t>
      </w:r>
      <w:r w:rsidR="00F65763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estudioso sobre criminologia e direito penal,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C14C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e Débora de Souza de Almeida, também jurista brasileira, 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nomeia</w:t>
      </w:r>
      <w:r w:rsidR="00C14C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esse fenômeno de Populismo Penal Midiático. </w:t>
      </w:r>
      <w:r w:rsidR="00C14C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Estes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autor</w:t>
      </w:r>
      <w:r w:rsidR="00C14C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es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argumenta</w:t>
      </w:r>
      <w:r w:rsidR="00C14CE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que a forma como os crimes ou atos violentos são 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lastRenderedPageBreak/>
        <w:t>noticiados pode induzir ou desencadear sentimentos de medo e insegurança, contribuindo para que a demanda por respostas e soluções assuma um caráter punitivista e feição cada vez mais imediatista. A saber:</w:t>
      </w:r>
    </w:p>
    <w:p w14:paraId="40CB913D" w14:textId="77777777" w:rsidR="00695F37" w:rsidRPr="00C0499A" w:rsidRDefault="00695F37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381E8364" w14:textId="58932C30" w:rsidR="00990358" w:rsidRPr="00C0499A" w:rsidRDefault="00990358" w:rsidP="00A074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Arial" w:hAnsi="Times New Roman" w:cs="Times New Roman"/>
          <w:bCs/>
          <w:color w:val="000000"/>
          <w:sz w:val="20"/>
          <w:szCs w:val="20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Na origem do incremento do discurso populista reside também (...) o vínculo que se estabelece entre a massiva produção de informação da violência e o imaginário social e a opinião pública. A grande quantidade de notícias nessa área foi forjando uma generalizada percepção sobre o caos e o perigo que reinam sobre a cidade (...). É desta percepção que surgem as sensações de indefesa e de medo (...). E delas a exigência de maior eficácia na prevenção e maior dureza na punição do delito: o medo não reconhece outras soluções para a questão, ou seja, é uma emoção primária, visceral, que só aceita respostas rápidas e concretas, ou seja, populistas. Mas as políticas públicas populistas vêm demonstrando sua ineficácia em cada momento, gerando grande descontentamento, sobretudo a partir de cada novo crime explorado midiaticamente (...). Está formado o círculo vicioso e perverso que distrai a atenção sobre outras problemáticas políticas e sociais (...)</w:t>
      </w:r>
      <w:r w:rsidR="00623E96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 xml:space="preserve"> (Gomes</w:t>
      </w:r>
      <w:r w:rsidR="007C6F8C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 xml:space="preserve"> e Almeida</w:t>
      </w:r>
      <w:r w:rsidR="00623E96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, 2018, n</w:t>
      </w:r>
      <w:r w:rsidR="00197C81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.</w:t>
      </w:r>
      <w:r w:rsidR="00623E96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p</w:t>
      </w:r>
      <w:r w:rsidR="00197C81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.</w:t>
      </w:r>
      <w:r w:rsidR="00623E96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)</w:t>
      </w:r>
      <w:r w:rsidR="00C57B92" w:rsidRPr="00C0499A">
        <w:rPr>
          <w:rFonts w:ascii="Times New Roman" w:eastAsia="Arial" w:hAnsi="Times New Roman" w:cs="Times New Roman"/>
          <w:bCs/>
          <w:color w:val="000000"/>
          <w:sz w:val="20"/>
          <w:szCs w:val="20"/>
        </w:rPr>
        <w:t>.</w:t>
      </w:r>
    </w:p>
    <w:p w14:paraId="05A357F7" w14:textId="77777777" w:rsidR="00990358" w:rsidRPr="00C0499A" w:rsidRDefault="00990358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/>
        <w:jc w:val="both"/>
        <w:rPr>
          <w:rFonts w:ascii="Times New Roman" w:eastAsia="Arial" w:hAnsi="Times New Roman" w:cs="Times New Roman"/>
          <w:bCs/>
          <w:color w:val="000000"/>
          <w:sz w:val="20"/>
          <w:szCs w:val="20"/>
        </w:rPr>
      </w:pPr>
    </w:p>
    <w:p w14:paraId="5199F767" w14:textId="04664B55" w:rsidR="00E97D08" w:rsidRPr="00C0499A" w:rsidRDefault="00167E25" w:rsidP="00C61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>O</w:t>
      </w:r>
      <w:r w:rsidR="00990358" w:rsidRPr="00C0499A">
        <w:rPr>
          <w:rFonts w:ascii="Times New Roman" w:hAnsi="Times New Roman" w:cs="Times New Roman"/>
          <w:sz w:val="24"/>
          <w:szCs w:val="24"/>
        </w:rPr>
        <w:t xml:space="preserve"> discurso populista punitivista </w:t>
      </w:r>
      <w:r w:rsidR="004307B9" w:rsidRPr="00C0499A">
        <w:rPr>
          <w:rFonts w:ascii="Times New Roman" w:hAnsi="Times New Roman" w:cs="Times New Roman"/>
          <w:sz w:val="24"/>
          <w:szCs w:val="24"/>
        </w:rPr>
        <w:t>citado acima</w:t>
      </w:r>
      <w:r w:rsidR="00990358" w:rsidRPr="00C0499A">
        <w:rPr>
          <w:rFonts w:ascii="Times New Roman" w:hAnsi="Times New Roman" w:cs="Times New Roman"/>
          <w:sz w:val="24"/>
          <w:szCs w:val="24"/>
        </w:rPr>
        <w:t xml:space="preserve"> e</w:t>
      </w:r>
      <w:r w:rsidR="00137AF5" w:rsidRPr="00C0499A">
        <w:rPr>
          <w:rFonts w:ascii="Times New Roman" w:hAnsi="Times New Roman" w:cs="Times New Roman"/>
          <w:sz w:val="24"/>
          <w:szCs w:val="24"/>
        </w:rPr>
        <w:t xml:space="preserve"> “a</w:t>
      </w:r>
      <w:r w:rsidR="00990358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137AF5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percepção sobre o caos e o perigo”</w:t>
      </w:r>
      <w:r w:rsidR="00F1684B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E97D0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estão </w:t>
      </w:r>
      <w:r w:rsidR="004A077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intimamente</w:t>
      </w:r>
      <w:r w:rsidR="00E97D0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relacionados,</w:t>
      </w:r>
      <w:r w:rsidR="00137AF5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E22817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sendo usados para</w:t>
      </w:r>
      <w:r w:rsidR="00990358" w:rsidRPr="00C0499A">
        <w:rPr>
          <w:rFonts w:ascii="Times New Roman" w:hAnsi="Times New Roman" w:cs="Times New Roman"/>
          <w:sz w:val="24"/>
          <w:szCs w:val="24"/>
        </w:rPr>
        <w:t xml:space="preserve"> justificar a implementação de políticas repressivas</w:t>
      </w:r>
      <w:r w:rsidR="00F1684B" w:rsidRPr="00C0499A">
        <w:rPr>
          <w:rFonts w:ascii="Times New Roman" w:hAnsi="Times New Roman" w:cs="Times New Roman"/>
          <w:sz w:val="24"/>
          <w:szCs w:val="24"/>
        </w:rPr>
        <w:t>.</w:t>
      </w:r>
      <w:r w:rsidR="002305D4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E97D08" w:rsidRPr="00C0499A">
        <w:rPr>
          <w:rFonts w:ascii="Times New Roman" w:hAnsi="Times New Roman" w:cs="Times New Roman"/>
          <w:sz w:val="24"/>
          <w:szCs w:val="24"/>
        </w:rPr>
        <w:t xml:space="preserve">Essa percepção distorcida sobre a criminalidade </w:t>
      </w:r>
      <w:r w:rsidR="00BC4BC6">
        <w:rPr>
          <w:rFonts w:ascii="Times New Roman" w:hAnsi="Times New Roman" w:cs="Times New Roman"/>
          <w:sz w:val="24"/>
          <w:szCs w:val="24"/>
        </w:rPr>
        <w:t xml:space="preserve">se torna </w:t>
      </w:r>
      <w:r w:rsidR="00E97D08" w:rsidRPr="00C0499A">
        <w:rPr>
          <w:rFonts w:ascii="Times New Roman" w:hAnsi="Times New Roman" w:cs="Times New Roman"/>
          <w:sz w:val="24"/>
          <w:szCs w:val="24"/>
        </w:rPr>
        <w:t xml:space="preserve">a </w:t>
      </w:r>
      <w:r w:rsidR="00197C81" w:rsidRPr="00C0499A">
        <w:rPr>
          <w:rFonts w:ascii="Times New Roman" w:hAnsi="Times New Roman" w:cs="Times New Roman"/>
          <w:sz w:val="24"/>
          <w:szCs w:val="24"/>
        </w:rPr>
        <w:t>â</w:t>
      </w:r>
      <w:r w:rsidR="00E97D08" w:rsidRPr="00C0499A">
        <w:rPr>
          <w:rFonts w:ascii="Times New Roman" w:hAnsi="Times New Roman" w:cs="Times New Roman"/>
          <w:sz w:val="24"/>
          <w:szCs w:val="24"/>
        </w:rPr>
        <w:t>ncora do populismo penal, apresentando a justiça criminal e as forças de segurança auxiliares como as únicas barreiras contra a violência e a criminalidade</w:t>
      </w:r>
      <w:r w:rsidR="00F1684B" w:rsidRPr="00C0499A">
        <w:rPr>
          <w:rFonts w:ascii="Times New Roman" w:hAnsi="Times New Roman" w:cs="Times New Roman"/>
          <w:sz w:val="24"/>
          <w:szCs w:val="24"/>
        </w:rPr>
        <w:t xml:space="preserve"> (Garland, 2008; Gomes e Almeida, 2018).</w:t>
      </w:r>
    </w:p>
    <w:p w14:paraId="3BB21844" w14:textId="495F4082" w:rsidR="00B347FF" w:rsidRPr="00C0499A" w:rsidRDefault="006C7523" w:rsidP="00C613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>N</w:t>
      </w:r>
      <w:r w:rsidR="00420A7B" w:rsidRPr="00C0499A">
        <w:rPr>
          <w:rFonts w:ascii="Times New Roman" w:hAnsi="Times New Roman" w:cs="Times New Roman"/>
          <w:sz w:val="24"/>
          <w:szCs w:val="24"/>
        </w:rPr>
        <w:t>o porta</w:t>
      </w:r>
      <w:r w:rsidR="00A6376E" w:rsidRPr="00C0499A">
        <w:rPr>
          <w:rFonts w:ascii="Times New Roman" w:hAnsi="Times New Roman" w:cs="Times New Roman"/>
          <w:sz w:val="24"/>
          <w:szCs w:val="24"/>
        </w:rPr>
        <w:t xml:space="preserve">l </w:t>
      </w:r>
      <w:r w:rsidR="00420A7B" w:rsidRPr="00C0499A">
        <w:rPr>
          <w:rFonts w:ascii="Times New Roman" w:hAnsi="Times New Roman" w:cs="Times New Roman"/>
          <w:sz w:val="24"/>
          <w:szCs w:val="24"/>
        </w:rPr>
        <w:t>de notícias</w:t>
      </w:r>
      <w:r w:rsidRPr="00C0499A">
        <w:rPr>
          <w:rFonts w:ascii="Times New Roman" w:hAnsi="Times New Roman" w:cs="Times New Roman"/>
          <w:sz w:val="24"/>
          <w:szCs w:val="24"/>
        </w:rPr>
        <w:t xml:space="preserve"> O Liberal</w:t>
      </w:r>
      <w:r w:rsidR="00197C81" w:rsidRPr="00C0499A">
        <w:rPr>
          <w:rFonts w:ascii="Times New Roman" w:hAnsi="Times New Roman" w:cs="Times New Roman"/>
          <w:sz w:val="24"/>
          <w:szCs w:val="24"/>
        </w:rPr>
        <w:t>,</w:t>
      </w:r>
      <w:r w:rsidR="00420A7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673E91">
        <w:rPr>
          <w:rFonts w:ascii="Times New Roman" w:hAnsi="Times New Roman" w:cs="Times New Roman"/>
          <w:sz w:val="24"/>
          <w:szCs w:val="24"/>
        </w:rPr>
        <w:t xml:space="preserve">a ocorrência dessa dinâmica </w:t>
      </w:r>
      <w:r w:rsidR="00002489" w:rsidRPr="00C0499A">
        <w:rPr>
          <w:rFonts w:ascii="Times New Roman" w:hAnsi="Times New Roman" w:cs="Times New Roman"/>
          <w:sz w:val="24"/>
          <w:szCs w:val="24"/>
        </w:rPr>
        <w:t xml:space="preserve">será </w:t>
      </w:r>
      <w:r w:rsidR="00673E91">
        <w:rPr>
          <w:rFonts w:ascii="Times New Roman" w:hAnsi="Times New Roman" w:cs="Times New Roman"/>
          <w:sz w:val="24"/>
          <w:szCs w:val="24"/>
        </w:rPr>
        <w:t>investigada</w:t>
      </w:r>
      <w:r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420A7B" w:rsidRPr="00C0499A">
        <w:rPr>
          <w:rFonts w:ascii="Times New Roman" w:hAnsi="Times New Roman" w:cs="Times New Roman"/>
          <w:sz w:val="24"/>
          <w:szCs w:val="24"/>
        </w:rPr>
        <w:t>nas notícias</w:t>
      </w:r>
      <w:r w:rsidR="0097115B">
        <w:rPr>
          <w:rFonts w:ascii="Times New Roman" w:hAnsi="Times New Roman" w:cs="Times New Roman"/>
          <w:sz w:val="24"/>
          <w:szCs w:val="24"/>
        </w:rPr>
        <w:t>:</w:t>
      </w:r>
      <w:r w:rsidR="00420A7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8C4513" w:rsidRPr="00C0499A">
        <w:rPr>
          <w:rFonts w:ascii="Times New Roman" w:hAnsi="Times New Roman" w:cs="Times New Roman"/>
          <w:sz w:val="24"/>
          <w:szCs w:val="24"/>
        </w:rPr>
        <w:t>“Briga de torcedores termina com tiros em frente ao estádio da Curuzu, em Belém”;</w:t>
      </w:r>
      <w:r w:rsidR="00420A7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A6376E" w:rsidRPr="00C0499A">
        <w:rPr>
          <w:rFonts w:ascii="Times New Roman" w:hAnsi="Times New Roman" w:cs="Times New Roman"/>
          <w:sz w:val="24"/>
          <w:szCs w:val="24"/>
        </w:rPr>
        <w:t>“</w:t>
      </w:r>
      <w:r w:rsidR="003D34F9" w:rsidRPr="00C0499A">
        <w:rPr>
          <w:rFonts w:ascii="Times New Roman" w:hAnsi="Times New Roman" w:cs="Times New Roman"/>
          <w:sz w:val="24"/>
          <w:szCs w:val="24"/>
        </w:rPr>
        <w:t>'Encaramos como crime organizado', diz Ualame Machado sobre prisão de torcedores em Belém</w:t>
      </w:r>
      <w:r w:rsidR="00A6376E" w:rsidRPr="00C0499A">
        <w:rPr>
          <w:rFonts w:ascii="Times New Roman" w:hAnsi="Times New Roman" w:cs="Times New Roman"/>
          <w:sz w:val="24"/>
          <w:szCs w:val="24"/>
        </w:rPr>
        <w:t xml:space="preserve">”. Já no </w:t>
      </w:r>
      <w:r w:rsidR="00420A7B" w:rsidRPr="00C0499A">
        <w:rPr>
          <w:rFonts w:ascii="Times New Roman" w:hAnsi="Times New Roman" w:cs="Times New Roman"/>
          <w:sz w:val="24"/>
          <w:szCs w:val="24"/>
        </w:rPr>
        <w:t>Diário do Pará</w:t>
      </w:r>
      <w:r w:rsidR="009C5C45" w:rsidRPr="00C0499A">
        <w:rPr>
          <w:rFonts w:ascii="Times New Roman" w:hAnsi="Times New Roman" w:cs="Times New Roman"/>
          <w:sz w:val="24"/>
          <w:szCs w:val="24"/>
        </w:rPr>
        <w:t>, foram selecionadas as seguintes matérias</w:t>
      </w:r>
      <w:r w:rsidR="002E1DEF" w:rsidRPr="00C0499A">
        <w:rPr>
          <w:rFonts w:ascii="Times New Roman" w:hAnsi="Times New Roman" w:cs="Times New Roman"/>
          <w:sz w:val="24"/>
          <w:szCs w:val="24"/>
        </w:rPr>
        <w:t>:</w:t>
      </w:r>
      <w:r w:rsidR="00420A7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0F2F3D" w:rsidRPr="00C0499A">
        <w:rPr>
          <w:rFonts w:ascii="Times New Roman" w:hAnsi="Times New Roman" w:cs="Times New Roman"/>
          <w:sz w:val="24"/>
          <w:szCs w:val="24"/>
        </w:rPr>
        <w:t>“</w:t>
      </w:r>
      <w:r w:rsidR="0068745A" w:rsidRPr="00C0499A">
        <w:rPr>
          <w:rFonts w:ascii="Times New Roman" w:hAnsi="Times New Roman" w:cs="Times New Roman"/>
          <w:sz w:val="24"/>
          <w:szCs w:val="24"/>
        </w:rPr>
        <w:t>CENAS DE SELVAGERIA: Vídeos: Torcidas organizadas de Paysandu e Sport entram em confronto em Belém”</w:t>
      </w:r>
      <w:r w:rsidR="0068745A" w:rsidRPr="00C0499A">
        <w:rPr>
          <w:rFonts w:ascii="Times New Roman" w:hAnsi="Times New Roman" w:cs="Times New Roman"/>
          <w:bCs/>
          <w:sz w:val="24"/>
          <w:szCs w:val="24"/>
        </w:rPr>
        <w:t>.</w:t>
      </w:r>
      <w:r w:rsidR="0068745A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A6376E" w:rsidRPr="00C0499A">
        <w:rPr>
          <w:rFonts w:ascii="Times New Roman" w:hAnsi="Times New Roman" w:cs="Times New Roman"/>
          <w:sz w:val="24"/>
          <w:szCs w:val="24"/>
        </w:rPr>
        <w:t>“</w:t>
      </w:r>
      <w:r w:rsidR="00910D09" w:rsidRPr="00C0499A">
        <w:rPr>
          <w:rFonts w:ascii="Times New Roman" w:hAnsi="Times New Roman" w:cs="Times New Roman"/>
          <w:sz w:val="24"/>
          <w:szCs w:val="24"/>
        </w:rPr>
        <w:t>SEGURANÇA PÚBLICA: Estado promete endurecer contra atuação de torcidas organizadas</w:t>
      </w:r>
      <w:r w:rsidR="00A6376E" w:rsidRPr="00C0499A">
        <w:rPr>
          <w:rFonts w:ascii="Times New Roman" w:hAnsi="Times New Roman" w:cs="Times New Roman"/>
          <w:sz w:val="24"/>
          <w:szCs w:val="24"/>
        </w:rPr>
        <w:t>”</w:t>
      </w:r>
      <w:r w:rsidR="00910D09" w:rsidRPr="00C0499A">
        <w:rPr>
          <w:rFonts w:ascii="Times New Roman" w:hAnsi="Times New Roman" w:cs="Times New Roman"/>
          <w:sz w:val="24"/>
          <w:szCs w:val="24"/>
        </w:rPr>
        <w:t>.</w:t>
      </w:r>
    </w:p>
    <w:p w14:paraId="7B6005B4" w14:textId="75A11690" w:rsidR="008B5A64" w:rsidRPr="00C0499A" w:rsidRDefault="00B347FF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99A">
        <w:rPr>
          <w:rFonts w:ascii="Times New Roman" w:hAnsi="Times New Roman" w:cs="Times New Roman"/>
          <w:bCs/>
          <w:sz w:val="24"/>
          <w:szCs w:val="24"/>
        </w:rPr>
        <w:t>Na primeira notícia</w:t>
      </w:r>
      <w:r w:rsidR="009C5C45" w:rsidRPr="00C049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0499A">
        <w:rPr>
          <w:rFonts w:ascii="Times New Roman" w:hAnsi="Times New Roman" w:cs="Times New Roman"/>
          <w:bCs/>
          <w:sz w:val="24"/>
          <w:szCs w:val="24"/>
        </w:rPr>
        <w:t>“</w:t>
      </w:r>
      <w:r w:rsidRPr="00C0499A">
        <w:rPr>
          <w:rFonts w:ascii="Times New Roman" w:hAnsi="Times New Roman" w:cs="Times New Roman"/>
          <w:sz w:val="24"/>
          <w:szCs w:val="24"/>
        </w:rPr>
        <w:t>Briga de torcedores termina com tiros em frente ao estádio da Curuzu, em Belém; vídeo”</w:t>
      </w:r>
      <w:r w:rsidR="009400EB" w:rsidRPr="00C0499A">
        <w:rPr>
          <w:rFonts w:ascii="Times New Roman" w:hAnsi="Times New Roman" w:cs="Times New Roman"/>
          <w:bCs/>
          <w:sz w:val="24"/>
          <w:szCs w:val="24"/>
        </w:rPr>
        <w:t xml:space="preserve"> (O Liberal, 2024)</w:t>
      </w:r>
      <w:r w:rsidR="00513D01" w:rsidRPr="00C0499A">
        <w:rPr>
          <w:rFonts w:ascii="Times New Roman" w:hAnsi="Times New Roman" w:cs="Times New Roman"/>
          <w:bCs/>
          <w:sz w:val="24"/>
          <w:szCs w:val="24"/>
        </w:rPr>
        <w:t>,</w:t>
      </w:r>
      <w:r w:rsidR="00A74C28">
        <w:rPr>
          <w:rFonts w:ascii="Times New Roman" w:hAnsi="Times New Roman" w:cs="Times New Roman"/>
          <w:bCs/>
          <w:sz w:val="24"/>
          <w:szCs w:val="24"/>
        </w:rPr>
        <w:t xml:space="preserve"> observou-se que</w:t>
      </w:r>
      <w:r w:rsidR="00513D01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3A71" w:rsidRPr="00C0499A">
        <w:rPr>
          <w:rFonts w:ascii="Times New Roman" w:hAnsi="Times New Roman" w:cs="Times New Roman"/>
          <w:bCs/>
          <w:sz w:val="24"/>
          <w:szCs w:val="24"/>
        </w:rPr>
        <w:t>a</w:t>
      </w:r>
      <w:r w:rsidR="008A7B9F" w:rsidRPr="00C0499A">
        <w:rPr>
          <w:rFonts w:ascii="Times New Roman" w:hAnsi="Times New Roman" w:cs="Times New Roman"/>
          <w:bCs/>
          <w:sz w:val="24"/>
          <w:szCs w:val="24"/>
        </w:rPr>
        <w:t xml:space="preserve"> palavra "tiros"</w:t>
      </w:r>
      <w:r w:rsidR="009B3A71" w:rsidRPr="00C0499A">
        <w:rPr>
          <w:rFonts w:ascii="Times New Roman" w:hAnsi="Times New Roman" w:cs="Times New Roman"/>
          <w:bCs/>
          <w:sz w:val="24"/>
          <w:szCs w:val="24"/>
        </w:rPr>
        <w:t xml:space="preserve"> é usada de forma sensacionalista, uma vez que</w:t>
      </w:r>
      <w:r w:rsidR="00281C99">
        <w:rPr>
          <w:rFonts w:ascii="Times New Roman" w:hAnsi="Times New Roman" w:cs="Times New Roman"/>
          <w:bCs/>
          <w:sz w:val="24"/>
          <w:szCs w:val="24"/>
        </w:rPr>
        <w:t xml:space="preserve"> a</w:t>
      </w:r>
      <w:r w:rsidR="00A94F66" w:rsidRPr="00C0499A"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="00B0499F" w:rsidRPr="00C0499A">
        <w:rPr>
          <w:rFonts w:ascii="Times New Roman" w:hAnsi="Times New Roman" w:cs="Times New Roman"/>
          <w:bCs/>
          <w:sz w:val="24"/>
          <w:szCs w:val="24"/>
        </w:rPr>
        <w:t xml:space="preserve">nformação </w:t>
      </w:r>
      <w:r w:rsidR="00A0052D" w:rsidRPr="00C0499A">
        <w:rPr>
          <w:rFonts w:ascii="Times New Roman" w:hAnsi="Times New Roman" w:cs="Times New Roman"/>
          <w:bCs/>
          <w:sz w:val="24"/>
          <w:szCs w:val="24"/>
        </w:rPr>
        <w:t>completa só aparece</w:t>
      </w:r>
      <w:r w:rsidR="00B0499F" w:rsidRPr="00C0499A">
        <w:rPr>
          <w:rFonts w:ascii="Times New Roman" w:hAnsi="Times New Roman" w:cs="Times New Roman"/>
          <w:bCs/>
          <w:sz w:val="24"/>
          <w:szCs w:val="24"/>
        </w:rPr>
        <w:t xml:space="preserve"> ao longo do texto</w:t>
      </w:r>
      <w:r w:rsidR="00A74C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9B3A71" w:rsidRPr="00C0499A">
        <w:rPr>
          <w:rFonts w:ascii="Times New Roman" w:hAnsi="Times New Roman" w:cs="Times New Roman"/>
          <w:bCs/>
          <w:sz w:val="24"/>
          <w:szCs w:val="24"/>
        </w:rPr>
        <w:t>o</w:t>
      </w:r>
      <w:r w:rsidR="008A7B9F" w:rsidRPr="00C0499A">
        <w:rPr>
          <w:rFonts w:ascii="Times New Roman" w:hAnsi="Times New Roman" w:cs="Times New Roman"/>
          <w:bCs/>
          <w:sz w:val="24"/>
          <w:szCs w:val="24"/>
        </w:rPr>
        <w:t>s disparos não foram feitos pelos próprios torcedores, como a manchete sugere, mas sim pela polícia, que utilizou balas de borracha</w:t>
      </w:r>
      <w:r w:rsidR="00A94F66" w:rsidRPr="00C0499A">
        <w:rPr>
          <w:rFonts w:ascii="Times New Roman" w:hAnsi="Times New Roman" w:cs="Times New Roman"/>
          <w:bCs/>
          <w:sz w:val="24"/>
          <w:szCs w:val="24"/>
        </w:rPr>
        <w:t>.</w:t>
      </w:r>
      <w:r w:rsidR="00A50F59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226D" w:rsidRPr="00C0499A">
        <w:rPr>
          <w:rFonts w:ascii="Times New Roman" w:hAnsi="Times New Roman" w:cs="Times New Roman"/>
          <w:bCs/>
          <w:sz w:val="24"/>
          <w:szCs w:val="24"/>
        </w:rPr>
        <w:t xml:space="preserve">Nesta matéria, há o vídeo do </w:t>
      </w:r>
      <w:r w:rsidR="006E5B35" w:rsidRPr="00C0499A">
        <w:rPr>
          <w:rFonts w:ascii="Times New Roman" w:hAnsi="Times New Roman" w:cs="Times New Roman"/>
          <w:bCs/>
          <w:sz w:val="24"/>
          <w:szCs w:val="24"/>
        </w:rPr>
        <w:t>ocorrido</w:t>
      </w:r>
      <w:r w:rsidR="00AF226D" w:rsidRPr="00C049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30466" w:rsidRPr="00C0499A">
        <w:rPr>
          <w:rFonts w:ascii="Times New Roman" w:hAnsi="Times New Roman" w:cs="Times New Roman"/>
          <w:bCs/>
          <w:sz w:val="24"/>
          <w:szCs w:val="24"/>
        </w:rPr>
        <w:t>apresentado</w:t>
      </w:r>
      <w:r w:rsidR="00AF226D" w:rsidRPr="00C0499A">
        <w:rPr>
          <w:rFonts w:ascii="Times New Roman" w:hAnsi="Times New Roman" w:cs="Times New Roman"/>
          <w:bCs/>
          <w:sz w:val="24"/>
          <w:szCs w:val="24"/>
        </w:rPr>
        <w:t xml:space="preserve"> como “u</w:t>
      </w:r>
      <w:r w:rsidR="00A50F59" w:rsidRPr="00C0499A">
        <w:rPr>
          <w:rFonts w:ascii="Times New Roman" w:hAnsi="Times New Roman" w:cs="Times New Roman"/>
          <w:bCs/>
          <w:sz w:val="24"/>
          <w:szCs w:val="24"/>
        </w:rPr>
        <w:t>ma grande briga</w:t>
      </w:r>
      <w:r w:rsidR="00AF226D" w:rsidRPr="00C0499A">
        <w:rPr>
          <w:rFonts w:ascii="Times New Roman" w:hAnsi="Times New Roman" w:cs="Times New Roman"/>
          <w:bCs/>
          <w:sz w:val="24"/>
          <w:szCs w:val="24"/>
        </w:rPr>
        <w:t>”</w:t>
      </w:r>
      <w:r w:rsidR="008A7B58" w:rsidRPr="00C0499A">
        <w:rPr>
          <w:rFonts w:ascii="Times New Roman" w:hAnsi="Times New Roman" w:cs="Times New Roman"/>
          <w:bCs/>
          <w:sz w:val="24"/>
          <w:szCs w:val="24"/>
        </w:rPr>
        <w:t>, “confusão” e</w:t>
      </w:r>
      <w:r w:rsidR="002F2E2C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C69" w:rsidRPr="00C0499A">
        <w:rPr>
          <w:rFonts w:ascii="Times New Roman" w:hAnsi="Times New Roman" w:cs="Times New Roman"/>
          <w:bCs/>
          <w:sz w:val="24"/>
          <w:szCs w:val="24"/>
        </w:rPr>
        <w:t>“barbárie”</w:t>
      </w:r>
      <w:r w:rsidR="0012041C" w:rsidRPr="00C049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F4786" w:rsidRPr="00C0499A">
        <w:rPr>
          <w:rFonts w:ascii="Times New Roman" w:hAnsi="Times New Roman" w:cs="Times New Roman"/>
          <w:bCs/>
          <w:sz w:val="24"/>
          <w:szCs w:val="24"/>
        </w:rPr>
        <w:t xml:space="preserve">palavras que evocam </w:t>
      </w:r>
      <w:r w:rsidR="0026696D" w:rsidRPr="00C0499A">
        <w:rPr>
          <w:rFonts w:ascii="Times New Roman" w:hAnsi="Times New Roman" w:cs="Times New Roman"/>
          <w:bCs/>
          <w:sz w:val="24"/>
          <w:szCs w:val="24"/>
        </w:rPr>
        <w:t xml:space="preserve">o senso </w:t>
      </w:r>
      <w:r w:rsidR="001E28F3" w:rsidRPr="00C0499A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CE79D4" w:rsidRPr="00C0499A">
        <w:rPr>
          <w:rFonts w:ascii="Times New Roman" w:hAnsi="Times New Roman" w:cs="Times New Roman"/>
          <w:bCs/>
          <w:sz w:val="24"/>
          <w:szCs w:val="24"/>
        </w:rPr>
        <w:t>descontrole</w:t>
      </w:r>
      <w:r w:rsidR="00661D86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3C0455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79D4" w:rsidRPr="00C0499A">
        <w:rPr>
          <w:rFonts w:ascii="Times New Roman" w:hAnsi="Times New Roman" w:cs="Times New Roman"/>
          <w:bCs/>
          <w:sz w:val="24"/>
          <w:szCs w:val="24"/>
        </w:rPr>
        <w:t>cao</w:t>
      </w:r>
      <w:r w:rsidR="00661D86">
        <w:rPr>
          <w:rFonts w:ascii="Times New Roman" w:hAnsi="Times New Roman" w:cs="Times New Roman"/>
          <w:bCs/>
          <w:sz w:val="24"/>
          <w:szCs w:val="24"/>
        </w:rPr>
        <w:t>s</w:t>
      </w:r>
      <w:r w:rsidR="00E96DE3" w:rsidRPr="00C0499A">
        <w:rPr>
          <w:rFonts w:ascii="Times New Roman" w:hAnsi="Times New Roman" w:cs="Times New Roman"/>
          <w:bCs/>
          <w:sz w:val="24"/>
          <w:szCs w:val="24"/>
        </w:rPr>
        <w:t>.</w:t>
      </w:r>
      <w:r w:rsidR="003E4D5D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3254" w:rsidRPr="00C0499A">
        <w:rPr>
          <w:rFonts w:ascii="Times New Roman" w:hAnsi="Times New Roman" w:cs="Times New Roman"/>
          <w:bCs/>
          <w:sz w:val="24"/>
          <w:szCs w:val="24"/>
        </w:rPr>
        <w:t>Partes do v</w:t>
      </w:r>
      <w:r w:rsidR="003E4D5D" w:rsidRPr="00C0499A">
        <w:rPr>
          <w:rFonts w:ascii="Times New Roman" w:hAnsi="Times New Roman" w:cs="Times New Roman"/>
          <w:bCs/>
          <w:sz w:val="24"/>
          <w:szCs w:val="24"/>
        </w:rPr>
        <w:t xml:space="preserve">ídeo também </w:t>
      </w:r>
      <w:r w:rsidR="00C33254" w:rsidRPr="00C0499A">
        <w:rPr>
          <w:rFonts w:ascii="Times New Roman" w:hAnsi="Times New Roman" w:cs="Times New Roman"/>
          <w:bCs/>
          <w:sz w:val="24"/>
          <w:szCs w:val="24"/>
        </w:rPr>
        <w:t>são descrita</w:t>
      </w:r>
      <w:r w:rsidR="009504CC" w:rsidRPr="00C0499A">
        <w:rPr>
          <w:rFonts w:ascii="Times New Roman" w:hAnsi="Times New Roman" w:cs="Times New Roman"/>
          <w:bCs/>
          <w:sz w:val="24"/>
          <w:szCs w:val="24"/>
        </w:rPr>
        <w:t>s</w:t>
      </w:r>
      <w:r w:rsidR="007B26EE" w:rsidRPr="00C0499A">
        <w:rPr>
          <w:rFonts w:ascii="Times New Roman" w:hAnsi="Times New Roman" w:cs="Times New Roman"/>
          <w:bCs/>
          <w:sz w:val="24"/>
          <w:szCs w:val="24"/>
        </w:rPr>
        <w:t>:</w:t>
      </w:r>
      <w:r w:rsidR="00200A8F" w:rsidRPr="00C0499A">
        <w:rPr>
          <w:rFonts w:ascii="Times New Roman" w:hAnsi="Times New Roman" w:cs="Times New Roman"/>
          <w:bCs/>
          <w:sz w:val="24"/>
          <w:szCs w:val="24"/>
        </w:rPr>
        <w:t xml:space="preserve"> “um torcedor do Sport-PE é pisoteado por membros de uma organizada do Paysandu”</w:t>
      </w:r>
      <w:r w:rsidR="00E831BA" w:rsidRPr="00C0499A">
        <w:rPr>
          <w:rFonts w:ascii="Times New Roman" w:hAnsi="Times New Roman" w:cs="Times New Roman"/>
          <w:bCs/>
          <w:sz w:val="24"/>
          <w:szCs w:val="24"/>
        </w:rPr>
        <w:t>,</w:t>
      </w:r>
      <w:r w:rsidR="007B26EE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31BA" w:rsidRPr="00C0499A">
        <w:rPr>
          <w:rFonts w:ascii="Times New Roman" w:hAnsi="Times New Roman" w:cs="Times New Roman"/>
          <w:bCs/>
          <w:sz w:val="24"/>
          <w:szCs w:val="24"/>
        </w:rPr>
        <w:t>“os registros mostram bicolores encurralando rubro-negros em direção à sede de uma torcida organizada do Remo”</w:t>
      </w:r>
      <w:r w:rsidR="00F545E1">
        <w:rPr>
          <w:rFonts w:ascii="Times New Roman" w:hAnsi="Times New Roman" w:cs="Times New Roman"/>
          <w:bCs/>
          <w:sz w:val="24"/>
          <w:szCs w:val="24"/>
        </w:rPr>
        <w:t xml:space="preserve">, reforçando </w:t>
      </w:r>
      <w:r w:rsidR="00642C74">
        <w:rPr>
          <w:rFonts w:ascii="Times New Roman" w:hAnsi="Times New Roman" w:cs="Times New Roman"/>
          <w:bCs/>
          <w:sz w:val="24"/>
          <w:szCs w:val="24"/>
        </w:rPr>
        <w:t>o</w:t>
      </w:r>
      <w:r w:rsidR="00661D86">
        <w:rPr>
          <w:rFonts w:ascii="Times New Roman" w:hAnsi="Times New Roman" w:cs="Times New Roman"/>
          <w:bCs/>
          <w:sz w:val="24"/>
          <w:szCs w:val="24"/>
        </w:rPr>
        <w:t xml:space="preserve"> cenário de violência</w:t>
      </w:r>
      <w:r w:rsidR="009C34A2">
        <w:rPr>
          <w:rFonts w:ascii="Times New Roman" w:hAnsi="Times New Roman" w:cs="Times New Roman"/>
          <w:bCs/>
          <w:sz w:val="24"/>
          <w:szCs w:val="24"/>
        </w:rPr>
        <w:t>.</w:t>
      </w:r>
      <w:r w:rsidR="001D2009"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EBBDE6C" w14:textId="1962A4BD" w:rsidR="002D0889" w:rsidRPr="00C0499A" w:rsidRDefault="002D0889" w:rsidP="002D08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Na notícia “CENAS DE SELVAGERIA: Torcidas organizadas de Paysandu e Sport entram em confronto em Belém” (Diário do Pará, 2024), </w:t>
      </w:r>
      <w:r w:rsidR="005B7271">
        <w:rPr>
          <w:rFonts w:ascii="Times New Roman" w:hAnsi="Times New Roman" w:cs="Times New Roman"/>
          <w:sz w:val="24"/>
          <w:szCs w:val="24"/>
        </w:rPr>
        <w:t xml:space="preserve">tem-se </w:t>
      </w:r>
      <w:r w:rsidRPr="00C0499A">
        <w:rPr>
          <w:rFonts w:ascii="Times New Roman" w:hAnsi="Times New Roman" w:cs="Times New Roman"/>
          <w:sz w:val="24"/>
          <w:szCs w:val="24"/>
        </w:rPr>
        <w:t>o uso das palavras</w:t>
      </w:r>
      <w:r w:rsidR="005B7271">
        <w:rPr>
          <w:rFonts w:ascii="Times New Roman" w:hAnsi="Times New Roman" w:cs="Times New Roman"/>
          <w:sz w:val="24"/>
          <w:szCs w:val="24"/>
        </w:rPr>
        <w:t>:</w:t>
      </w:r>
      <w:r w:rsidRPr="00C0499A">
        <w:rPr>
          <w:rFonts w:ascii="Times New Roman" w:hAnsi="Times New Roman" w:cs="Times New Roman"/>
          <w:sz w:val="24"/>
          <w:szCs w:val="24"/>
        </w:rPr>
        <w:t xml:space="preserve"> “cenas de selvageria”, que antecedem a manchete no site</w:t>
      </w:r>
      <w:r w:rsidR="005B7271">
        <w:rPr>
          <w:rFonts w:ascii="Times New Roman" w:hAnsi="Times New Roman" w:cs="Times New Roman"/>
          <w:sz w:val="24"/>
          <w:szCs w:val="24"/>
        </w:rPr>
        <w:t xml:space="preserve">, as quais se </w:t>
      </w:r>
      <w:r w:rsidRPr="00C0499A">
        <w:rPr>
          <w:rFonts w:ascii="Times New Roman" w:hAnsi="Times New Roman" w:cs="Times New Roman"/>
          <w:sz w:val="24"/>
          <w:szCs w:val="24"/>
        </w:rPr>
        <w:t>assemelha</w:t>
      </w:r>
      <w:r w:rsidR="005B7271">
        <w:rPr>
          <w:rFonts w:ascii="Times New Roman" w:hAnsi="Times New Roman" w:cs="Times New Roman"/>
          <w:sz w:val="24"/>
          <w:szCs w:val="24"/>
        </w:rPr>
        <w:t>m</w:t>
      </w:r>
      <w:r w:rsidRPr="00C0499A">
        <w:rPr>
          <w:rFonts w:ascii="Times New Roman" w:hAnsi="Times New Roman" w:cs="Times New Roman"/>
          <w:sz w:val="24"/>
          <w:szCs w:val="24"/>
        </w:rPr>
        <w:t>, em significado, às usadas pelo O Liberal, destacando</w:t>
      </w:r>
      <w:r w:rsidR="005B7271">
        <w:rPr>
          <w:rFonts w:ascii="Times New Roman" w:hAnsi="Times New Roman" w:cs="Times New Roman"/>
          <w:sz w:val="24"/>
          <w:szCs w:val="24"/>
        </w:rPr>
        <w:t>, também,</w:t>
      </w:r>
      <w:r w:rsidRPr="00C0499A">
        <w:rPr>
          <w:rFonts w:ascii="Times New Roman" w:hAnsi="Times New Roman" w:cs="Times New Roman"/>
          <w:sz w:val="24"/>
          <w:szCs w:val="24"/>
        </w:rPr>
        <w:t xml:space="preserve"> o teor violento e irracional do acontecimento. Nesta matéria, no entanto, a descrição dos fatos é menos detalhada que a primeira notícia analisada do O Liberal.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0856A" w14:textId="4480D511" w:rsidR="002D0889" w:rsidRPr="00C0499A" w:rsidRDefault="002D0889" w:rsidP="00B232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99A">
        <w:rPr>
          <w:rFonts w:ascii="Times New Roman" w:hAnsi="Times New Roman" w:cs="Times New Roman"/>
          <w:bCs/>
          <w:sz w:val="24"/>
          <w:szCs w:val="24"/>
        </w:rPr>
        <w:t xml:space="preserve">Resgatando os estudos de Nick Couldry e Andreas Hepp, ao pensar sobre como "a comunicação, a mídia, e suas infraestruturas importam cada vez mais na definição do que é realidade" (Couldry e Hepp, 2020, p. 42), apreende-se que as escolhas semânticas presentes nas notícias e os sentidos por elas produzidos contribuem ativamente para a construção de uma narrativa de </w:t>
      </w:r>
      <w:r w:rsidR="00F936D3">
        <w:rPr>
          <w:rFonts w:ascii="Times New Roman" w:hAnsi="Times New Roman" w:cs="Times New Roman"/>
          <w:bCs/>
          <w:sz w:val="24"/>
          <w:szCs w:val="24"/>
        </w:rPr>
        <w:t>hostilidade</w:t>
      </w:r>
      <w:r w:rsidR="00606E71">
        <w:rPr>
          <w:rFonts w:ascii="Times New Roman" w:hAnsi="Times New Roman" w:cs="Times New Roman"/>
          <w:bCs/>
          <w:sz w:val="24"/>
          <w:szCs w:val="24"/>
        </w:rPr>
        <w:t>, uma vez que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 afeta</w:t>
      </w:r>
      <w:r w:rsidR="00606E71">
        <w:rPr>
          <w:rFonts w:ascii="Times New Roman" w:hAnsi="Times New Roman" w:cs="Times New Roman"/>
          <w:bCs/>
          <w:sz w:val="24"/>
          <w:szCs w:val="24"/>
        </w:rPr>
        <w:t>m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 "o modo como nosso mundo social é construído </w:t>
      </w:r>
      <w:r w:rsidRPr="00C0499A">
        <w:rPr>
          <w:rFonts w:ascii="Times New Roman" w:hAnsi="Times New Roman" w:cs="Times New Roman"/>
          <w:bCs/>
          <w:sz w:val="24"/>
          <w:szCs w:val="24"/>
        </w:rPr>
        <w:lastRenderedPageBreak/>
        <w:t>como realidade" (Couldry e Hepp, 2020, p. 45)</w:t>
      </w:r>
      <w:r w:rsidR="00E619A1">
        <w:rPr>
          <w:rFonts w:ascii="Times New Roman" w:hAnsi="Times New Roman" w:cs="Times New Roman"/>
          <w:bCs/>
          <w:sz w:val="24"/>
          <w:szCs w:val="24"/>
        </w:rPr>
        <w:t>. Dito de outr</w:t>
      </w:r>
      <w:r w:rsidR="00A21929">
        <w:rPr>
          <w:rFonts w:ascii="Times New Roman" w:hAnsi="Times New Roman" w:cs="Times New Roman"/>
          <w:bCs/>
          <w:sz w:val="24"/>
          <w:szCs w:val="24"/>
        </w:rPr>
        <w:t>a</w:t>
      </w:r>
      <w:r w:rsidR="00870756">
        <w:rPr>
          <w:rFonts w:ascii="Times New Roman" w:hAnsi="Times New Roman" w:cs="Times New Roman"/>
          <w:bCs/>
          <w:sz w:val="24"/>
          <w:szCs w:val="24"/>
        </w:rPr>
        <w:t xml:space="preserve"> forma, o modo como os eventos são noticiados</w:t>
      </w:r>
      <w:r w:rsidR="008754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0FCC">
        <w:rPr>
          <w:rFonts w:ascii="Times New Roman" w:hAnsi="Times New Roman" w:cs="Times New Roman"/>
          <w:bCs/>
          <w:sz w:val="24"/>
          <w:szCs w:val="24"/>
        </w:rPr>
        <w:t>possui o potencial de afetar</w:t>
      </w:r>
      <w:r w:rsidR="004333A8">
        <w:rPr>
          <w:rFonts w:ascii="Times New Roman" w:hAnsi="Times New Roman" w:cs="Times New Roman"/>
          <w:bCs/>
          <w:sz w:val="24"/>
          <w:szCs w:val="24"/>
        </w:rPr>
        <w:t xml:space="preserve"> diretamente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6FF">
        <w:rPr>
          <w:rFonts w:ascii="Times New Roman" w:hAnsi="Times New Roman" w:cs="Times New Roman"/>
          <w:bCs/>
          <w:sz w:val="24"/>
          <w:szCs w:val="24"/>
        </w:rPr>
        <w:t>n</w:t>
      </w:r>
      <w:r w:rsidR="00870756">
        <w:rPr>
          <w:rFonts w:ascii="Times New Roman" w:hAnsi="Times New Roman" w:cs="Times New Roman"/>
          <w:bCs/>
          <w:sz w:val="24"/>
          <w:szCs w:val="24"/>
        </w:rPr>
        <w:t>o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06FF">
        <w:rPr>
          <w:rFonts w:ascii="Times New Roman" w:hAnsi="Times New Roman" w:cs="Times New Roman"/>
          <w:bCs/>
          <w:sz w:val="24"/>
          <w:szCs w:val="24"/>
        </w:rPr>
        <w:t xml:space="preserve">processo de </w:t>
      </w:r>
      <w:r w:rsidR="00E619A1">
        <w:rPr>
          <w:rFonts w:ascii="Times New Roman" w:hAnsi="Times New Roman" w:cs="Times New Roman"/>
          <w:bCs/>
          <w:sz w:val="24"/>
          <w:szCs w:val="24"/>
        </w:rPr>
        <w:t xml:space="preserve">construção da </w:t>
      </w:r>
      <w:r w:rsidRPr="00C0499A">
        <w:rPr>
          <w:rFonts w:ascii="Times New Roman" w:hAnsi="Times New Roman" w:cs="Times New Roman"/>
          <w:bCs/>
          <w:sz w:val="24"/>
          <w:szCs w:val="24"/>
        </w:rPr>
        <w:t xml:space="preserve">percepção pública sobre </w:t>
      </w:r>
      <w:r w:rsidR="009B14CF">
        <w:rPr>
          <w:rFonts w:ascii="Times New Roman" w:hAnsi="Times New Roman" w:cs="Times New Roman"/>
          <w:bCs/>
          <w:sz w:val="24"/>
          <w:szCs w:val="24"/>
        </w:rPr>
        <w:t>eles</w:t>
      </w:r>
      <w:r w:rsidRPr="00C0499A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D022F0" w14:textId="2A87F2EF" w:rsidR="00077804" w:rsidRPr="00C0499A" w:rsidRDefault="00247249" w:rsidP="00EA4F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bCs/>
          <w:sz w:val="24"/>
          <w:szCs w:val="24"/>
        </w:rPr>
        <w:t>Na</w:t>
      </w:r>
      <w:r w:rsidR="00A72AC9" w:rsidRPr="00C0499A">
        <w:rPr>
          <w:rFonts w:ascii="Times New Roman" w:hAnsi="Times New Roman" w:cs="Times New Roman"/>
          <w:bCs/>
          <w:sz w:val="24"/>
          <w:szCs w:val="24"/>
        </w:rPr>
        <w:t xml:space="preserve"> manchete da</w:t>
      </w:r>
      <w:r w:rsidR="00EE2FAE" w:rsidRPr="00C0499A">
        <w:rPr>
          <w:rFonts w:ascii="Times New Roman" w:hAnsi="Times New Roman" w:cs="Times New Roman"/>
          <w:bCs/>
          <w:sz w:val="24"/>
          <w:szCs w:val="24"/>
        </w:rPr>
        <w:t xml:space="preserve"> notícia “</w:t>
      </w:r>
      <w:r w:rsidR="00031382" w:rsidRPr="00C0499A">
        <w:rPr>
          <w:rFonts w:ascii="Times New Roman" w:hAnsi="Times New Roman" w:cs="Times New Roman"/>
          <w:bCs/>
          <w:sz w:val="24"/>
          <w:szCs w:val="24"/>
        </w:rPr>
        <w:t>‘</w:t>
      </w:r>
      <w:r w:rsidR="00EE2FAE" w:rsidRPr="00C0499A">
        <w:rPr>
          <w:rFonts w:ascii="Times New Roman" w:hAnsi="Times New Roman" w:cs="Times New Roman"/>
          <w:sz w:val="24"/>
          <w:szCs w:val="24"/>
        </w:rPr>
        <w:t>Encaramos como crime organizado', diz Ualame Machado sobre prisão de torcedores em Belém</w:t>
      </w:r>
      <w:r w:rsidR="002977DF" w:rsidRPr="00C0499A">
        <w:rPr>
          <w:rFonts w:ascii="Times New Roman" w:hAnsi="Times New Roman" w:cs="Times New Roman"/>
          <w:sz w:val="24"/>
          <w:szCs w:val="24"/>
        </w:rPr>
        <w:t>”</w:t>
      </w:r>
      <w:r w:rsidR="00FD3CBE" w:rsidRPr="00C0499A">
        <w:rPr>
          <w:rFonts w:ascii="Times New Roman" w:hAnsi="Times New Roman" w:cs="Times New Roman"/>
          <w:sz w:val="24"/>
          <w:szCs w:val="24"/>
        </w:rPr>
        <w:t xml:space="preserve"> (</w:t>
      </w:r>
      <w:r w:rsidR="00147BC0" w:rsidRPr="00C0499A">
        <w:rPr>
          <w:rFonts w:ascii="Times New Roman" w:hAnsi="Times New Roman" w:cs="Times New Roman"/>
          <w:sz w:val="24"/>
          <w:szCs w:val="24"/>
        </w:rPr>
        <w:t>O Liberal</w:t>
      </w:r>
      <w:r w:rsidR="00FD3CBE" w:rsidRPr="00C0499A">
        <w:rPr>
          <w:rFonts w:ascii="Times New Roman" w:hAnsi="Times New Roman" w:cs="Times New Roman"/>
          <w:sz w:val="24"/>
          <w:szCs w:val="24"/>
        </w:rPr>
        <w:t>, 2024)</w:t>
      </w:r>
      <w:r w:rsidR="002977DF" w:rsidRPr="00C0499A">
        <w:rPr>
          <w:rFonts w:ascii="Times New Roman" w:hAnsi="Times New Roman" w:cs="Times New Roman"/>
          <w:sz w:val="24"/>
          <w:szCs w:val="24"/>
        </w:rPr>
        <w:t xml:space="preserve">, </w:t>
      </w:r>
      <w:r w:rsidR="00070FCC">
        <w:rPr>
          <w:rFonts w:ascii="Times New Roman" w:hAnsi="Times New Roman" w:cs="Times New Roman"/>
          <w:sz w:val="24"/>
          <w:szCs w:val="24"/>
        </w:rPr>
        <w:t xml:space="preserve">constatou-se que </w:t>
      </w:r>
      <w:r w:rsidR="00ED05C2" w:rsidRPr="00C0499A">
        <w:rPr>
          <w:rFonts w:ascii="Times New Roman" w:hAnsi="Times New Roman" w:cs="Times New Roman"/>
          <w:sz w:val="24"/>
          <w:szCs w:val="24"/>
        </w:rPr>
        <w:t>o teor sensacionalista supracitado também pode ser percebid</w:t>
      </w:r>
      <w:r w:rsidR="00A72AC9" w:rsidRPr="00C0499A">
        <w:rPr>
          <w:rFonts w:ascii="Times New Roman" w:hAnsi="Times New Roman" w:cs="Times New Roman"/>
          <w:sz w:val="24"/>
          <w:szCs w:val="24"/>
        </w:rPr>
        <w:t>o</w:t>
      </w:r>
      <w:r w:rsidR="003D088A" w:rsidRPr="00C0499A">
        <w:rPr>
          <w:rFonts w:ascii="Times New Roman" w:hAnsi="Times New Roman" w:cs="Times New Roman"/>
          <w:sz w:val="24"/>
          <w:szCs w:val="24"/>
        </w:rPr>
        <w:t xml:space="preserve">. </w:t>
      </w:r>
      <w:r w:rsidR="002E0F32" w:rsidRPr="00C0499A">
        <w:rPr>
          <w:rFonts w:ascii="Times New Roman" w:hAnsi="Times New Roman" w:cs="Times New Roman"/>
          <w:sz w:val="24"/>
          <w:szCs w:val="24"/>
        </w:rPr>
        <w:t>Essa fala do Secretário de Segurança Pública do Pará</w:t>
      </w:r>
      <w:r w:rsidR="002E0F32" w:rsidRPr="00C0499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2E0F32" w:rsidRPr="00C0499A">
        <w:rPr>
          <w:rFonts w:ascii="Times New Roman" w:hAnsi="Times New Roman" w:cs="Times New Roman"/>
          <w:sz w:val="24"/>
          <w:szCs w:val="24"/>
        </w:rPr>
        <w:t xml:space="preserve"> também está presente no restante do texto, juntamente com a do Comandante-geral da Polícia Militar</w:t>
      </w:r>
      <w:r w:rsidR="002E0F32" w:rsidRPr="00C0499A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2E0F32" w:rsidRPr="00C0499A">
        <w:rPr>
          <w:rFonts w:ascii="Times New Roman" w:hAnsi="Times New Roman" w:cs="Times New Roman"/>
          <w:sz w:val="24"/>
          <w:szCs w:val="24"/>
        </w:rPr>
        <w:t>, e do delegado-geral de Polícia Civil</w:t>
      </w:r>
      <w:r w:rsidR="002E0F32" w:rsidRPr="00C0499A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="006F6F80" w:rsidRPr="00C0499A">
        <w:rPr>
          <w:rFonts w:ascii="Times New Roman" w:hAnsi="Times New Roman" w:cs="Times New Roman"/>
          <w:sz w:val="24"/>
          <w:szCs w:val="24"/>
        </w:rPr>
        <w:t>, caracterizando uma</w:t>
      </w:r>
      <w:r w:rsidR="00C24C2F" w:rsidRPr="00C0499A">
        <w:rPr>
          <w:rFonts w:ascii="Times New Roman" w:hAnsi="Times New Roman" w:cs="Times New Roman"/>
          <w:sz w:val="24"/>
          <w:szCs w:val="24"/>
        </w:rPr>
        <w:t xml:space="preserve"> abordagem repressiva</w:t>
      </w:r>
      <w:r w:rsidR="006F6F80" w:rsidRPr="00C0499A">
        <w:rPr>
          <w:rFonts w:ascii="Times New Roman" w:hAnsi="Times New Roman" w:cs="Times New Roman"/>
          <w:sz w:val="24"/>
          <w:szCs w:val="24"/>
        </w:rPr>
        <w:t xml:space="preserve"> que </w:t>
      </w:r>
      <w:r w:rsidR="00436EE2" w:rsidRPr="00C0499A">
        <w:rPr>
          <w:rFonts w:ascii="Times New Roman" w:hAnsi="Times New Roman" w:cs="Times New Roman"/>
          <w:sz w:val="24"/>
          <w:szCs w:val="24"/>
        </w:rPr>
        <w:t>reforça indiretamente a lógica punitivista</w:t>
      </w:r>
      <w:r w:rsidR="00A72AC9" w:rsidRPr="00C0499A">
        <w:rPr>
          <w:rFonts w:ascii="Times New Roman" w:hAnsi="Times New Roman" w:cs="Times New Roman"/>
          <w:sz w:val="24"/>
          <w:szCs w:val="24"/>
        </w:rPr>
        <w:t>.</w:t>
      </w:r>
      <w:r w:rsidR="00206379" w:rsidRPr="00C04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85D52" w14:textId="781EC23C" w:rsidR="00FC48EF" w:rsidRPr="00C0499A" w:rsidRDefault="000B625C" w:rsidP="004044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>Na notícia</w:t>
      </w:r>
      <w:r w:rsidR="00147BC0" w:rsidRPr="00C0499A">
        <w:rPr>
          <w:rFonts w:ascii="Times New Roman" w:hAnsi="Times New Roman" w:cs="Times New Roman"/>
          <w:sz w:val="24"/>
          <w:szCs w:val="24"/>
        </w:rPr>
        <w:t xml:space="preserve">: </w:t>
      </w:r>
      <w:r w:rsidR="00F82021" w:rsidRPr="00C0499A">
        <w:rPr>
          <w:rFonts w:ascii="Times New Roman" w:hAnsi="Times New Roman" w:cs="Times New Roman"/>
          <w:sz w:val="24"/>
          <w:szCs w:val="24"/>
        </w:rPr>
        <w:t>“</w:t>
      </w:r>
      <w:r w:rsidR="001D5852" w:rsidRPr="00C0499A">
        <w:rPr>
          <w:rFonts w:ascii="Times New Roman" w:hAnsi="Times New Roman" w:cs="Times New Roman"/>
          <w:sz w:val="24"/>
          <w:szCs w:val="24"/>
        </w:rPr>
        <w:t xml:space="preserve">SEGURANÇA PÚBLICA: </w:t>
      </w:r>
      <w:r w:rsidR="00C97F96" w:rsidRPr="00C0499A">
        <w:rPr>
          <w:rFonts w:ascii="Times New Roman" w:hAnsi="Times New Roman" w:cs="Times New Roman"/>
          <w:sz w:val="24"/>
          <w:szCs w:val="24"/>
        </w:rPr>
        <w:t>Estado promete endurecer contra atuação de torcidas organizadas</w:t>
      </w:r>
      <w:r w:rsidR="00F82021" w:rsidRPr="00C0499A">
        <w:rPr>
          <w:rFonts w:ascii="Times New Roman" w:hAnsi="Times New Roman" w:cs="Times New Roman"/>
          <w:sz w:val="24"/>
          <w:szCs w:val="24"/>
        </w:rPr>
        <w:t>”</w:t>
      </w:r>
      <w:r w:rsidR="00147BC0" w:rsidRPr="00C0499A">
        <w:rPr>
          <w:rFonts w:ascii="Times New Roman" w:hAnsi="Times New Roman" w:cs="Times New Roman"/>
          <w:sz w:val="24"/>
          <w:szCs w:val="24"/>
        </w:rPr>
        <w:t xml:space="preserve"> (Diário do Pará, 2024</w:t>
      </w:r>
      <w:r w:rsidRPr="00C0499A">
        <w:rPr>
          <w:rFonts w:ascii="Times New Roman" w:hAnsi="Times New Roman" w:cs="Times New Roman"/>
          <w:sz w:val="24"/>
          <w:szCs w:val="24"/>
        </w:rPr>
        <w:t>)</w:t>
      </w:r>
      <w:r w:rsidR="001D5852" w:rsidRPr="00C0499A">
        <w:rPr>
          <w:rFonts w:ascii="Times New Roman" w:hAnsi="Times New Roman" w:cs="Times New Roman"/>
          <w:sz w:val="24"/>
          <w:szCs w:val="24"/>
        </w:rPr>
        <w:t xml:space="preserve">, </w:t>
      </w:r>
      <w:r w:rsidR="003E23C0" w:rsidRPr="00C0499A">
        <w:rPr>
          <w:rFonts w:ascii="Times New Roman" w:hAnsi="Times New Roman" w:cs="Times New Roman"/>
          <w:sz w:val="24"/>
          <w:szCs w:val="24"/>
        </w:rPr>
        <w:t xml:space="preserve">assim como </w:t>
      </w:r>
      <w:r w:rsidR="009C1879" w:rsidRPr="00C0499A">
        <w:rPr>
          <w:rFonts w:ascii="Times New Roman" w:hAnsi="Times New Roman" w:cs="Times New Roman"/>
          <w:sz w:val="24"/>
          <w:szCs w:val="24"/>
        </w:rPr>
        <w:t>n</w:t>
      </w:r>
      <w:r w:rsidR="003E23C0" w:rsidRPr="00C0499A">
        <w:rPr>
          <w:rFonts w:ascii="Times New Roman" w:hAnsi="Times New Roman" w:cs="Times New Roman"/>
          <w:sz w:val="24"/>
          <w:szCs w:val="24"/>
        </w:rPr>
        <w:t>a segunda matéria analisada do O Liberal</w:t>
      </w:r>
      <w:r w:rsidR="00805077" w:rsidRPr="00C0499A">
        <w:rPr>
          <w:rFonts w:ascii="Times New Roman" w:hAnsi="Times New Roman" w:cs="Times New Roman"/>
          <w:sz w:val="24"/>
          <w:szCs w:val="24"/>
        </w:rPr>
        <w:t xml:space="preserve">, </w:t>
      </w:r>
      <w:r w:rsidR="00431FD2" w:rsidRPr="00C0499A">
        <w:rPr>
          <w:rFonts w:ascii="Times New Roman" w:hAnsi="Times New Roman" w:cs="Times New Roman"/>
          <w:sz w:val="24"/>
          <w:szCs w:val="24"/>
        </w:rPr>
        <w:t>são utilizadas as</w:t>
      </w:r>
      <w:r w:rsidR="00805077" w:rsidRPr="00C0499A">
        <w:rPr>
          <w:rFonts w:ascii="Times New Roman" w:hAnsi="Times New Roman" w:cs="Times New Roman"/>
          <w:sz w:val="24"/>
          <w:szCs w:val="24"/>
        </w:rPr>
        <w:t xml:space="preserve"> falas do Secretário de Segurança Pública do Pará, do Comandante-geral da Polícia Militar</w:t>
      </w:r>
      <w:r w:rsidR="00F5496A" w:rsidRPr="00C0499A">
        <w:rPr>
          <w:rFonts w:ascii="Times New Roman" w:hAnsi="Times New Roman" w:cs="Times New Roman"/>
          <w:sz w:val="24"/>
          <w:szCs w:val="24"/>
        </w:rPr>
        <w:t xml:space="preserve"> e do</w:t>
      </w:r>
      <w:r w:rsidR="00805077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F5496A" w:rsidRPr="00C0499A">
        <w:rPr>
          <w:rFonts w:ascii="Times New Roman" w:hAnsi="Times New Roman" w:cs="Times New Roman"/>
          <w:sz w:val="24"/>
          <w:szCs w:val="24"/>
        </w:rPr>
        <w:t>D</w:t>
      </w:r>
      <w:r w:rsidR="00805077" w:rsidRPr="00C0499A">
        <w:rPr>
          <w:rFonts w:ascii="Times New Roman" w:hAnsi="Times New Roman" w:cs="Times New Roman"/>
          <w:sz w:val="24"/>
          <w:szCs w:val="24"/>
        </w:rPr>
        <w:t>elegado-geral de Polícia Civil</w:t>
      </w:r>
      <w:r w:rsidR="009C1879" w:rsidRPr="00C0499A">
        <w:rPr>
          <w:rFonts w:ascii="Times New Roman" w:hAnsi="Times New Roman" w:cs="Times New Roman"/>
          <w:sz w:val="24"/>
          <w:szCs w:val="24"/>
        </w:rPr>
        <w:t xml:space="preserve">. Porém, na matéria do Diário, </w:t>
      </w:r>
      <w:r w:rsidR="00436C84" w:rsidRPr="00C0499A">
        <w:rPr>
          <w:rFonts w:ascii="Times New Roman" w:hAnsi="Times New Roman" w:cs="Times New Roman"/>
          <w:sz w:val="24"/>
          <w:szCs w:val="24"/>
        </w:rPr>
        <w:t xml:space="preserve">a declaração do </w:t>
      </w:r>
      <w:r w:rsidR="008542F8" w:rsidRPr="00C0499A">
        <w:rPr>
          <w:rFonts w:ascii="Times New Roman" w:hAnsi="Times New Roman" w:cs="Times New Roman"/>
          <w:sz w:val="24"/>
          <w:szCs w:val="24"/>
        </w:rPr>
        <w:t>Secretário aparece de forma mais extensa</w:t>
      </w:r>
      <w:r w:rsidR="00990C08" w:rsidRPr="00C0499A">
        <w:rPr>
          <w:rFonts w:ascii="Times New Roman" w:hAnsi="Times New Roman" w:cs="Times New Roman"/>
          <w:sz w:val="24"/>
          <w:szCs w:val="24"/>
        </w:rPr>
        <w:t xml:space="preserve">, enquanto no O Liberal </w:t>
      </w:r>
      <w:r w:rsidR="00A161FC" w:rsidRPr="00C0499A">
        <w:rPr>
          <w:rFonts w:ascii="Times New Roman" w:hAnsi="Times New Roman" w:cs="Times New Roman"/>
          <w:sz w:val="24"/>
          <w:szCs w:val="24"/>
        </w:rPr>
        <w:t>é apresentada de</w:t>
      </w:r>
      <w:r w:rsidR="00990C08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A161FC" w:rsidRPr="00C0499A">
        <w:rPr>
          <w:rFonts w:ascii="Times New Roman" w:hAnsi="Times New Roman" w:cs="Times New Roman"/>
          <w:sz w:val="24"/>
          <w:szCs w:val="24"/>
        </w:rPr>
        <w:t xml:space="preserve">forma </w:t>
      </w:r>
      <w:r w:rsidR="00990C08" w:rsidRPr="00C0499A">
        <w:rPr>
          <w:rFonts w:ascii="Times New Roman" w:hAnsi="Times New Roman" w:cs="Times New Roman"/>
          <w:sz w:val="24"/>
          <w:szCs w:val="24"/>
        </w:rPr>
        <w:t>mais condensada</w:t>
      </w:r>
      <w:r w:rsidR="008542F8" w:rsidRPr="00C0499A">
        <w:rPr>
          <w:rFonts w:ascii="Times New Roman" w:hAnsi="Times New Roman" w:cs="Times New Roman"/>
          <w:sz w:val="24"/>
          <w:szCs w:val="24"/>
        </w:rPr>
        <w:t>.</w:t>
      </w:r>
      <w:r w:rsidR="00D15E39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1731EF" w:rsidRPr="00C0499A">
        <w:rPr>
          <w:rFonts w:ascii="Times New Roman" w:hAnsi="Times New Roman" w:cs="Times New Roman"/>
          <w:sz w:val="24"/>
          <w:szCs w:val="24"/>
        </w:rPr>
        <w:t xml:space="preserve">Há, também, </w:t>
      </w:r>
      <w:r w:rsidR="00122B29" w:rsidRPr="00C0499A">
        <w:rPr>
          <w:rFonts w:ascii="Times New Roman" w:hAnsi="Times New Roman" w:cs="Times New Roman"/>
          <w:sz w:val="24"/>
          <w:szCs w:val="24"/>
        </w:rPr>
        <w:t>maiores</w:t>
      </w:r>
      <w:r w:rsidR="00D75895" w:rsidRPr="00C0499A">
        <w:rPr>
          <w:rFonts w:ascii="Times New Roman" w:hAnsi="Times New Roman" w:cs="Times New Roman"/>
          <w:sz w:val="24"/>
          <w:szCs w:val="24"/>
        </w:rPr>
        <w:t xml:space="preserve"> detalhes quanto </w:t>
      </w:r>
      <w:r w:rsidR="00575794" w:rsidRPr="00C0499A">
        <w:rPr>
          <w:rFonts w:ascii="Times New Roman" w:hAnsi="Times New Roman" w:cs="Times New Roman"/>
          <w:sz w:val="24"/>
          <w:szCs w:val="24"/>
        </w:rPr>
        <w:t>à</w:t>
      </w:r>
      <w:r w:rsidR="00D75895" w:rsidRPr="00C0499A">
        <w:rPr>
          <w:rFonts w:ascii="Times New Roman" w:hAnsi="Times New Roman" w:cs="Times New Roman"/>
          <w:sz w:val="24"/>
          <w:szCs w:val="24"/>
        </w:rPr>
        <w:t xml:space="preserve">s punições </w:t>
      </w:r>
      <w:r w:rsidR="00070FCC">
        <w:rPr>
          <w:rFonts w:ascii="Times New Roman" w:hAnsi="Times New Roman" w:cs="Times New Roman"/>
          <w:sz w:val="24"/>
          <w:szCs w:val="24"/>
        </w:rPr>
        <w:t>aplicadas n</w:t>
      </w:r>
      <w:r w:rsidR="00575794" w:rsidRPr="00C0499A">
        <w:rPr>
          <w:rFonts w:ascii="Times New Roman" w:hAnsi="Times New Roman" w:cs="Times New Roman"/>
          <w:sz w:val="24"/>
          <w:szCs w:val="24"/>
        </w:rPr>
        <w:t xml:space="preserve">as torcidas e </w:t>
      </w:r>
      <w:r w:rsidR="00070FCC">
        <w:rPr>
          <w:rFonts w:ascii="Times New Roman" w:hAnsi="Times New Roman" w:cs="Times New Roman"/>
          <w:sz w:val="24"/>
          <w:szCs w:val="24"/>
        </w:rPr>
        <w:t>no</w:t>
      </w:r>
      <w:r w:rsidR="00575794" w:rsidRPr="00C0499A">
        <w:rPr>
          <w:rFonts w:ascii="Times New Roman" w:hAnsi="Times New Roman" w:cs="Times New Roman"/>
          <w:sz w:val="24"/>
          <w:szCs w:val="24"/>
        </w:rPr>
        <w:t xml:space="preserve">s torcedores que estiveram envolvidos </w:t>
      </w:r>
      <w:r w:rsidR="00D81BB0" w:rsidRPr="00C0499A">
        <w:rPr>
          <w:rFonts w:ascii="Times New Roman" w:hAnsi="Times New Roman" w:cs="Times New Roman"/>
          <w:sz w:val="24"/>
          <w:szCs w:val="24"/>
        </w:rPr>
        <w:t>neste caso e em casos anteriores</w:t>
      </w:r>
      <w:r w:rsidR="00A161FC" w:rsidRPr="00C0499A">
        <w:rPr>
          <w:rFonts w:ascii="Times New Roman" w:hAnsi="Times New Roman" w:cs="Times New Roman"/>
          <w:sz w:val="24"/>
          <w:szCs w:val="24"/>
        </w:rPr>
        <w:t xml:space="preserve">, e </w:t>
      </w:r>
      <w:r w:rsidR="00011DB6" w:rsidRPr="00C0499A">
        <w:rPr>
          <w:rFonts w:ascii="Times New Roman" w:hAnsi="Times New Roman" w:cs="Times New Roman"/>
          <w:sz w:val="24"/>
          <w:szCs w:val="24"/>
        </w:rPr>
        <w:t xml:space="preserve">às medidas que já </w:t>
      </w:r>
      <w:r w:rsidR="00680676" w:rsidRPr="00C0499A">
        <w:rPr>
          <w:rFonts w:ascii="Times New Roman" w:hAnsi="Times New Roman" w:cs="Times New Roman"/>
          <w:sz w:val="24"/>
          <w:szCs w:val="24"/>
        </w:rPr>
        <w:t>foram</w:t>
      </w:r>
      <w:r w:rsidR="00011DB6" w:rsidRPr="00C0499A">
        <w:rPr>
          <w:rFonts w:ascii="Times New Roman" w:hAnsi="Times New Roman" w:cs="Times New Roman"/>
          <w:sz w:val="24"/>
          <w:szCs w:val="24"/>
        </w:rPr>
        <w:t xml:space="preserve"> e que serão tomadas pelo Sistema de Segurança Pública</w:t>
      </w:r>
      <w:r w:rsidR="009D7BC6" w:rsidRPr="00C0499A">
        <w:rPr>
          <w:rStyle w:val="Refdenotaderodap"/>
          <w:rFonts w:ascii="Times New Roman" w:hAnsi="Times New Roman" w:cs="Times New Roman"/>
          <w:sz w:val="24"/>
          <w:szCs w:val="24"/>
        </w:rPr>
        <w:footnoteReference w:id="6"/>
      </w:r>
      <w:r w:rsidR="00122B29" w:rsidRPr="00C0499A">
        <w:rPr>
          <w:rFonts w:ascii="Times New Roman" w:hAnsi="Times New Roman" w:cs="Times New Roman"/>
          <w:sz w:val="24"/>
          <w:szCs w:val="24"/>
        </w:rPr>
        <w:t>, destinando</w:t>
      </w:r>
      <w:r w:rsidR="005B142F" w:rsidRPr="00C0499A">
        <w:rPr>
          <w:rFonts w:ascii="Times New Roman" w:hAnsi="Times New Roman" w:cs="Times New Roman"/>
          <w:sz w:val="24"/>
          <w:szCs w:val="24"/>
        </w:rPr>
        <w:t xml:space="preserve"> maior atenção </w:t>
      </w:r>
      <w:r w:rsidR="002073DD" w:rsidRPr="00C0499A">
        <w:rPr>
          <w:rFonts w:ascii="Times New Roman" w:hAnsi="Times New Roman" w:cs="Times New Roman"/>
          <w:sz w:val="24"/>
          <w:szCs w:val="24"/>
        </w:rPr>
        <w:t>quanto à</w:t>
      </w:r>
      <w:r w:rsidR="002B60CF" w:rsidRPr="00C0499A">
        <w:rPr>
          <w:rFonts w:ascii="Times New Roman" w:hAnsi="Times New Roman" w:cs="Times New Roman"/>
          <w:sz w:val="24"/>
          <w:szCs w:val="24"/>
        </w:rPr>
        <w:t xml:space="preserve"> ação</w:t>
      </w:r>
      <w:r w:rsidR="007961D4" w:rsidRPr="00C0499A">
        <w:rPr>
          <w:rFonts w:ascii="Times New Roman" w:hAnsi="Times New Roman" w:cs="Times New Roman"/>
          <w:sz w:val="24"/>
          <w:szCs w:val="24"/>
        </w:rPr>
        <w:t xml:space="preserve"> da Polícia </w:t>
      </w:r>
      <w:r w:rsidR="003B2F0B" w:rsidRPr="00C0499A">
        <w:rPr>
          <w:rFonts w:ascii="Times New Roman" w:hAnsi="Times New Roman" w:cs="Times New Roman"/>
          <w:sz w:val="24"/>
          <w:szCs w:val="24"/>
        </w:rPr>
        <w:t xml:space="preserve">durante </w:t>
      </w:r>
      <w:r w:rsidR="00B615E2" w:rsidRPr="00C0499A">
        <w:rPr>
          <w:rFonts w:ascii="Times New Roman" w:hAnsi="Times New Roman" w:cs="Times New Roman"/>
          <w:sz w:val="24"/>
          <w:szCs w:val="24"/>
        </w:rPr>
        <w:t xml:space="preserve">e </w:t>
      </w:r>
      <w:r w:rsidR="003B2F0B" w:rsidRPr="00C0499A">
        <w:rPr>
          <w:rFonts w:ascii="Times New Roman" w:hAnsi="Times New Roman" w:cs="Times New Roman"/>
          <w:sz w:val="24"/>
          <w:szCs w:val="24"/>
        </w:rPr>
        <w:t xml:space="preserve">após o </w:t>
      </w:r>
      <w:r w:rsidR="00011DB6" w:rsidRPr="00C0499A">
        <w:rPr>
          <w:rFonts w:ascii="Times New Roman" w:hAnsi="Times New Roman" w:cs="Times New Roman"/>
          <w:sz w:val="24"/>
          <w:szCs w:val="24"/>
        </w:rPr>
        <w:t>conflito</w:t>
      </w:r>
      <w:r w:rsidR="0038651A" w:rsidRPr="00C0499A">
        <w:rPr>
          <w:rStyle w:val="Refdenotaderodap"/>
          <w:rFonts w:ascii="Times New Roman" w:hAnsi="Times New Roman" w:cs="Times New Roman"/>
          <w:sz w:val="24"/>
          <w:szCs w:val="24"/>
        </w:rPr>
        <w:footnoteReference w:id="7"/>
      </w:r>
      <w:r w:rsidR="002073DD" w:rsidRPr="00C0499A">
        <w:rPr>
          <w:rFonts w:ascii="Times New Roman" w:hAnsi="Times New Roman" w:cs="Times New Roman"/>
          <w:sz w:val="24"/>
          <w:szCs w:val="24"/>
        </w:rPr>
        <w:t>.</w:t>
      </w:r>
      <w:r w:rsidR="003978CC" w:rsidRPr="00C049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C4DB8" w14:textId="036B861E" w:rsidR="009C3B3A" w:rsidRPr="00C0499A" w:rsidRDefault="00FC48EF" w:rsidP="00FC48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Em ambos os portais, porém, não se vê </w:t>
      </w:r>
      <w:r w:rsidR="009C3B3A" w:rsidRPr="00C0499A">
        <w:rPr>
          <w:rFonts w:ascii="Times New Roman" w:hAnsi="Times New Roman" w:cs="Times New Roman"/>
          <w:sz w:val="24"/>
          <w:szCs w:val="24"/>
        </w:rPr>
        <w:t xml:space="preserve">as </w:t>
      </w:r>
      <w:r w:rsidRPr="00C0499A">
        <w:rPr>
          <w:rFonts w:ascii="Times New Roman" w:hAnsi="Times New Roman" w:cs="Times New Roman"/>
          <w:sz w:val="24"/>
          <w:szCs w:val="24"/>
        </w:rPr>
        <w:t>falas dos torcedores, tampouco há menção de que tenham sido entrevistados.</w:t>
      </w:r>
      <w:r w:rsidR="00C478B0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8853C3" w:rsidRPr="00C0499A">
        <w:rPr>
          <w:rFonts w:ascii="Times New Roman" w:hAnsi="Times New Roman" w:cs="Times New Roman"/>
          <w:sz w:val="24"/>
          <w:szCs w:val="24"/>
        </w:rPr>
        <w:t>Os únicos momentos em que esses sujeitos aparecem, fora as imagens e vídeos do conflito, são nas fotografias feitas durante as suas prisões</w:t>
      </w:r>
      <w:r w:rsidR="00C7365E" w:rsidRPr="00C0499A">
        <w:rPr>
          <w:rFonts w:ascii="Times New Roman" w:hAnsi="Times New Roman" w:cs="Times New Roman"/>
          <w:sz w:val="24"/>
          <w:szCs w:val="24"/>
        </w:rPr>
        <w:t xml:space="preserve">, </w:t>
      </w:r>
      <w:r w:rsidR="009B2AB1" w:rsidRPr="00C0499A">
        <w:rPr>
          <w:rFonts w:ascii="Times New Roman" w:hAnsi="Times New Roman" w:cs="Times New Roman"/>
          <w:sz w:val="24"/>
          <w:szCs w:val="24"/>
        </w:rPr>
        <w:t>nas</w:t>
      </w:r>
      <w:r w:rsidR="00614F27" w:rsidRPr="00C0499A">
        <w:rPr>
          <w:rFonts w:ascii="Times New Roman" w:hAnsi="Times New Roman" w:cs="Times New Roman"/>
          <w:sz w:val="24"/>
          <w:szCs w:val="24"/>
        </w:rPr>
        <w:t xml:space="preserve"> quais são</w:t>
      </w:r>
      <w:r w:rsidR="00820CC9" w:rsidRPr="00C0499A">
        <w:rPr>
          <w:rFonts w:ascii="Times New Roman" w:hAnsi="Times New Roman" w:cs="Times New Roman"/>
          <w:sz w:val="24"/>
          <w:szCs w:val="24"/>
        </w:rPr>
        <w:t xml:space="preserve"> mostrados de costas, sem camisa</w:t>
      </w:r>
      <w:r w:rsidR="00614F27" w:rsidRPr="00C0499A">
        <w:rPr>
          <w:rFonts w:ascii="Times New Roman" w:hAnsi="Times New Roman" w:cs="Times New Roman"/>
          <w:sz w:val="24"/>
          <w:szCs w:val="24"/>
        </w:rPr>
        <w:t xml:space="preserve"> e</w:t>
      </w:r>
      <w:r w:rsidR="00820CC9" w:rsidRPr="00C0499A">
        <w:rPr>
          <w:rFonts w:ascii="Times New Roman" w:hAnsi="Times New Roman" w:cs="Times New Roman"/>
          <w:sz w:val="24"/>
          <w:szCs w:val="24"/>
        </w:rPr>
        <w:t xml:space="preserve"> ajoelhados</w:t>
      </w:r>
      <w:r w:rsidR="00C7365E" w:rsidRPr="00C0499A">
        <w:rPr>
          <w:rFonts w:ascii="Times New Roman" w:hAnsi="Times New Roman" w:cs="Times New Roman"/>
          <w:sz w:val="24"/>
          <w:szCs w:val="24"/>
        </w:rPr>
        <w:t>, o que os coloca em uma posição de vulnerabilidade e anonimato,</w:t>
      </w:r>
      <w:r w:rsidR="00916526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9B2AB1" w:rsidRPr="00C0499A">
        <w:rPr>
          <w:rFonts w:ascii="Times New Roman" w:hAnsi="Times New Roman" w:cs="Times New Roman"/>
          <w:sz w:val="24"/>
          <w:szCs w:val="24"/>
        </w:rPr>
        <w:t>reforçando estereótipos que os associam à violência e</w:t>
      </w:r>
      <w:r w:rsidR="00706FD9" w:rsidRPr="00C0499A">
        <w:rPr>
          <w:rFonts w:ascii="Times New Roman" w:hAnsi="Times New Roman" w:cs="Times New Roman"/>
          <w:sz w:val="24"/>
          <w:szCs w:val="24"/>
        </w:rPr>
        <w:t xml:space="preserve"> à</w:t>
      </w:r>
      <w:r w:rsidR="009B2AB1" w:rsidRPr="00C0499A">
        <w:rPr>
          <w:rFonts w:ascii="Times New Roman" w:hAnsi="Times New Roman" w:cs="Times New Roman"/>
          <w:sz w:val="24"/>
          <w:szCs w:val="24"/>
        </w:rPr>
        <w:t xml:space="preserve"> marginalidade</w:t>
      </w:r>
      <w:r w:rsidR="00043EB3" w:rsidRPr="00C0499A">
        <w:rPr>
          <w:rFonts w:ascii="Times New Roman" w:hAnsi="Times New Roman" w:cs="Times New Roman"/>
          <w:sz w:val="24"/>
          <w:szCs w:val="24"/>
        </w:rPr>
        <w:t>.</w:t>
      </w:r>
      <w:r w:rsidR="00C262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2FAA45" w14:textId="5F156564" w:rsidR="00E03389" w:rsidRPr="00071907" w:rsidRDefault="00FC48EF" w:rsidP="00E033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1907">
        <w:rPr>
          <w:rFonts w:ascii="Times New Roman" w:hAnsi="Times New Roman" w:cs="Times New Roman"/>
          <w:sz w:val="24"/>
          <w:szCs w:val="24"/>
        </w:rPr>
        <w:t>Ainda nesse sentido, Bourdieu</w:t>
      </w:r>
      <w:r w:rsidR="00FF4C08" w:rsidRPr="00071907">
        <w:rPr>
          <w:rFonts w:ascii="Times New Roman" w:hAnsi="Times New Roman" w:cs="Times New Roman"/>
          <w:sz w:val="24"/>
          <w:szCs w:val="24"/>
        </w:rPr>
        <w:t xml:space="preserve"> (1997</w:t>
      </w:r>
      <w:r w:rsidR="00DC0D7A">
        <w:rPr>
          <w:rFonts w:ascii="Times New Roman" w:hAnsi="Times New Roman" w:cs="Times New Roman"/>
          <w:sz w:val="24"/>
          <w:szCs w:val="24"/>
        </w:rPr>
        <w:t>, p. 66</w:t>
      </w:r>
      <w:r w:rsidR="00FF4C08" w:rsidRPr="00071907">
        <w:rPr>
          <w:rFonts w:ascii="Times New Roman" w:hAnsi="Times New Roman" w:cs="Times New Roman"/>
          <w:sz w:val="24"/>
          <w:szCs w:val="24"/>
        </w:rPr>
        <w:t>)</w:t>
      </w:r>
      <w:r w:rsidRPr="00071907">
        <w:rPr>
          <w:rFonts w:ascii="Times New Roman" w:hAnsi="Times New Roman" w:cs="Times New Roman"/>
          <w:sz w:val="24"/>
          <w:szCs w:val="24"/>
        </w:rPr>
        <w:t xml:space="preserve"> reflete sobre a ética </w:t>
      </w:r>
      <w:r w:rsidR="00DE46B0" w:rsidRPr="00071907">
        <w:rPr>
          <w:rFonts w:ascii="Times New Roman" w:hAnsi="Times New Roman" w:cs="Times New Roman"/>
          <w:sz w:val="24"/>
          <w:szCs w:val="24"/>
        </w:rPr>
        <w:t xml:space="preserve">no </w:t>
      </w:r>
      <w:r w:rsidRPr="00071907">
        <w:rPr>
          <w:rFonts w:ascii="Times New Roman" w:hAnsi="Times New Roman" w:cs="Times New Roman"/>
          <w:sz w:val="24"/>
          <w:szCs w:val="24"/>
        </w:rPr>
        <w:t xml:space="preserve">jornalístico </w:t>
      </w:r>
      <w:r w:rsidR="007178CA" w:rsidRPr="00071907">
        <w:rPr>
          <w:rFonts w:ascii="Times New Roman" w:hAnsi="Times New Roman" w:cs="Times New Roman"/>
          <w:sz w:val="24"/>
          <w:szCs w:val="24"/>
        </w:rPr>
        <w:t>e sobre</w:t>
      </w:r>
      <w:r w:rsidRPr="00071907">
        <w:rPr>
          <w:rFonts w:ascii="Times New Roman" w:hAnsi="Times New Roman" w:cs="Times New Roman"/>
          <w:sz w:val="24"/>
          <w:szCs w:val="24"/>
        </w:rPr>
        <w:t xml:space="preserve"> como este campo</w:t>
      </w:r>
      <w:r w:rsidR="007178CA" w:rsidRPr="00071907">
        <w:rPr>
          <w:rFonts w:ascii="Times New Roman" w:hAnsi="Times New Roman" w:cs="Times New Roman"/>
          <w:sz w:val="24"/>
          <w:szCs w:val="24"/>
        </w:rPr>
        <w:t>, assim como os demais,</w:t>
      </w:r>
      <w:r w:rsidR="00071907" w:rsidRPr="00071907">
        <w:rPr>
          <w:rFonts w:ascii="Times New Roman" w:hAnsi="Times New Roman" w:cs="Times New Roman"/>
          <w:sz w:val="24"/>
          <w:szCs w:val="24"/>
        </w:rPr>
        <w:t xml:space="preserve"> “</w:t>
      </w:r>
      <w:r w:rsidR="008D0F0C">
        <w:rPr>
          <w:rFonts w:ascii="Times New Roman" w:hAnsi="Times New Roman" w:cs="Times New Roman"/>
          <w:sz w:val="24"/>
          <w:szCs w:val="24"/>
        </w:rPr>
        <w:t>b</w:t>
      </w:r>
      <w:r w:rsidRPr="00071907">
        <w:rPr>
          <w:rFonts w:ascii="Times New Roman" w:hAnsi="Times New Roman" w:cs="Times New Roman"/>
          <w:sz w:val="24"/>
          <w:szCs w:val="24"/>
        </w:rPr>
        <w:t>aseia-se em um conjunto de pressupostos e de crenças partilhadas (para além das diferenças de posição e opinião)</w:t>
      </w:r>
      <w:r w:rsidR="008D0F0C">
        <w:rPr>
          <w:rFonts w:ascii="Times New Roman" w:hAnsi="Times New Roman" w:cs="Times New Roman"/>
          <w:sz w:val="24"/>
          <w:szCs w:val="24"/>
        </w:rPr>
        <w:t>”</w:t>
      </w:r>
      <w:r w:rsidR="00071907" w:rsidRPr="00071907">
        <w:rPr>
          <w:rFonts w:ascii="Times New Roman" w:hAnsi="Times New Roman" w:cs="Times New Roman"/>
          <w:sz w:val="24"/>
          <w:szCs w:val="24"/>
        </w:rPr>
        <w:t>, os quais</w:t>
      </w:r>
      <w:r w:rsidR="008D0F0C">
        <w:rPr>
          <w:rFonts w:ascii="Times New Roman" w:hAnsi="Times New Roman" w:cs="Times New Roman"/>
          <w:sz w:val="24"/>
          <w:szCs w:val="24"/>
        </w:rPr>
        <w:t xml:space="preserve"> “</w:t>
      </w:r>
      <w:r w:rsidRPr="00071907">
        <w:rPr>
          <w:rFonts w:ascii="Times New Roman" w:hAnsi="Times New Roman" w:cs="Times New Roman"/>
          <w:sz w:val="24"/>
          <w:szCs w:val="24"/>
        </w:rPr>
        <w:t>estão inscritos em certo sistema de categorias de pensamento, em certa relação com a linguagem, em tudo o que implica</w:t>
      </w:r>
      <w:r w:rsidR="008D0F0C">
        <w:rPr>
          <w:rFonts w:ascii="Times New Roman" w:hAnsi="Times New Roman" w:cs="Times New Roman"/>
          <w:sz w:val="24"/>
          <w:szCs w:val="24"/>
        </w:rPr>
        <w:t xml:space="preserve">”. </w:t>
      </w:r>
      <w:r w:rsidR="00E03389">
        <w:rPr>
          <w:rFonts w:ascii="Times New Roman" w:hAnsi="Times New Roman" w:cs="Times New Roman"/>
          <w:sz w:val="24"/>
          <w:szCs w:val="24"/>
        </w:rPr>
        <w:t>Assim sendo:</w:t>
      </w:r>
    </w:p>
    <w:p w14:paraId="255A0917" w14:textId="77777777" w:rsidR="00E03389" w:rsidRDefault="00E03389" w:rsidP="00E0338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14:paraId="4E5E4E52" w14:textId="1DAD887E" w:rsidR="00FC48EF" w:rsidRDefault="00FC48EF" w:rsidP="00E0338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E03389">
        <w:rPr>
          <w:rFonts w:ascii="Times New Roman" w:hAnsi="Times New Roman" w:cs="Times New Roman"/>
          <w:sz w:val="20"/>
          <w:szCs w:val="20"/>
        </w:rPr>
        <w:t>Não há discurso (análise científica, manifesto político etc.) nem ação (manifestação, greve etc.) que, para ter acesso ao debate público, não deva submeter-se a essa prova de seleção jornalística, isto é, a essa formidável censura que os jornalistas exercem (...) ao reter apenas o que é capaz de lhes interessar, de ‘prender sua atenção’, isto é, de entrar em suas categorias, em sua grade, e ao relegar à insignificância ou à indiferença expressões simbólicas que mereceriam atingir o conjunto dos cidadãos  (Bourdieu, 1997, p. 66).</w:t>
      </w:r>
    </w:p>
    <w:p w14:paraId="786F5BE6" w14:textId="77777777" w:rsidR="00E03389" w:rsidRPr="00E03389" w:rsidRDefault="00E03389" w:rsidP="00E03389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14:paraId="7381417D" w14:textId="75E0ABEC" w:rsidR="009879EF" w:rsidRPr="00C0499A" w:rsidRDefault="00E03389" w:rsidP="00E033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7A2D">
        <w:rPr>
          <w:rFonts w:ascii="Times New Roman" w:hAnsi="Times New Roman" w:cs="Times New Roman"/>
          <w:bCs/>
          <w:sz w:val="24"/>
          <w:szCs w:val="24"/>
        </w:rPr>
        <w:t>Como bem pontua</w:t>
      </w:r>
      <w:r w:rsidR="00DC0D7A">
        <w:rPr>
          <w:rFonts w:ascii="Times New Roman" w:hAnsi="Times New Roman" w:cs="Times New Roman"/>
          <w:bCs/>
          <w:sz w:val="24"/>
          <w:szCs w:val="24"/>
        </w:rPr>
        <w:t xml:space="preserve"> Norma</w:t>
      </w:r>
      <w:r w:rsidR="00903B80">
        <w:rPr>
          <w:rFonts w:ascii="Times New Roman" w:hAnsi="Times New Roman" w:cs="Times New Roman"/>
          <w:bCs/>
          <w:sz w:val="24"/>
          <w:szCs w:val="24"/>
        </w:rPr>
        <w:t>n</w:t>
      </w:r>
      <w:r w:rsidRPr="00AD7A2D">
        <w:rPr>
          <w:rFonts w:ascii="Times New Roman" w:hAnsi="Times New Roman" w:cs="Times New Roman"/>
          <w:bCs/>
          <w:sz w:val="24"/>
          <w:szCs w:val="24"/>
        </w:rPr>
        <w:t xml:space="preserve"> Fairclough (20</w:t>
      </w:r>
      <w:r w:rsidR="0032159E">
        <w:rPr>
          <w:rFonts w:ascii="Times New Roman" w:hAnsi="Times New Roman" w:cs="Times New Roman"/>
          <w:bCs/>
          <w:sz w:val="24"/>
          <w:szCs w:val="24"/>
        </w:rPr>
        <w:t xml:space="preserve">16, p. </w:t>
      </w:r>
      <w:r w:rsidR="005C771A">
        <w:rPr>
          <w:rFonts w:ascii="Times New Roman" w:hAnsi="Times New Roman" w:cs="Times New Roman"/>
          <w:bCs/>
          <w:sz w:val="24"/>
          <w:szCs w:val="24"/>
        </w:rPr>
        <w:t>95</w:t>
      </w:r>
      <w:r w:rsidRPr="00AD7A2D">
        <w:rPr>
          <w:rFonts w:ascii="Times New Roman" w:hAnsi="Times New Roman" w:cs="Times New Roman"/>
          <w:bCs/>
          <w:sz w:val="24"/>
          <w:szCs w:val="24"/>
        </w:rPr>
        <w:t>), o discurso é elemento primordial da “constituição de todas as dimensões da estrutura social que, direta ou indiretamente, o moldam e o restringem”</w:t>
      </w:r>
      <w:r w:rsidR="0033643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879EF" w:rsidRPr="00C0499A">
        <w:rPr>
          <w:rFonts w:ascii="Times New Roman" w:hAnsi="Times New Roman" w:cs="Times New Roman"/>
          <w:sz w:val="24"/>
          <w:szCs w:val="24"/>
        </w:rPr>
        <w:t>Assim</w:t>
      </w:r>
      <w:r w:rsidR="00B96B05" w:rsidRPr="00C0499A">
        <w:rPr>
          <w:rFonts w:ascii="Times New Roman" w:hAnsi="Times New Roman" w:cs="Times New Roman"/>
          <w:sz w:val="24"/>
          <w:szCs w:val="24"/>
        </w:rPr>
        <w:t xml:space="preserve">, nas matérias analisadas, ao omitir </w:t>
      </w:r>
      <w:r w:rsidR="00B05B12" w:rsidRPr="00C0499A">
        <w:rPr>
          <w:rFonts w:ascii="Times New Roman" w:hAnsi="Times New Roman" w:cs="Times New Roman"/>
          <w:sz w:val="24"/>
          <w:szCs w:val="24"/>
        </w:rPr>
        <w:t xml:space="preserve">a perspectiva dos torcedores </w:t>
      </w:r>
      <w:r w:rsidR="00B6012E" w:rsidRPr="00C0499A">
        <w:rPr>
          <w:rFonts w:ascii="Times New Roman" w:hAnsi="Times New Roman" w:cs="Times New Roman"/>
          <w:sz w:val="24"/>
          <w:szCs w:val="24"/>
        </w:rPr>
        <w:t>e priorizar as</w:t>
      </w:r>
      <w:r w:rsidR="00B05B12" w:rsidRPr="00C0499A">
        <w:rPr>
          <w:rFonts w:ascii="Times New Roman" w:hAnsi="Times New Roman" w:cs="Times New Roman"/>
          <w:sz w:val="24"/>
          <w:szCs w:val="24"/>
        </w:rPr>
        <w:t xml:space="preserve"> falas das autoridades, </w:t>
      </w:r>
      <w:r w:rsidR="00973BC0" w:rsidRPr="00C0499A">
        <w:rPr>
          <w:rFonts w:ascii="Times New Roman" w:hAnsi="Times New Roman" w:cs="Times New Roman"/>
          <w:sz w:val="24"/>
          <w:szCs w:val="24"/>
        </w:rPr>
        <w:t>es</w:t>
      </w:r>
      <w:r w:rsidR="00B6012E" w:rsidRPr="00C0499A">
        <w:rPr>
          <w:rFonts w:ascii="Times New Roman" w:hAnsi="Times New Roman" w:cs="Times New Roman"/>
          <w:sz w:val="24"/>
          <w:szCs w:val="24"/>
        </w:rPr>
        <w:t>tas</w:t>
      </w:r>
      <w:r w:rsidR="00973BC0" w:rsidRPr="00C0499A">
        <w:rPr>
          <w:rFonts w:ascii="Times New Roman" w:hAnsi="Times New Roman" w:cs="Times New Roman"/>
          <w:sz w:val="24"/>
          <w:szCs w:val="24"/>
        </w:rPr>
        <w:t xml:space="preserve"> figuras são apresentadas</w:t>
      </w:r>
      <w:r w:rsidR="00B05B12" w:rsidRPr="00C0499A">
        <w:rPr>
          <w:rFonts w:ascii="Times New Roman" w:hAnsi="Times New Roman" w:cs="Times New Roman"/>
          <w:sz w:val="24"/>
          <w:szCs w:val="24"/>
        </w:rPr>
        <w:t xml:space="preserve"> como os únicos agentes cujos posicionamentos são válidos e dignos de </w:t>
      </w:r>
      <w:r w:rsidR="00973BC0" w:rsidRPr="00C0499A">
        <w:rPr>
          <w:rFonts w:ascii="Times New Roman" w:hAnsi="Times New Roman" w:cs="Times New Roman"/>
          <w:sz w:val="24"/>
          <w:szCs w:val="24"/>
        </w:rPr>
        <w:t>serem ouvidos</w:t>
      </w:r>
      <w:r w:rsidR="00A27B88">
        <w:rPr>
          <w:rFonts w:ascii="Times New Roman" w:hAnsi="Times New Roman" w:cs="Times New Roman"/>
          <w:sz w:val="24"/>
          <w:szCs w:val="24"/>
        </w:rPr>
        <w:t xml:space="preserve">, o que </w:t>
      </w:r>
      <w:r w:rsidR="002A3B3F" w:rsidRPr="00C0499A">
        <w:rPr>
          <w:rFonts w:ascii="Times New Roman" w:hAnsi="Times New Roman" w:cs="Times New Roman"/>
          <w:sz w:val="24"/>
          <w:szCs w:val="24"/>
        </w:rPr>
        <w:t xml:space="preserve">contribui para </w:t>
      </w:r>
      <w:r w:rsidR="00973BC0" w:rsidRPr="00C0499A">
        <w:rPr>
          <w:rFonts w:ascii="Times New Roman" w:hAnsi="Times New Roman" w:cs="Times New Roman"/>
          <w:sz w:val="24"/>
          <w:szCs w:val="24"/>
        </w:rPr>
        <w:t>que</w:t>
      </w:r>
      <w:r w:rsidR="002A3B3F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843FD1" w:rsidRPr="00C0499A">
        <w:rPr>
          <w:rFonts w:ascii="Times New Roman" w:hAnsi="Times New Roman" w:cs="Times New Roman"/>
          <w:sz w:val="24"/>
          <w:szCs w:val="24"/>
        </w:rPr>
        <w:t>seja construída uma</w:t>
      </w:r>
      <w:r w:rsidR="002A3B3F" w:rsidRPr="00C0499A">
        <w:rPr>
          <w:rFonts w:ascii="Times New Roman" w:hAnsi="Times New Roman" w:cs="Times New Roman"/>
          <w:sz w:val="24"/>
          <w:szCs w:val="24"/>
        </w:rPr>
        <w:t xml:space="preserve"> narrativa na qual</w:t>
      </w:r>
      <w:r w:rsidR="00973BC0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FC48EF" w:rsidRPr="00C0499A">
        <w:rPr>
          <w:rFonts w:ascii="Times New Roman" w:hAnsi="Times New Roman" w:cs="Times New Roman"/>
          <w:sz w:val="24"/>
          <w:szCs w:val="24"/>
        </w:rPr>
        <w:t xml:space="preserve">apenas </w:t>
      </w:r>
      <w:r w:rsidR="002A3B3F" w:rsidRPr="00C0499A">
        <w:rPr>
          <w:rFonts w:ascii="Times New Roman" w:hAnsi="Times New Roman" w:cs="Times New Roman"/>
          <w:sz w:val="24"/>
          <w:szCs w:val="24"/>
        </w:rPr>
        <w:t>as</w:t>
      </w:r>
      <w:r w:rsidR="00FC48EF" w:rsidRPr="00C0499A">
        <w:rPr>
          <w:rFonts w:ascii="Times New Roman" w:hAnsi="Times New Roman" w:cs="Times New Roman"/>
          <w:sz w:val="24"/>
          <w:szCs w:val="24"/>
        </w:rPr>
        <w:t xml:space="preserve"> opiniões e interpretações</w:t>
      </w:r>
      <w:r w:rsidR="00501248" w:rsidRPr="00C0499A">
        <w:rPr>
          <w:rFonts w:ascii="Times New Roman" w:hAnsi="Times New Roman" w:cs="Times New Roman"/>
          <w:sz w:val="24"/>
          <w:szCs w:val="24"/>
        </w:rPr>
        <w:t xml:space="preserve"> oficiais</w:t>
      </w:r>
      <w:r w:rsidR="00FC48EF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DA22CF" w:rsidRPr="00C0499A">
        <w:rPr>
          <w:rFonts w:ascii="Times New Roman" w:hAnsi="Times New Roman" w:cs="Times New Roman"/>
          <w:sz w:val="24"/>
          <w:szCs w:val="24"/>
        </w:rPr>
        <w:t>tenham</w:t>
      </w:r>
      <w:r w:rsidR="00FC48EF" w:rsidRPr="00C0499A">
        <w:rPr>
          <w:rFonts w:ascii="Times New Roman" w:hAnsi="Times New Roman" w:cs="Times New Roman"/>
          <w:sz w:val="24"/>
          <w:szCs w:val="24"/>
        </w:rPr>
        <w:t xml:space="preserve"> espaço </w:t>
      </w:r>
      <w:r w:rsidR="00501248" w:rsidRPr="00C0499A">
        <w:rPr>
          <w:rFonts w:ascii="Times New Roman" w:hAnsi="Times New Roman" w:cs="Times New Roman"/>
          <w:sz w:val="24"/>
          <w:szCs w:val="24"/>
        </w:rPr>
        <w:t xml:space="preserve">e </w:t>
      </w:r>
      <w:r w:rsidR="00FC48EF" w:rsidRPr="00C0499A">
        <w:rPr>
          <w:rFonts w:ascii="Times New Roman" w:hAnsi="Times New Roman" w:cs="Times New Roman"/>
          <w:sz w:val="24"/>
          <w:szCs w:val="24"/>
        </w:rPr>
        <w:t>relevância</w:t>
      </w:r>
      <w:r w:rsidR="00501248" w:rsidRPr="00C0499A">
        <w:rPr>
          <w:rFonts w:ascii="Times New Roman" w:hAnsi="Times New Roman" w:cs="Times New Roman"/>
          <w:sz w:val="24"/>
          <w:szCs w:val="24"/>
        </w:rPr>
        <w:t xml:space="preserve"> no campo jornalístico</w:t>
      </w:r>
      <w:r w:rsidR="00336437">
        <w:rPr>
          <w:rFonts w:ascii="Times New Roman" w:hAnsi="Times New Roman" w:cs="Times New Roman"/>
          <w:sz w:val="24"/>
          <w:szCs w:val="24"/>
        </w:rPr>
        <w:t>.</w:t>
      </w:r>
    </w:p>
    <w:p w14:paraId="4154CC94" w14:textId="77777777" w:rsidR="004B015C" w:rsidRPr="00C0499A" w:rsidRDefault="004B015C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541E32DE" w14:textId="72A8C0FB" w:rsidR="004E5B27" w:rsidRPr="00C0499A" w:rsidRDefault="00A6376E" w:rsidP="00E27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3. CONSIDERAÇÕES FINAIS  </w:t>
      </w:r>
    </w:p>
    <w:p w14:paraId="25925A9F" w14:textId="77777777" w:rsidR="004E5B27" w:rsidRPr="00C0499A" w:rsidRDefault="004E5B27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909D0BB" w14:textId="2F9BAB40" w:rsidR="00354F75" w:rsidRPr="00C0499A" w:rsidRDefault="0068080E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Nota-se, </w:t>
      </w:r>
      <w:r w:rsidR="00903B80">
        <w:rPr>
          <w:rFonts w:ascii="Times New Roman" w:hAnsi="Times New Roman" w:cs="Times New Roman"/>
          <w:sz w:val="24"/>
          <w:szCs w:val="24"/>
        </w:rPr>
        <w:t>a partir das análises</w:t>
      </w:r>
      <w:r w:rsidRPr="00C0499A">
        <w:rPr>
          <w:rFonts w:ascii="Times New Roman" w:hAnsi="Times New Roman" w:cs="Times New Roman"/>
          <w:sz w:val="24"/>
          <w:szCs w:val="24"/>
        </w:rPr>
        <w:t xml:space="preserve">, que o discurso punitivista não aparece de forma explícita nas notícias, mas é sutilmente alimentado por meio da construção das narrativas. </w:t>
      </w:r>
      <w:r w:rsidR="00F71BD7" w:rsidRPr="00C0499A">
        <w:rPr>
          <w:rFonts w:ascii="Times New Roman" w:hAnsi="Times New Roman" w:cs="Times New Roman"/>
          <w:sz w:val="24"/>
          <w:szCs w:val="24"/>
        </w:rPr>
        <w:t>Na cobertura</w:t>
      </w:r>
      <w:r w:rsidR="00F6078B" w:rsidRPr="00C0499A">
        <w:rPr>
          <w:rFonts w:ascii="Times New Roman" w:hAnsi="Times New Roman" w:cs="Times New Roman"/>
          <w:sz w:val="24"/>
          <w:szCs w:val="24"/>
        </w:rPr>
        <w:t xml:space="preserve"> do </w:t>
      </w:r>
      <w:r w:rsidR="005C205F" w:rsidRPr="00C0499A">
        <w:rPr>
          <w:rFonts w:ascii="Times New Roman" w:hAnsi="Times New Roman" w:cs="Times New Roman"/>
          <w:sz w:val="24"/>
          <w:szCs w:val="24"/>
        </w:rPr>
        <w:t>O Liberal</w:t>
      </w:r>
      <w:r w:rsidR="00F6078B" w:rsidRPr="00C0499A">
        <w:rPr>
          <w:rFonts w:ascii="Times New Roman" w:hAnsi="Times New Roman" w:cs="Times New Roman"/>
          <w:sz w:val="24"/>
          <w:szCs w:val="24"/>
        </w:rPr>
        <w:t xml:space="preserve"> sobre o caso</w:t>
      </w:r>
      <w:r w:rsidR="005C205F" w:rsidRPr="00C0499A">
        <w:rPr>
          <w:rFonts w:ascii="Times New Roman" w:hAnsi="Times New Roman" w:cs="Times New Roman"/>
          <w:sz w:val="24"/>
          <w:szCs w:val="24"/>
        </w:rPr>
        <w:t xml:space="preserve">, isso é feito </w:t>
      </w:r>
      <w:r w:rsidR="000F478A" w:rsidRPr="00C0499A">
        <w:rPr>
          <w:rFonts w:ascii="Times New Roman" w:hAnsi="Times New Roman" w:cs="Times New Roman"/>
          <w:sz w:val="24"/>
          <w:szCs w:val="24"/>
        </w:rPr>
        <w:t xml:space="preserve">através do </w:t>
      </w:r>
      <w:r w:rsidR="00354F75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teor sensacionalista</w:t>
      </w:r>
      <w:r w:rsidR="0045546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, que se mostrou mais evidente em comparação ao Diário. </w:t>
      </w:r>
      <w:r w:rsidR="00FD001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N</w:t>
      </w:r>
      <w:r w:rsidR="0045546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este último, chama-se atenção para o 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destaque dado </w:t>
      </w:r>
      <w:r w:rsidR="0065665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para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65665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a 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ação policia</w:t>
      </w:r>
      <w:r w:rsidR="0065665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l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, </w:t>
      </w:r>
      <w:r w:rsidR="0065665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para a</w:t>
      </w:r>
      <w:r w:rsidR="00604BD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s 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prisões e </w:t>
      </w:r>
      <w:r w:rsidR="00656659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para a</w:t>
      </w:r>
      <w:r w:rsidR="00604BD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s </w:t>
      </w:r>
      <w:r w:rsidR="000F478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medidas repressivas</w:t>
      </w:r>
      <w:r w:rsidR="00604BD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45546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as qua</w:t>
      </w:r>
      <w:r w:rsidR="00331A32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is</w:t>
      </w:r>
      <w:r w:rsidR="0045546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foram </w:t>
      </w:r>
      <w:r w:rsidR="00EA727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abordadas</w:t>
      </w:r>
      <w:r w:rsidR="00F73730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por ambos os portais,</w:t>
      </w:r>
      <w:r w:rsidR="00604BDA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</w:t>
      </w:r>
      <w:r w:rsidR="0045546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no entanto, </w:t>
      </w:r>
      <w:r w:rsidR="00C45ED2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apareceu de forma mais acentuada no Diário</w:t>
      </w:r>
      <w:r w:rsidR="00331A32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,</w:t>
      </w:r>
      <w:r w:rsidR="00EA7278"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enfatizando a punição como resposta </w:t>
      </w:r>
      <w:r w:rsidR="0042013B" w:rsidRPr="00C0499A">
        <w:rPr>
          <w:rFonts w:ascii="Times New Roman" w:hAnsi="Times New Roman" w:cs="Times New Roman"/>
          <w:sz w:val="24"/>
          <w:szCs w:val="24"/>
        </w:rPr>
        <w:t>eficaz e, assim, reforçando uma lógica punitivista de forma implícita.</w:t>
      </w:r>
    </w:p>
    <w:p w14:paraId="46A270EE" w14:textId="323B9B73" w:rsidR="00B3781B" w:rsidRPr="00C0499A" w:rsidRDefault="00AD3B96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 xml:space="preserve">Outro ponto observado é </w:t>
      </w:r>
      <w:r w:rsidR="00656659" w:rsidRPr="00C0499A">
        <w:rPr>
          <w:rFonts w:ascii="Times New Roman" w:hAnsi="Times New Roman" w:cs="Times New Roman"/>
          <w:sz w:val="24"/>
          <w:szCs w:val="24"/>
        </w:rPr>
        <w:t xml:space="preserve">a omissão </w:t>
      </w:r>
      <w:r w:rsidR="008A7191" w:rsidRPr="00C0499A">
        <w:rPr>
          <w:rFonts w:ascii="Times New Roman" w:hAnsi="Times New Roman" w:cs="Times New Roman"/>
          <w:sz w:val="24"/>
          <w:szCs w:val="24"/>
        </w:rPr>
        <w:t xml:space="preserve">dos </w:t>
      </w:r>
      <w:r w:rsidR="008A7191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fatore</w:t>
      </w:r>
      <w:r w:rsidR="00FD0010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s</w:t>
      </w:r>
      <w:r w:rsidR="008A7191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sociais que circundam e compõem os atos criminosos e violentos</w:t>
      </w:r>
      <w:r w:rsidR="008A7191" w:rsidRPr="00C0499A">
        <w:rPr>
          <w:rFonts w:ascii="Times New Roman" w:hAnsi="Times New Roman" w:cs="Times New Roman"/>
          <w:sz w:val="24"/>
          <w:szCs w:val="24"/>
        </w:rPr>
        <w:t>, bem como das</w:t>
      </w:r>
      <w:r w:rsidR="00656659" w:rsidRPr="00C0499A">
        <w:rPr>
          <w:rFonts w:ascii="Times New Roman" w:hAnsi="Times New Roman" w:cs="Times New Roman"/>
          <w:sz w:val="24"/>
          <w:szCs w:val="24"/>
        </w:rPr>
        <w:t xml:space="preserve"> discussões sobre </w:t>
      </w:r>
      <w:r w:rsidR="002A346B">
        <w:rPr>
          <w:rFonts w:ascii="Times New Roman" w:hAnsi="Times New Roman" w:cs="Times New Roman"/>
          <w:sz w:val="24"/>
          <w:szCs w:val="24"/>
        </w:rPr>
        <w:t>D</w:t>
      </w:r>
      <w:r w:rsidR="00656659" w:rsidRPr="00C0499A">
        <w:rPr>
          <w:rFonts w:ascii="Times New Roman" w:hAnsi="Times New Roman" w:cs="Times New Roman"/>
          <w:sz w:val="24"/>
          <w:szCs w:val="24"/>
        </w:rPr>
        <w:t xml:space="preserve">ireitos </w:t>
      </w:r>
      <w:r w:rsidR="002A346B">
        <w:rPr>
          <w:rFonts w:ascii="Times New Roman" w:hAnsi="Times New Roman" w:cs="Times New Roman"/>
          <w:sz w:val="24"/>
          <w:szCs w:val="24"/>
        </w:rPr>
        <w:t>H</w:t>
      </w:r>
      <w:r w:rsidR="00656659" w:rsidRPr="00C0499A">
        <w:rPr>
          <w:rFonts w:ascii="Times New Roman" w:hAnsi="Times New Roman" w:cs="Times New Roman"/>
          <w:sz w:val="24"/>
          <w:szCs w:val="24"/>
        </w:rPr>
        <w:t>umanos e reabilitação social</w:t>
      </w:r>
      <w:r w:rsidR="0042013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A944A7" w:rsidRPr="00C0499A">
        <w:rPr>
          <w:rFonts w:ascii="Times New Roman" w:hAnsi="Times New Roman" w:cs="Times New Roman"/>
          <w:sz w:val="24"/>
          <w:szCs w:val="24"/>
        </w:rPr>
        <w:t xml:space="preserve">para aqueles que foram </w:t>
      </w:r>
      <w:r w:rsidR="008179F3" w:rsidRPr="00C0499A">
        <w:rPr>
          <w:rFonts w:ascii="Times New Roman" w:hAnsi="Times New Roman" w:cs="Times New Roman"/>
          <w:sz w:val="24"/>
          <w:szCs w:val="24"/>
        </w:rPr>
        <w:t>autuados</w:t>
      </w:r>
      <w:r w:rsidR="00A45445">
        <w:rPr>
          <w:rFonts w:ascii="Times New Roman" w:hAnsi="Times New Roman" w:cs="Times New Roman"/>
          <w:sz w:val="24"/>
          <w:szCs w:val="24"/>
        </w:rPr>
        <w:t xml:space="preserve"> e liberados</w:t>
      </w:r>
      <w:r w:rsidR="0042013B" w:rsidRPr="00C0499A">
        <w:rPr>
          <w:rFonts w:ascii="Times New Roman" w:hAnsi="Times New Roman" w:cs="Times New Roman"/>
          <w:sz w:val="24"/>
          <w:szCs w:val="24"/>
        </w:rPr>
        <w:t>,</w:t>
      </w:r>
      <w:r w:rsidR="002A346B">
        <w:rPr>
          <w:rFonts w:ascii="Times New Roman" w:hAnsi="Times New Roman" w:cs="Times New Roman"/>
          <w:sz w:val="24"/>
          <w:szCs w:val="24"/>
        </w:rPr>
        <w:t xml:space="preserve"> ou que permanecem presos,</w:t>
      </w:r>
      <w:r w:rsidR="0042013B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4B0842" w:rsidRPr="00C0499A">
        <w:rPr>
          <w:rFonts w:ascii="Times New Roman" w:hAnsi="Times New Roman" w:cs="Times New Roman"/>
          <w:sz w:val="24"/>
          <w:szCs w:val="24"/>
        </w:rPr>
        <w:t xml:space="preserve">contribuindo para </w:t>
      </w:r>
      <w:r w:rsidR="008179F3" w:rsidRPr="00C0499A">
        <w:rPr>
          <w:rFonts w:ascii="Times New Roman" w:hAnsi="Times New Roman" w:cs="Times New Roman"/>
          <w:sz w:val="24"/>
          <w:szCs w:val="24"/>
        </w:rPr>
        <w:t xml:space="preserve">uma visão simplista </w:t>
      </w:r>
      <w:r w:rsidR="004B0842" w:rsidRPr="00C0499A">
        <w:rPr>
          <w:rFonts w:ascii="Times New Roman" w:hAnsi="Times New Roman" w:cs="Times New Roman"/>
          <w:sz w:val="24"/>
          <w:szCs w:val="24"/>
        </w:rPr>
        <w:t xml:space="preserve">sobre </w:t>
      </w:r>
      <w:r w:rsidR="008A7191" w:rsidRPr="00C0499A">
        <w:rPr>
          <w:rFonts w:ascii="Times New Roman" w:hAnsi="Times New Roman" w:cs="Times New Roman"/>
          <w:sz w:val="24"/>
          <w:szCs w:val="24"/>
        </w:rPr>
        <w:t>o ocorrido.</w:t>
      </w:r>
    </w:p>
    <w:p w14:paraId="18167C0B" w14:textId="4F3A54F3" w:rsidR="003B0305" w:rsidRPr="00C0499A" w:rsidRDefault="006E5442" w:rsidP="00C61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499A">
        <w:rPr>
          <w:rFonts w:ascii="Times New Roman" w:hAnsi="Times New Roman" w:cs="Times New Roman"/>
          <w:sz w:val="24"/>
          <w:szCs w:val="24"/>
        </w:rPr>
        <w:t>No mais, c</w:t>
      </w:r>
      <w:r w:rsidR="003B0305" w:rsidRPr="00C0499A">
        <w:rPr>
          <w:rFonts w:ascii="Times New Roman" w:hAnsi="Times New Roman" w:cs="Times New Roman"/>
          <w:sz w:val="24"/>
          <w:szCs w:val="24"/>
        </w:rPr>
        <w:t>onclui-se</w:t>
      </w:r>
      <w:r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3B0305" w:rsidRPr="00C0499A">
        <w:rPr>
          <w:rFonts w:ascii="Times New Roman" w:hAnsi="Times New Roman" w:cs="Times New Roman"/>
          <w:sz w:val="24"/>
          <w:szCs w:val="24"/>
        </w:rPr>
        <w:t>que o</w:t>
      </w:r>
      <w:r w:rsidR="007E3FCD">
        <w:rPr>
          <w:rFonts w:ascii="Times New Roman" w:hAnsi="Times New Roman" w:cs="Times New Roman"/>
          <w:sz w:val="24"/>
          <w:szCs w:val="24"/>
        </w:rPr>
        <w:t xml:space="preserve"> </w:t>
      </w:r>
      <w:r w:rsidR="003B0305" w:rsidRPr="00C0499A">
        <w:rPr>
          <w:rFonts w:ascii="Times New Roman" w:hAnsi="Times New Roman" w:cs="Times New Roman"/>
          <w:sz w:val="24"/>
          <w:szCs w:val="24"/>
        </w:rPr>
        <w:t>objetiv</w:t>
      </w:r>
      <w:r w:rsidR="007E3FCD">
        <w:rPr>
          <w:rFonts w:ascii="Times New Roman" w:hAnsi="Times New Roman" w:cs="Times New Roman"/>
          <w:sz w:val="24"/>
          <w:szCs w:val="24"/>
        </w:rPr>
        <w:t>o</w:t>
      </w:r>
      <w:r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3B0305" w:rsidRPr="00C0499A">
        <w:rPr>
          <w:rFonts w:ascii="Times New Roman" w:hAnsi="Times New Roman" w:cs="Times New Roman"/>
          <w:sz w:val="24"/>
          <w:szCs w:val="24"/>
        </w:rPr>
        <w:t>d</w:t>
      </w:r>
      <w:r w:rsidR="005D6FF2" w:rsidRPr="00C0499A">
        <w:rPr>
          <w:rFonts w:ascii="Times New Roman" w:hAnsi="Times New Roman" w:cs="Times New Roman"/>
          <w:sz w:val="24"/>
          <w:szCs w:val="24"/>
        </w:rPr>
        <w:t xml:space="preserve">esta pesquisa </w:t>
      </w:r>
      <w:r w:rsidR="007E3FCD">
        <w:rPr>
          <w:rFonts w:ascii="Times New Roman" w:hAnsi="Times New Roman" w:cs="Times New Roman"/>
          <w:sz w:val="24"/>
          <w:szCs w:val="24"/>
        </w:rPr>
        <w:t>foi</w:t>
      </w:r>
      <w:r w:rsidR="005D6FF2" w:rsidRPr="00C0499A">
        <w:rPr>
          <w:rFonts w:ascii="Times New Roman" w:hAnsi="Times New Roman" w:cs="Times New Roman"/>
          <w:sz w:val="24"/>
          <w:szCs w:val="24"/>
        </w:rPr>
        <w:t xml:space="preserve"> </w:t>
      </w:r>
      <w:r w:rsidR="00480A3B" w:rsidRPr="00C0499A">
        <w:rPr>
          <w:rFonts w:ascii="Times New Roman" w:hAnsi="Times New Roman" w:cs="Times New Roman"/>
          <w:sz w:val="24"/>
          <w:szCs w:val="24"/>
        </w:rPr>
        <w:t xml:space="preserve">preliminarmente </w:t>
      </w:r>
      <w:r w:rsidR="005D6FF2" w:rsidRPr="00C0499A">
        <w:rPr>
          <w:rFonts w:ascii="Times New Roman" w:hAnsi="Times New Roman" w:cs="Times New Roman"/>
          <w:sz w:val="24"/>
          <w:szCs w:val="24"/>
        </w:rPr>
        <w:t>atingido</w:t>
      </w:r>
      <w:r w:rsidR="00694E29" w:rsidRPr="00C0499A">
        <w:rPr>
          <w:rFonts w:ascii="Times New Roman" w:hAnsi="Times New Roman" w:cs="Times New Roman"/>
          <w:sz w:val="24"/>
          <w:szCs w:val="24"/>
        </w:rPr>
        <w:t>. A saber: investigar se, e como, as matérias publicadas pelos portais de notícias O Liberal e Diário do Pará sobre o conflito entre torcedores do Paysandu Sport Club e do Sport Club do Recife reforçam a lógica punitivista</w:t>
      </w:r>
      <w:r w:rsidR="00A20873">
        <w:rPr>
          <w:rFonts w:ascii="Times New Roman" w:hAnsi="Times New Roman" w:cs="Times New Roman"/>
          <w:sz w:val="24"/>
          <w:szCs w:val="24"/>
        </w:rPr>
        <w:t xml:space="preserve">. </w:t>
      </w:r>
      <w:r w:rsidR="00480A3B" w:rsidRPr="00C0499A">
        <w:rPr>
          <w:rFonts w:ascii="Times New Roman" w:hAnsi="Times New Roman" w:cs="Times New Roman"/>
          <w:sz w:val="24"/>
          <w:szCs w:val="24"/>
        </w:rPr>
        <w:t xml:space="preserve">No entanto, </w:t>
      </w:r>
      <w:r w:rsidR="00ED79D0" w:rsidRPr="00C0499A">
        <w:rPr>
          <w:rFonts w:ascii="Times New Roman" w:hAnsi="Times New Roman" w:cs="Times New Roman"/>
          <w:sz w:val="24"/>
          <w:szCs w:val="24"/>
        </w:rPr>
        <w:t>as descobertas realizadas se beneficiariam de uma análise mais extensa</w:t>
      </w:r>
      <w:r w:rsidR="000245DD">
        <w:rPr>
          <w:rFonts w:ascii="Times New Roman" w:hAnsi="Times New Roman" w:cs="Times New Roman"/>
          <w:sz w:val="24"/>
          <w:szCs w:val="24"/>
        </w:rPr>
        <w:t xml:space="preserve">, que será continuada e </w:t>
      </w:r>
      <w:r w:rsidR="00ED79D0" w:rsidRPr="00C0499A">
        <w:rPr>
          <w:rFonts w:ascii="Times New Roman" w:hAnsi="Times New Roman" w:cs="Times New Roman"/>
          <w:sz w:val="24"/>
          <w:szCs w:val="24"/>
        </w:rPr>
        <w:t xml:space="preserve">desenvolvida </w:t>
      </w:r>
      <w:r w:rsidR="00C0184A" w:rsidRPr="00C0499A">
        <w:rPr>
          <w:rFonts w:ascii="Times New Roman" w:hAnsi="Times New Roman" w:cs="Times New Roman"/>
          <w:sz w:val="24"/>
          <w:szCs w:val="24"/>
        </w:rPr>
        <w:t>a partir</w:t>
      </w:r>
      <w:r w:rsidR="00ED79D0" w:rsidRPr="00C0499A">
        <w:rPr>
          <w:rFonts w:ascii="Times New Roman" w:hAnsi="Times New Roman" w:cs="Times New Roman"/>
          <w:sz w:val="24"/>
          <w:szCs w:val="24"/>
        </w:rPr>
        <w:t xml:space="preserve"> d</w:t>
      </w:r>
      <w:r w:rsidR="0016141B" w:rsidRPr="00C0499A">
        <w:rPr>
          <w:rFonts w:ascii="Times New Roman" w:hAnsi="Times New Roman" w:cs="Times New Roman"/>
          <w:sz w:val="24"/>
          <w:szCs w:val="24"/>
        </w:rPr>
        <w:t>este resumo expandido.</w:t>
      </w:r>
    </w:p>
    <w:p w14:paraId="175DC5C0" w14:textId="77777777" w:rsidR="00386B96" w:rsidRPr="00C0499A" w:rsidRDefault="00386B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73EC85F9" w14:textId="4BC67405" w:rsidR="004E5B27" w:rsidRPr="00C0499A" w:rsidRDefault="00A637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REFERÊNCIAS BIBLIOGRÁFICAS</w:t>
      </w:r>
    </w:p>
    <w:p w14:paraId="76030DB9" w14:textId="77777777" w:rsidR="00897827" w:rsidRPr="00C0499A" w:rsidRDefault="00897827" w:rsidP="0089782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0D2AA733" w14:textId="77777777" w:rsidR="00522DF2" w:rsidRPr="00C0499A" w:rsidRDefault="004A02DC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ANDRADE, Vera Regina Pereira de. 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Pelas </w:t>
      </w:r>
      <w:r w:rsidR="00773787"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mãos da criminologia</w:t>
      </w:r>
      <w:r w:rsidR="00773787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o controle penal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para além da (des)ilusão. Rio de Janeiro: Revan, 2012.</w:t>
      </w:r>
    </w:p>
    <w:p w14:paraId="4318292C" w14:textId="4479BBE9" w:rsidR="004A02DC" w:rsidRPr="00C0499A" w:rsidRDefault="004A02DC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14:paraId="611185BC" w14:textId="01655816" w:rsidR="00664477" w:rsidRDefault="00664477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6447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BARDIN, Laurence. </w:t>
      </w:r>
      <w:r w:rsidRPr="00946E95">
        <w:rPr>
          <w:rFonts w:ascii="Times New Roman" w:eastAsia="Arial" w:hAnsi="Times New Roman" w:cs="Times New Roman"/>
          <w:b/>
          <w:color w:val="000000"/>
          <w:sz w:val="24"/>
          <w:szCs w:val="24"/>
        </w:rPr>
        <w:t>Análise de Conteúdo.</w:t>
      </w:r>
      <w:r w:rsidRPr="0066447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3. ed. Lisboa: Edições 70, 2004.</w:t>
      </w:r>
    </w:p>
    <w:p w14:paraId="32C50B2E" w14:textId="77777777" w:rsidR="00664477" w:rsidRDefault="00664477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2E4AFE4" w14:textId="3AE0E72D" w:rsidR="006F3690" w:rsidRPr="00C0499A" w:rsidRDefault="006F3690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BOURDIEU, Pierre. Sobre a televisão. Trad. Maria Lúcia Machado. Rio de Janeiro: Jorge Zahar Ed., 1997.</w:t>
      </w:r>
    </w:p>
    <w:p w14:paraId="63462F2A" w14:textId="77777777" w:rsidR="00522DF2" w:rsidRPr="00C0499A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7BCA6C8" w14:textId="4DEE1E95" w:rsidR="004E5B27" w:rsidRPr="00C0499A" w:rsidRDefault="00EE38B8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COULDRY, Nick; HEPP, Andreas. </w:t>
      </w:r>
      <w:r w:rsidRPr="00C0499A">
        <w:rPr>
          <w:rFonts w:ascii="Times New Roman" w:eastAsia="Arial" w:hAnsi="Times New Roman" w:cs="Times New Roman"/>
          <w:b/>
          <w:color w:val="000000"/>
          <w:sz w:val="24"/>
          <w:szCs w:val="24"/>
        </w:rPr>
        <w:t>A construção mediada da realidade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. Tradução: Luzia Araújo. São Leopoldo: Ed. Unisinos, 2020.</w:t>
      </w:r>
    </w:p>
    <w:p w14:paraId="1CDDC26B" w14:textId="77777777" w:rsidR="00522DF2" w:rsidRPr="00C0499A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3FD2233B" w14:textId="77777777" w:rsidR="00EF3D38" w:rsidRPr="00C0499A" w:rsidRDefault="00EF3D38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DIÁRIO DO PARÁ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. Vídeos: Torcidas organizadas de Paysandu e Sport entram em confronto em Belém</w:t>
      </w:r>
      <w:r w:rsidRPr="00C0499A">
        <w:rPr>
          <w:rFonts w:ascii="Times New Roman" w:eastAsia="Arial" w:hAnsi="Times New Roman" w:cs="Times New Roman"/>
          <w:i/>
          <w:iCs/>
          <w:color w:val="000000"/>
          <w:sz w:val="24"/>
          <w:szCs w:val="24"/>
        </w:rPr>
        <w:t>.</w:t>
      </w:r>
      <w:r w:rsidRPr="00427B9D">
        <w:rPr>
          <w:rFonts w:ascii="Times New Roman" w:eastAsia="Arial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427B9D">
        <w:rPr>
          <w:rFonts w:ascii="Times New Roman" w:eastAsia="Arial" w:hAnsi="Times New Roman" w:cs="Times New Roman"/>
          <w:b/>
          <w:color w:val="000000"/>
          <w:sz w:val="24"/>
          <w:szCs w:val="24"/>
        </w:rPr>
        <w:t>Diário do Pará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Belém,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23 de setembro de 2024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Disponível em: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[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https://diariodopara.com.br/bola/videos-torcidas-organizadas-de-paysandu-e-sport-entram-em-confronto-em-belem/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]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bookmarkStart w:id="0" w:name="_Hlk179904797"/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Acesso em: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08 out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2024.</w:t>
      </w:r>
      <w:bookmarkEnd w:id="0"/>
    </w:p>
    <w:p w14:paraId="5CF43606" w14:textId="77777777" w:rsidR="00522DF2" w:rsidRPr="00C0499A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B9E64D3" w14:textId="77777777" w:rsidR="00EF3D38" w:rsidRPr="00C0499A" w:rsidRDefault="00EF3D38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DIÁRIO DO PARÁ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Estado promete endurecer contra atuação de torcidas organizadas. </w:t>
      </w:r>
      <w:r w:rsidRPr="00427B9D">
        <w:rPr>
          <w:rFonts w:ascii="Times New Roman" w:eastAsia="Arial" w:hAnsi="Times New Roman" w:cs="Times New Roman"/>
          <w:b/>
          <w:color w:val="000000"/>
          <w:sz w:val="24"/>
          <w:szCs w:val="24"/>
        </w:rPr>
        <w:t>Diário do Pará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Belém, 24 de setembro de 2024.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Disponível em: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[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https://diariodopara.com.br/bola/estado-promete-endurecer-contra-atuacao-de-torcidas-organizadas/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]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Acesso em: 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08 out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2024.</w:t>
      </w:r>
    </w:p>
    <w:p w14:paraId="0BEF2592" w14:textId="77777777" w:rsidR="00522DF2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7256E0A" w14:textId="4C016196" w:rsidR="005C771A" w:rsidRPr="005C771A" w:rsidRDefault="005C771A" w:rsidP="005C77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C771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FAIRCLOUGH, Norman. </w:t>
      </w:r>
      <w:r w:rsidRPr="005C771A">
        <w:rPr>
          <w:rFonts w:ascii="Times New Roman" w:eastAsia="Arial" w:hAnsi="Times New Roman" w:cs="Times New Roman"/>
          <w:b/>
          <w:color w:val="000000"/>
          <w:sz w:val="24"/>
          <w:szCs w:val="24"/>
        </w:rPr>
        <w:t>Discurso e mudança social</w:t>
      </w:r>
      <w:r w:rsidRPr="005C771A">
        <w:rPr>
          <w:rFonts w:ascii="Times New Roman" w:eastAsia="Arial" w:hAnsi="Times New Roman" w:cs="Times New Roman"/>
          <w:color w:val="000000"/>
          <w:sz w:val="24"/>
          <w:szCs w:val="24"/>
        </w:rPr>
        <w:t>. 2. ed. Trad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C771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Izabel Magalhães.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C771A">
        <w:rPr>
          <w:rFonts w:ascii="Times New Roman" w:eastAsia="Arial" w:hAnsi="Times New Roman" w:cs="Times New Roman"/>
          <w:color w:val="000000"/>
          <w:sz w:val="24"/>
          <w:szCs w:val="24"/>
        </w:rPr>
        <w:t>Brasília: Editora Universidade de Brasília, 2016.</w:t>
      </w:r>
    </w:p>
    <w:p w14:paraId="5052AF66" w14:textId="77777777" w:rsidR="005C771A" w:rsidRPr="00427B9D" w:rsidRDefault="005C771A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65C371E" w14:textId="46692347" w:rsidR="005A6278" w:rsidRPr="00C0499A" w:rsidRDefault="005A6278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GOMES, Luiz Flávio; ALMEIDA, Débora de Souza. Populismo penal midiático: caso mensalão, mídia disruptiva e direito penal crítico. São Paulo: Saraiva, 2013.</w:t>
      </w:r>
    </w:p>
    <w:p w14:paraId="4FE0E5DA" w14:textId="77777777" w:rsidR="00522DF2" w:rsidRPr="00C0499A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7863FFB" w14:textId="77777777" w:rsidR="001029F1" w:rsidRPr="00C0499A" w:rsidRDefault="00384E0F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GARLAND, David. </w:t>
      </w:r>
      <w:r w:rsidRPr="00C0499A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A cultura do controle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: crime e ordem social na sociedade contempôranea. Rio de Janeiro: Instituto Carioca de Criminologia Revan, 2008. </w:t>
      </w:r>
    </w:p>
    <w:p w14:paraId="5B7560D9" w14:textId="77777777" w:rsidR="00522DF2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40A763B0" w14:textId="58661726" w:rsidR="00946E95" w:rsidRDefault="00946E95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946E95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LAKATOS, Eva. </w:t>
      </w:r>
      <w:r w:rsidRPr="00946E9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Métodos Científicos</w:t>
      </w:r>
      <w:r w:rsidRPr="00946E95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: fundamentos de metodologia científica. São Paulo: Atlas, 1991.</w:t>
      </w:r>
    </w:p>
    <w:p w14:paraId="4AC4B803" w14:textId="77777777" w:rsidR="00946E95" w:rsidRPr="00C0499A" w:rsidRDefault="00946E95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35DCE01D" w14:textId="55657E5D" w:rsidR="00427B9D" w:rsidRPr="00C0499A" w:rsidRDefault="00235108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</w:t>
      </w: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LIBERAL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Briga de torcedores termina com tiros em frente ao Estádio da Curuzu, em Belém. </w:t>
      </w:r>
      <w:r w:rsidR="00427B9D" w:rsidRPr="00427B9D">
        <w:rPr>
          <w:rFonts w:ascii="Times New Roman" w:eastAsia="Arial" w:hAnsi="Times New Roman" w:cs="Times New Roman"/>
          <w:b/>
          <w:color w:val="000000"/>
          <w:sz w:val="24"/>
          <w:szCs w:val="24"/>
        </w:rPr>
        <w:t>O Liberal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="00A97574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Belém, </w:t>
      </w:r>
      <w:r w:rsidR="00EC4018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23</w:t>
      </w:r>
      <w:r w:rsidR="002C7B1A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C4018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set</w:t>
      </w:r>
      <w:r w:rsidR="00952A55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2C7B1A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2024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Disponível em: </w:t>
      </w:r>
      <w:r w:rsidR="00174071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[</w:t>
      </w:r>
      <w:r w:rsidR="00174071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https://www.oliberal.com/esportes/paysandu/briga-de-torcedores-termina-com-tiros-em-frente-ao-estadio-da-curuzu-em-belem-1.864829</w:t>
      </w:r>
      <w:r w:rsidR="00174071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]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AE5072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Acesso em: </w:t>
      </w:r>
      <w:r w:rsidR="00AE5072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08 out</w:t>
      </w:r>
      <w:r w:rsidR="00AE5072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AE5072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2024.</w:t>
      </w:r>
    </w:p>
    <w:p w14:paraId="519207A3" w14:textId="77777777" w:rsidR="00522DF2" w:rsidRPr="00427B9D" w:rsidRDefault="00522DF2" w:rsidP="00522DF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</w:p>
    <w:p w14:paraId="39431DAE" w14:textId="130E07AE" w:rsidR="00EF3D38" w:rsidRPr="00222C1B" w:rsidRDefault="00235108" w:rsidP="00347A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0499A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O LIBERAL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'Encaramos como crime organizado', diz Ualame Machado sobre prisão de torcedores em Belém. </w:t>
      </w:r>
      <w:r w:rsidRPr="00427B9D">
        <w:rPr>
          <w:rFonts w:ascii="Times New Roman" w:eastAsia="Arial" w:hAnsi="Times New Roman" w:cs="Times New Roman"/>
          <w:b/>
          <w:color w:val="000000"/>
          <w:sz w:val="24"/>
          <w:szCs w:val="24"/>
        </w:rPr>
        <w:t>O Liberal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Belém, </w:t>
      </w:r>
      <w:r w:rsidR="00952A55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23 set. 2024</w:t>
      </w:r>
      <w:r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Disponível em: </w:t>
      </w:r>
      <w:r w:rsidR="003C0B9B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[</w:t>
      </w:r>
      <w:r w:rsidR="003C0B9B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https://www.oliberal.com/policia/encaramos-como-crime-organizado-diz-ualame-machado-sobre-prisao-de-torcedores-em-belem-1.865336</w:t>
      </w:r>
      <w:r w:rsidR="003C0B9B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]</w:t>
      </w:r>
      <w:r w:rsidR="00427B9D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="00AE5072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Acesso em: </w:t>
      </w:r>
      <w:r w:rsidR="00AE5072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>08 out</w:t>
      </w:r>
      <w:r w:rsidR="00AE5072" w:rsidRPr="00427B9D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AE5072" w:rsidRPr="00C0499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2024.</w:t>
      </w:r>
    </w:p>
    <w:sectPr w:rsidR="00EF3D38" w:rsidRPr="00222C1B" w:rsidSect="00712FF5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023FB" w14:textId="77777777" w:rsidR="000D5254" w:rsidRDefault="000D5254">
      <w:pPr>
        <w:spacing w:after="0" w:line="240" w:lineRule="auto"/>
      </w:pPr>
      <w:r>
        <w:separator/>
      </w:r>
    </w:p>
  </w:endnote>
  <w:endnote w:type="continuationSeparator" w:id="0">
    <w:p w14:paraId="24BF88CF" w14:textId="77777777" w:rsidR="000D5254" w:rsidRDefault="000D5254">
      <w:pPr>
        <w:spacing w:after="0" w:line="240" w:lineRule="auto"/>
      </w:pPr>
      <w:r>
        <w:continuationSeparator/>
      </w:r>
    </w:p>
  </w:endnote>
  <w:endnote w:type="continuationNotice" w:id="1">
    <w:p w14:paraId="35BA09A0" w14:textId="77777777" w:rsidR="000D5254" w:rsidRDefault="000D52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F3F7AD-9E00-42EC-9129-485F3A89B0C4}"/>
    <w:embedBold r:id="rId2" w:fontKey="{225484CF-291E-4343-9F5F-EC697948B34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205DB4C-7FE4-424D-9F9D-FEC98B04760F}"/>
    <w:embedBold r:id="rId4" w:fontKey="{C8A3B1E2-3E14-456B-A3B3-B0B14EAD90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4F9FF0-A40F-4C64-AF33-AFBDF85F87E5}"/>
    <w:embedItalic r:id="rId6" w:fontKey="{14F06CCD-BE97-4067-8E28-2E4AF40961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4F4082-D0FF-45E4-9356-9482ED207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B63B0C-5860-4423-840B-EA19C0DDFD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6175A" w14:textId="77777777" w:rsidR="004E5B27" w:rsidRDefault="004E5B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22DB39" w14:textId="77777777" w:rsidR="000D5254" w:rsidRDefault="000D5254">
      <w:pPr>
        <w:spacing w:after="0" w:line="240" w:lineRule="auto"/>
      </w:pPr>
      <w:r>
        <w:separator/>
      </w:r>
    </w:p>
  </w:footnote>
  <w:footnote w:type="continuationSeparator" w:id="0">
    <w:p w14:paraId="1E790E4E" w14:textId="77777777" w:rsidR="000D5254" w:rsidRDefault="000D5254">
      <w:pPr>
        <w:spacing w:after="0" w:line="240" w:lineRule="auto"/>
      </w:pPr>
      <w:r>
        <w:continuationSeparator/>
      </w:r>
    </w:p>
  </w:footnote>
  <w:footnote w:type="continuationNotice" w:id="1">
    <w:p w14:paraId="5166835C" w14:textId="77777777" w:rsidR="000D5254" w:rsidRDefault="000D5254">
      <w:pPr>
        <w:spacing w:after="0" w:line="240" w:lineRule="auto"/>
      </w:pPr>
    </w:p>
  </w:footnote>
  <w:footnote w:id="2">
    <w:p w14:paraId="7FF00CDB" w14:textId="4F934E5D" w:rsidR="00A35C11" w:rsidRPr="00C0499A" w:rsidRDefault="00A6376E" w:rsidP="00A35C11">
      <w:pPr>
        <w:pStyle w:val="Textodenotaderodap"/>
        <w:jc w:val="both"/>
        <w:rPr>
          <w:rFonts w:ascii="Times New Roman" w:hAnsi="Times New Roman" w:cs="Times New Roman"/>
        </w:rPr>
      </w:pPr>
      <w:r w:rsidRPr="00C0499A">
        <w:rPr>
          <w:rFonts w:ascii="Times New Roman" w:hAnsi="Times New Roman" w:cs="Times New Roman"/>
          <w:vertAlign w:val="superscript"/>
        </w:rPr>
        <w:footnoteRef/>
      </w:r>
      <w:r w:rsidR="00A35C11" w:rsidRPr="00C0499A">
        <w:rPr>
          <w:rFonts w:ascii="Times New Roman" w:hAnsi="Times New Roman" w:cs="Times New Roman"/>
          <w:color w:val="000000"/>
        </w:rPr>
        <w:t>Mestranda em Comunicação na Universidade Federal do Pará, na linha de pesquisa: Processos comunica</w:t>
      </w:r>
      <w:r w:rsidR="00E34BD2" w:rsidRPr="00C0499A">
        <w:rPr>
          <w:rFonts w:ascii="Times New Roman" w:hAnsi="Times New Roman" w:cs="Times New Roman"/>
          <w:color w:val="000000"/>
        </w:rPr>
        <w:t>cionais</w:t>
      </w:r>
      <w:r w:rsidR="00A35C11" w:rsidRPr="00C0499A">
        <w:rPr>
          <w:rFonts w:ascii="Times New Roman" w:hAnsi="Times New Roman" w:cs="Times New Roman"/>
          <w:color w:val="000000"/>
        </w:rPr>
        <w:t xml:space="preserve"> e midiatização</w:t>
      </w:r>
      <w:r w:rsidR="00E34BD2" w:rsidRPr="00C0499A">
        <w:rPr>
          <w:rFonts w:ascii="Times New Roman" w:hAnsi="Times New Roman" w:cs="Times New Roman"/>
          <w:color w:val="000000"/>
        </w:rPr>
        <w:t xml:space="preserve"> na Amazônia</w:t>
      </w:r>
      <w:r w:rsidR="00A35C11" w:rsidRPr="00C0499A">
        <w:rPr>
          <w:rFonts w:ascii="Times New Roman" w:hAnsi="Times New Roman" w:cs="Times New Roman"/>
          <w:color w:val="000000"/>
        </w:rPr>
        <w:t xml:space="preserve">. </w:t>
      </w:r>
      <w:r w:rsidR="00E34BD2" w:rsidRPr="00C0499A">
        <w:rPr>
          <w:rFonts w:ascii="Times New Roman" w:hAnsi="Times New Roman" w:cs="Times New Roman"/>
          <w:color w:val="000000"/>
        </w:rPr>
        <w:t>Licenciada em Letras – Língua Portuguesa pela Universidade do Estado do Pará. E-mail: patriciarofranco@gmail.com.</w:t>
      </w:r>
    </w:p>
    <w:p w14:paraId="6E7E97A8" w14:textId="372A37F4" w:rsidR="004E5B27" w:rsidRDefault="004E5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3">
    <w:p w14:paraId="07C58BB4" w14:textId="6ED9CC7A" w:rsidR="002E0F32" w:rsidRPr="00712FF5" w:rsidRDefault="002E0F32" w:rsidP="002E0F32">
      <w:pPr>
        <w:pStyle w:val="Textodenotaderodap"/>
        <w:jc w:val="both"/>
        <w:rPr>
          <w:rFonts w:ascii="Times New Roman" w:hAnsi="Times New Roman" w:cs="Times New Roman"/>
        </w:rPr>
      </w:pPr>
      <w:r w:rsidRPr="00CB3023">
        <w:rPr>
          <w:rStyle w:val="Refdenotaderodap"/>
          <w:rFonts w:ascii="Times New Roman" w:hAnsi="Times New Roman" w:cs="Times New Roman"/>
        </w:rPr>
        <w:footnoteRef/>
      </w:r>
      <w:r w:rsidRPr="00712FF5">
        <w:rPr>
          <w:rFonts w:ascii="Times New Roman" w:hAnsi="Times New Roman" w:cs="Times New Roman"/>
        </w:rPr>
        <w:t xml:space="preserve"> “Já foram apresentados ao sistema penitenciário, colocaram o uniforme de presidiário, foram para as unidades prisionais, dando uma demonstração de que a gente encara hoje esses grupos como um crime organizado”</w:t>
      </w:r>
      <w:r w:rsidR="00133B78">
        <w:rPr>
          <w:rFonts w:ascii="Times New Roman" w:hAnsi="Times New Roman" w:cs="Times New Roman"/>
        </w:rPr>
        <w:t xml:space="preserve"> (</w:t>
      </w:r>
      <w:r w:rsidR="00133B78" w:rsidRPr="00133B78">
        <w:rPr>
          <w:rFonts w:ascii="Times New Roman" w:hAnsi="Times New Roman" w:cs="Times New Roman"/>
        </w:rPr>
        <w:t>O Liberal, 2024</w:t>
      </w:r>
      <w:r w:rsidR="00133B78">
        <w:rPr>
          <w:rFonts w:ascii="Times New Roman" w:hAnsi="Times New Roman" w:cs="Times New Roman"/>
        </w:rPr>
        <w:t>).</w:t>
      </w:r>
    </w:p>
  </w:footnote>
  <w:footnote w:id="4">
    <w:p w14:paraId="78932744" w14:textId="37951912" w:rsidR="002E0F32" w:rsidRPr="00712FF5" w:rsidRDefault="002E0F32" w:rsidP="002E0F32">
      <w:pPr>
        <w:pStyle w:val="Textodenotaderodap"/>
        <w:jc w:val="both"/>
        <w:rPr>
          <w:rFonts w:ascii="Times New Roman" w:hAnsi="Times New Roman" w:cs="Times New Roman"/>
        </w:rPr>
      </w:pPr>
      <w:r w:rsidRPr="00712FF5">
        <w:rPr>
          <w:rStyle w:val="Refdenotaderodap"/>
          <w:rFonts w:ascii="Times New Roman" w:hAnsi="Times New Roman" w:cs="Times New Roman"/>
        </w:rPr>
        <w:footnoteRef/>
      </w:r>
      <w:r w:rsidRPr="00712FF5">
        <w:rPr>
          <w:rFonts w:ascii="Times New Roman" w:hAnsi="Times New Roman" w:cs="Times New Roman"/>
        </w:rPr>
        <w:t xml:space="preserve"> “Tenho plena convicção de que situações como essa não vão tornar a ocorrer no nosso Estado devido a essa integração que existe entre os órgãos do Sistema de Segurança Pública, Ministério Público e Poder Judiciário” (...) “O formato do policiamento não vai mudar. Entendemos que a ação de ontem (segunda) foi exitosa em termos de prevenção. Não tivemos nenhum óbito</w:t>
      </w:r>
      <w:r w:rsidR="00133B78" w:rsidRPr="00712FF5">
        <w:rPr>
          <w:rFonts w:ascii="Times New Roman" w:hAnsi="Times New Roman" w:cs="Times New Roman"/>
        </w:rPr>
        <w:t>”</w:t>
      </w:r>
      <w:r w:rsidR="00133B78">
        <w:rPr>
          <w:rFonts w:ascii="Times New Roman" w:hAnsi="Times New Roman" w:cs="Times New Roman"/>
        </w:rPr>
        <w:t xml:space="preserve"> (</w:t>
      </w:r>
      <w:r w:rsidR="00133B78" w:rsidRPr="00133B78">
        <w:rPr>
          <w:rFonts w:ascii="Times New Roman" w:hAnsi="Times New Roman" w:cs="Times New Roman"/>
        </w:rPr>
        <w:t>O Liberal, 2024</w:t>
      </w:r>
      <w:r w:rsidR="00133B78">
        <w:rPr>
          <w:rFonts w:ascii="Times New Roman" w:hAnsi="Times New Roman" w:cs="Times New Roman"/>
        </w:rPr>
        <w:t>).</w:t>
      </w:r>
    </w:p>
  </w:footnote>
  <w:footnote w:id="5">
    <w:p w14:paraId="405649A0" w14:textId="1EAB889F" w:rsidR="002E0F32" w:rsidRDefault="002E0F32" w:rsidP="002E0F32">
      <w:pPr>
        <w:pStyle w:val="Textodenotaderodap"/>
        <w:jc w:val="both"/>
      </w:pPr>
      <w:r w:rsidRPr="00712FF5">
        <w:rPr>
          <w:rStyle w:val="Refdenotaderodap"/>
          <w:rFonts w:ascii="Times New Roman" w:hAnsi="Times New Roman" w:cs="Times New Roman"/>
        </w:rPr>
        <w:footnoteRef/>
      </w:r>
      <w:r w:rsidR="00133B78">
        <w:rPr>
          <w:rFonts w:ascii="Times New Roman" w:hAnsi="Times New Roman" w:cs="Times New Roman"/>
        </w:rPr>
        <w:t>“</w:t>
      </w:r>
      <w:r w:rsidRPr="00712FF5">
        <w:rPr>
          <w:rFonts w:ascii="Times New Roman" w:hAnsi="Times New Roman" w:cs="Times New Roman"/>
        </w:rPr>
        <w:t>Pelas</w:t>
      </w:r>
      <w:r>
        <w:rPr>
          <w:rFonts w:ascii="Times New Roman" w:hAnsi="Times New Roman" w:cs="Times New Roman"/>
        </w:rPr>
        <w:t xml:space="preserve"> i</w:t>
      </w:r>
      <w:r w:rsidRPr="00712FF5">
        <w:rPr>
          <w:rFonts w:ascii="Times New Roman" w:hAnsi="Times New Roman" w:cs="Times New Roman"/>
        </w:rPr>
        <w:t>magens, vamos identificar as pessoas que estavam em torno dela (da vítima) e cada um vai responder na medida em que forem apresentadas as provas nos autos: dano ao patrimônio, lesão corporal</w:t>
      </w:r>
      <w:r w:rsidR="00133B78" w:rsidRPr="00712FF5">
        <w:rPr>
          <w:rFonts w:ascii="Times New Roman" w:hAnsi="Times New Roman" w:cs="Times New Roman"/>
        </w:rPr>
        <w:t>”</w:t>
      </w:r>
      <w:r w:rsidR="00133B78">
        <w:rPr>
          <w:rFonts w:ascii="Times New Roman" w:hAnsi="Times New Roman" w:cs="Times New Roman"/>
        </w:rPr>
        <w:t xml:space="preserve"> (</w:t>
      </w:r>
      <w:r w:rsidR="00133B78" w:rsidRPr="00133B78">
        <w:rPr>
          <w:rFonts w:ascii="Times New Roman" w:hAnsi="Times New Roman" w:cs="Times New Roman"/>
        </w:rPr>
        <w:t>O Liberal, 2024</w:t>
      </w:r>
      <w:r w:rsidR="00133B78">
        <w:rPr>
          <w:rFonts w:ascii="Times New Roman" w:hAnsi="Times New Roman" w:cs="Times New Roman"/>
        </w:rPr>
        <w:t>).</w:t>
      </w:r>
    </w:p>
  </w:footnote>
  <w:footnote w:id="6">
    <w:p w14:paraId="0B4885B1" w14:textId="3C150DD7" w:rsidR="009D7BC6" w:rsidRPr="0038651A" w:rsidRDefault="009D7BC6" w:rsidP="0038651A">
      <w:pPr>
        <w:pStyle w:val="Textodenotaderodap"/>
        <w:jc w:val="both"/>
        <w:rPr>
          <w:rFonts w:ascii="Times New Roman" w:hAnsi="Times New Roman" w:cs="Times New Roman"/>
        </w:rPr>
      </w:pPr>
      <w:r w:rsidRPr="0038651A">
        <w:rPr>
          <w:rStyle w:val="Refdenotaderodap"/>
          <w:rFonts w:ascii="Times New Roman" w:hAnsi="Times New Roman" w:cs="Times New Roman"/>
        </w:rPr>
        <w:footnoteRef/>
      </w:r>
      <w:r w:rsidR="00133B78">
        <w:rPr>
          <w:rFonts w:ascii="Times New Roman" w:hAnsi="Times New Roman" w:cs="Times New Roman"/>
        </w:rPr>
        <w:t>“</w:t>
      </w:r>
      <w:r w:rsidR="00AF1B65" w:rsidRPr="0038651A">
        <w:rPr>
          <w:rFonts w:ascii="Times New Roman" w:hAnsi="Times New Roman" w:cs="Times New Roman"/>
        </w:rPr>
        <w:t xml:space="preserve">O Sistema de Segurança Pública, de forma integrada, já estabeleceu medidas e punições para as torcidas que cometem atos ilícitos e criminosos, dentro e fora dos estádios, a exemplo das torcidas organizadas </w:t>
      </w:r>
      <w:r w:rsidR="00133B78">
        <w:rPr>
          <w:rFonts w:ascii="Times New Roman" w:hAnsi="Times New Roman" w:cs="Times New Roman"/>
        </w:rPr>
        <w:t>‘</w:t>
      </w:r>
      <w:r w:rsidR="00AF1B65" w:rsidRPr="0038651A">
        <w:rPr>
          <w:rFonts w:ascii="Times New Roman" w:hAnsi="Times New Roman" w:cs="Times New Roman"/>
        </w:rPr>
        <w:t>Maior do Norte</w:t>
      </w:r>
      <w:r w:rsidR="00133B78">
        <w:rPr>
          <w:rFonts w:ascii="Times New Roman" w:hAnsi="Times New Roman" w:cs="Times New Roman"/>
        </w:rPr>
        <w:t>’</w:t>
      </w:r>
      <w:r w:rsidR="00AF1B65" w:rsidRPr="0038651A">
        <w:rPr>
          <w:rFonts w:ascii="Times New Roman" w:hAnsi="Times New Roman" w:cs="Times New Roman"/>
        </w:rPr>
        <w:t xml:space="preserve"> e </w:t>
      </w:r>
      <w:r w:rsidR="00133B78">
        <w:rPr>
          <w:rFonts w:ascii="Times New Roman" w:hAnsi="Times New Roman" w:cs="Times New Roman"/>
        </w:rPr>
        <w:t>‘</w:t>
      </w:r>
      <w:r w:rsidR="00AF1B65" w:rsidRPr="0038651A">
        <w:rPr>
          <w:rFonts w:ascii="Times New Roman" w:hAnsi="Times New Roman" w:cs="Times New Roman"/>
        </w:rPr>
        <w:t>Torcida Bicolor</w:t>
      </w:r>
      <w:r w:rsidR="00133B78">
        <w:rPr>
          <w:rFonts w:ascii="Times New Roman" w:hAnsi="Times New Roman" w:cs="Times New Roman"/>
        </w:rPr>
        <w:t>’</w:t>
      </w:r>
      <w:r w:rsidR="00AF1B65" w:rsidRPr="0038651A">
        <w:rPr>
          <w:rFonts w:ascii="Times New Roman" w:hAnsi="Times New Roman" w:cs="Times New Roman"/>
        </w:rPr>
        <w:t>, que já cumprem as medidas, como impedimento de participação nos jogos, de estarem caracterizadas e portarem adereços das torcidas, como faixas, bandeiras e demais instrumentos, ao entrarem nos estádios</w:t>
      </w:r>
      <w:r w:rsidR="00457181">
        <w:rPr>
          <w:rFonts w:ascii="Times New Roman" w:hAnsi="Times New Roman" w:cs="Times New Roman"/>
        </w:rPr>
        <w:t>”</w:t>
      </w:r>
      <w:r w:rsidR="00452ACD">
        <w:rPr>
          <w:rFonts w:ascii="Times New Roman" w:hAnsi="Times New Roman" w:cs="Times New Roman"/>
        </w:rPr>
        <w:t xml:space="preserve"> (</w:t>
      </w:r>
      <w:r w:rsidR="005428DD" w:rsidRPr="005428DD">
        <w:rPr>
          <w:rFonts w:ascii="Times New Roman" w:hAnsi="Times New Roman" w:cs="Times New Roman"/>
        </w:rPr>
        <w:t>Diário do Pará, 2024</w:t>
      </w:r>
      <w:r w:rsidR="00452ACD">
        <w:rPr>
          <w:rFonts w:ascii="Times New Roman" w:hAnsi="Times New Roman" w:cs="Times New Roman"/>
        </w:rPr>
        <w:t>)</w:t>
      </w:r>
      <w:r w:rsidR="00AF1B65" w:rsidRPr="0038651A">
        <w:rPr>
          <w:rFonts w:ascii="Times New Roman" w:hAnsi="Times New Roman" w:cs="Times New Roman"/>
        </w:rPr>
        <w:t>.</w:t>
      </w:r>
    </w:p>
  </w:footnote>
  <w:footnote w:id="7">
    <w:p w14:paraId="5EBF426F" w14:textId="1FDEDB32" w:rsidR="0038651A" w:rsidRDefault="0038651A" w:rsidP="0038651A">
      <w:pPr>
        <w:pStyle w:val="Textodenotaderodap"/>
        <w:jc w:val="both"/>
      </w:pPr>
      <w:r w:rsidRPr="0038651A">
        <w:rPr>
          <w:rStyle w:val="Refdenotaderodap"/>
          <w:rFonts w:ascii="Times New Roman" w:hAnsi="Times New Roman" w:cs="Times New Roman"/>
        </w:rPr>
        <w:footnoteRef/>
      </w:r>
      <w:r w:rsidRPr="0038651A">
        <w:rPr>
          <w:rFonts w:ascii="Times New Roman" w:hAnsi="Times New Roman" w:cs="Times New Roman"/>
        </w:rPr>
        <w:t xml:space="preserve"> </w:t>
      </w:r>
      <w:r w:rsidR="00457181">
        <w:rPr>
          <w:rFonts w:ascii="Times New Roman" w:hAnsi="Times New Roman" w:cs="Times New Roman"/>
        </w:rPr>
        <w:t>“</w:t>
      </w:r>
      <w:r w:rsidRPr="0038651A">
        <w:rPr>
          <w:rFonts w:ascii="Times New Roman" w:hAnsi="Times New Roman" w:cs="Times New Roman"/>
        </w:rPr>
        <w:t>Foram detidas 271 pessoas, das quais 239 adultos foram encaminhados à Central de Triagem da Marambaia, e, posteriormente, às unidades prisionais, onde aguardam a audiência de custódia. Os adolescentes já foram cadastrados, ouvidos e entregues às suas famílias. O procedimento será finalizado e remetido à Justiça.</w:t>
      </w:r>
      <w:r>
        <w:rPr>
          <w:rFonts w:ascii="Times New Roman" w:hAnsi="Times New Roman" w:cs="Times New Roman"/>
        </w:rPr>
        <w:t xml:space="preserve"> </w:t>
      </w:r>
      <w:r w:rsidRPr="0038651A">
        <w:rPr>
          <w:rFonts w:ascii="Times New Roman" w:hAnsi="Times New Roman" w:cs="Times New Roman"/>
        </w:rPr>
        <w:t>Todos os detidos foram apresentados à Divisão de Investigações e Operações Especiais (DIOE), da Polícia Civil, onde foram ouvidos e autuados pelos crimes de associação criminosa, lesão corporal e danos. Além deles, 32 adolescentes foram apreendidos e encaminhados à Divisão de Atendimento ao Adolescente (Data)</w:t>
      </w:r>
      <w:r w:rsidR="00457181">
        <w:rPr>
          <w:rFonts w:ascii="Times New Roman" w:hAnsi="Times New Roman" w:cs="Times New Roman"/>
        </w:rPr>
        <w:t>”</w:t>
      </w:r>
      <w:r w:rsidR="005428DD">
        <w:rPr>
          <w:rFonts w:ascii="Times New Roman" w:hAnsi="Times New Roman" w:cs="Times New Roman"/>
        </w:rPr>
        <w:t xml:space="preserve"> (</w:t>
      </w:r>
      <w:r w:rsidR="005428DD" w:rsidRPr="005428DD">
        <w:rPr>
          <w:rFonts w:ascii="Times New Roman" w:hAnsi="Times New Roman" w:cs="Times New Roman"/>
        </w:rPr>
        <w:t>Diário do Pará, 2024</w:t>
      </w:r>
      <w:r w:rsidR="005428DD">
        <w:rPr>
          <w:rFonts w:ascii="Times New Roman" w:hAnsi="Times New Roman" w:cs="Times New Roman"/>
        </w:rPr>
        <w:t>)</w:t>
      </w:r>
      <w:r w:rsidRPr="0038651A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BEA51" w14:textId="77777777" w:rsidR="004E5B27" w:rsidRDefault="00A63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2028AD1" wp14:editId="3694333E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DB34B8" w14:textId="77777777" w:rsidR="00347A90" w:rsidRDefault="00347A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E5A3F"/>
    <w:multiLevelType w:val="multilevel"/>
    <w:tmpl w:val="EBEE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34640"/>
    <w:multiLevelType w:val="multilevel"/>
    <w:tmpl w:val="81C8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9851599">
    <w:abstractNumId w:val="0"/>
  </w:num>
  <w:num w:numId="2" w16cid:durableId="2104835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B27"/>
    <w:rsid w:val="00002489"/>
    <w:rsid w:val="00011135"/>
    <w:rsid w:val="00011DB6"/>
    <w:rsid w:val="00013464"/>
    <w:rsid w:val="00014A9C"/>
    <w:rsid w:val="00016E5D"/>
    <w:rsid w:val="00021B96"/>
    <w:rsid w:val="00021CBF"/>
    <w:rsid w:val="000245DD"/>
    <w:rsid w:val="00024775"/>
    <w:rsid w:val="00025347"/>
    <w:rsid w:val="00026804"/>
    <w:rsid w:val="00031382"/>
    <w:rsid w:val="000319BB"/>
    <w:rsid w:val="0003649F"/>
    <w:rsid w:val="00036C09"/>
    <w:rsid w:val="00043EB3"/>
    <w:rsid w:val="00045565"/>
    <w:rsid w:val="00045A7A"/>
    <w:rsid w:val="000464F6"/>
    <w:rsid w:val="00050C28"/>
    <w:rsid w:val="00057B84"/>
    <w:rsid w:val="00061772"/>
    <w:rsid w:val="00063AAF"/>
    <w:rsid w:val="00067AC4"/>
    <w:rsid w:val="00070FCC"/>
    <w:rsid w:val="00071907"/>
    <w:rsid w:val="000761A1"/>
    <w:rsid w:val="00077804"/>
    <w:rsid w:val="000816FC"/>
    <w:rsid w:val="0008563A"/>
    <w:rsid w:val="00093847"/>
    <w:rsid w:val="00096E1B"/>
    <w:rsid w:val="000A599C"/>
    <w:rsid w:val="000B02C0"/>
    <w:rsid w:val="000B625C"/>
    <w:rsid w:val="000C4EAA"/>
    <w:rsid w:val="000C5435"/>
    <w:rsid w:val="000C655E"/>
    <w:rsid w:val="000D5254"/>
    <w:rsid w:val="000D7AC8"/>
    <w:rsid w:val="000E17C3"/>
    <w:rsid w:val="000E29B7"/>
    <w:rsid w:val="000E3D36"/>
    <w:rsid w:val="000F1947"/>
    <w:rsid w:val="000F2F3D"/>
    <w:rsid w:val="000F478A"/>
    <w:rsid w:val="000F67D6"/>
    <w:rsid w:val="000F6CB3"/>
    <w:rsid w:val="000F70E6"/>
    <w:rsid w:val="001029F1"/>
    <w:rsid w:val="00105145"/>
    <w:rsid w:val="00105795"/>
    <w:rsid w:val="00112058"/>
    <w:rsid w:val="001127C6"/>
    <w:rsid w:val="0012041C"/>
    <w:rsid w:val="00122B29"/>
    <w:rsid w:val="00123D03"/>
    <w:rsid w:val="00127290"/>
    <w:rsid w:val="00132031"/>
    <w:rsid w:val="00133B78"/>
    <w:rsid w:val="00137AF5"/>
    <w:rsid w:val="001435BC"/>
    <w:rsid w:val="00147BC0"/>
    <w:rsid w:val="0015372C"/>
    <w:rsid w:val="0016141B"/>
    <w:rsid w:val="00164845"/>
    <w:rsid w:val="00165F76"/>
    <w:rsid w:val="00167E25"/>
    <w:rsid w:val="001731EF"/>
    <w:rsid w:val="00174071"/>
    <w:rsid w:val="00183AF1"/>
    <w:rsid w:val="00184E42"/>
    <w:rsid w:val="00191D73"/>
    <w:rsid w:val="00197C81"/>
    <w:rsid w:val="001A0E2B"/>
    <w:rsid w:val="001A58FA"/>
    <w:rsid w:val="001A69A2"/>
    <w:rsid w:val="001B27AC"/>
    <w:rsid w:val="001B4A11"/>
    <w:rsid w:val="001B61EF"/>
    <w:rsid w:val="001B76B5"/>
    <w:rsid w:val="001C4A02"/>
    <w:rsid w:val="001D1F46"/>
    <w:rsid w:val="001D2009"/>
    <w:rsid w:val="001D4130"/>
    <w:rsid w:val="001D5852"/>
    <w:rsid w:val="001D6157"/>
    <w:rsid w:val="001D7412"/>
    <w:rsid w:val="001D7441"/>
    <w:rsid w:val="001E28F3"/>
    <w:rsid w:val="001F4786"/>
    <w:rsid w:val="001F6A7B"/>
    <w:rsid w:val="00200A8F"/>
    <w:rsid w:val="00202AB2"/>
    <w:rsid w:val="00202B80"/>
    <w:rsid w:val="00203154"/>
    <w:rsid w:val="00206379"/>
    <w:rsid w:val="002073DD"/>
    <w:rsid w:val="00207EFC"/>
    <w:rsid w:val="00210AC1"/>
    <w:rsid w:val="00214E32"/>
    <w:rsid w:val="00216F71"/>
    <w:rsid w:val="00222C1B"/>
    <w:rsid w:val="002305D4"/>
    <w:rsid w:val="00235108"/>
    <w:rsid w:val="002365CE"/>
    <w:rsid w:val="00241875"/>
    <w:rsid w:val="002443D7"/>
    <w:rsid w:val="00244679"/>
    <w:rsid w:val="002448C6"/>
    <w:rsid w:val="00247249"/>
    <w:rsid w:val="00251D4B"/>
    <w:rsid w:val="002561FF"/>
    <w:rsid w:val="00263A9D"/>
    <w:rsid w:val="0026696D"/>
    <w:rsid w:val="00266B3E"/>
    <w:rsid w:val="00281C99"/>
    <w:rsid w:val="00281E94"/>
    <w:rsid w:val="00287A22"/>
    <w:rsid w:val="00295940"/>
    <w:rsid w:val="002977DF"/>
    <w:rsid w:val="00297B28"/>
    <w:rsid w:val="002A2EB9"/>
    <w:rsid w:val="002A346B"/>
    <w:rsid w:val="002A3B3F"/>
    <w:rsid w:val="002A579E"/>
    <w:rsid w:val="002B60CF"/>
    <w:rsid w:val="002B7FD8"/>
    <w:rsid w:val="002C00C7"/>
    <w:rsid w:val="002C03F1"/>
    <w:rsid w:val="002C1059"/>
    <w:rsid w:val="002C2DDC"/>
    <w:rsid w:val="002C346A"/>
    <w:rsid w:val="002C5432"/>
    <w:rsid w:val="002C65A5"/>
    <w:rsid w:val="002C7B1A"/>
    <w:rsid w:val="002D0889"/>
    <w:rsid w:val="002D2444"/>
    <w:rsid w:val="002E0F32"/>
    <w:rsid w:val="002E191E"/>
    <w:rsid w:val="002E1DEF"/>
    <w:rsid w:val="002E3C26"/>
    <w:rsid w:val="002E75C6"/>
    <w:rsid w:val="002F2E2C"/>
    <w:rsid w:val="002F4D5A"/>
    <w:rsid w:val="002F6575"/>
    <w:rsid w:val="00303AC4"/>
    <w:rsid w:val="003067F6"/>
    <w:rsid w:val="00307197"/>
    <w:rsid w:val="0032159E"/>
    <w:rsid w:val="00331A32"/>
    <w:rsid w:val="0033273D"/>
    <w:rsid w:val="00336437"/>
    <w:rsid w:val="00347A90"/>
    <w:rsid w:val="00347DBC"/>
    <w:rsid w:val="00352DE7"/>
    <w:rsid w:val="00354F75"/>
    <w:rsid w:val="003604BB"/>
    <w:rsid w:val="00362803"/>
    <w:rsid w:val="0036449A"/>
    <w:rsid w:val="00364A65"/>
    <w:rsid w:val="00365B14"/>
    <w:rsid w:val="00372332"/>
    <w:rsid w:val="0037349B"/>
    <w:rsid w:val="00374F89"/>
    <w:rsid w:val="00375AFA"/>
    <w:rsid w:val="00376E8B"/>
    <w:rsid w:val="00381D7D"/>
    <w:rsid w:val="003820D3"/>
    <w:rsid w:val="00384E0F"/>
    <w:rsid w:val="00385950"/>
    <w:rsid w:val="0038651A"/>
    <w:rsid w:val="00386B96"/>
    <w:rsid w:val="003978CC"/>
    <w:rsid w:val="003B0305"/>
    <w:rsid w:val="003B2F0B"/>
    <w:rsid w:val="003B7AE1"/>
    <w:rsid w:val="003C0455"/>
    <w:rsid w:val="003C0B9B"/>
    <w:rsid w:val="003C16F3"/>
    <w:rsid w:val="003C2EC4"/>
    <w:rsid w:val="003D088A"/>
    <w:rsid w:val="003D34F9"/>
    <w:rsid w:val="003D50CD"/>
    <w:rsid w:val="003E23C0"/>
    <w:rsid w:val="003E4D5D"/>
    <w:rsid w:val="003F24A2"/>
    <w:rsid w:val="003F5F2B"/>
    <w:rsid w:val="00401E51"/>
    <w:rsid w:val="00402F7D"/>
    <w:rsid w:val="004044A2"/>
    <w:rsid w:val="0042013B"/>
    <w:rsid w:val="00420A7B"/>
    <w:rsid w:val="00422332"/>
    <w:rsid w:val="0042720E"/>
    <w:rsid w:val="00427B9D"/>
    <w:rsid w:val="004307B9"/>
    <w:rsid w:val="00431FD2"/>
    <w:rsid w:val="004333A8"/>
    <w:rsid w:val="0043388A"/>
    <w:rsid w:val="00436C84"/>
    <w:rsid w:val="00436EE2"/>
    <w:rsid w:val="0045036C"/>
    <w:rsid w:val="00450DCC"/>
    <w:rsid w:val="00452ACD"/>
    <w:rsid w:val="00455468"/>
    <w:rsid w:val="00455501"/>
    <w:rsid w:val="004564C2"/>
    <w:rsid w:val="00457181"/>
    <w:rsid w:val="00467BA2"/>
    <w:rsid w:val="00472523"/>
    <w:rsid w:val="00475B72"/>
    <w:rsid w:val="00476743"/>
    <w:rsid w:val="00480359"/>
    <w:rsid w:val="0048091D"/>
    <w:rsid w:val="00480A3B"/>
    <w:rsid w:val="00480B15"/>
    <w:rsid w:val="00482FC9"/>
    <w:rsid w:val="0048416E"/>
    <w:rsid w:val="00487EFA"/>
    <w:rsid w:val="0049356D"/>
    <w:rsid w:val="004A02DC"/>
    <w:rsid w:val="004A0779"/>
    <w:rsid w:val="004A0F1B"/>
    <w:rsid w:val="004A7B83"/>
    <w:rsid w:val="004B015C"/>
    <w:rsid w:val="004B0842"/>
    <w:rsid w:val="004B6BCB"/>
    <w:rsid w:val="004C1E25"/>
    <w:rsid w:val="004C24BD"/>
    <w:rsid w:val="004C4926"/>
    <w:rsid w:val="004C5F0C"/>
    <w:rsid w:val="004D5E19"/>
    <w:rsid w:val="004E448F"/>
    <w:rsid w:val="004E5B27"/>
    <w:rsid w:val="004F246B"/>
    <w:rsid w:val="00501248"/>
    <w:rsid w:val="00510460"/>
    <w:rsid w:val="00511D3F"/>
    <w:rsid w:val="00512FB7"/>
    <w:rsid w:val="00513D01"/>
    <w:rsid w:val="00522DF2"/>
    <w:rsid w:val="00527B49"/>
    <w:rsid w:val="00532BAB"/>
    <w:rsid w:val="005347D4"/>
    <w:rsid w:val="00541C7B"/>
    <w:rsid w:val="00542207"/>
    <w:rsid w:val="005428DD"/>
    <w:rsid w:val="00542BA0"/>
    <w:rsid w:val="005446AF"/>
    <w:rsid w:val="005502F7"/>
    <w:rsid w:val="00551864"/>
    <w:rsid w:val="00555553"/>
    <w:rsid w:val="00556F11"/>
    <w:rsid w:val="00575794"/>
    <w:rsid w:val="00581BEA"/>
    <w:rsid w:val="00590F12"/>
    <w:rsid w:val="00596312"/>
    <w:rsid w:val="0059773F"/>
    <w:rsid w:val="005A6278"/>
    <w:rsid w:val="005B0C5C"/>
    <w:rsid w:val="005B142F"/>
    <w:rsid w:val="005B7271"/>
    <w:rsid w:val="005C205F"/>
    <w:rsid w:val="005C330A"/>
    <w:rsid w:val="005C5BA0"/>
    <w:rsid w:val="005C6701"/>
    <w:rsid w:val="005C771A"/>
    <w:rsid w:val="005D0AA1"/>
    <w:rsid w:val="005D4660"/>
    <w:rsid w:val="005D6FF2"/>
    <w:rsid w:val="005E143C"/>
    <w:rsid w:val="005E70DD"/>
    <w:rsid w:val="00604BDA"/>
    <w:rsid w:val="00606E71"/>
    <w:rsid w:val="00607ED6"/>
    <w:rsid w:val="00614F27"/>
    <w:rsid w:val="0062354A"/>
    <w:rsid w:val="00623E96"/>
    <w:rsid w:val="00627F37"/>
    <w:rsid w:val="00633288"/>
    <w:rsid w:val="00633ED8"/>
    <w:rsid w:val="00634EA0"/>
    <w:rsid w:val="00642C74"/>
    <w:rsid w:val="00651987"/>
    <w:rsid w:val="00653EE1"/>
    <w:rsid w:val="00656659"/>
    <w:rsid w:val="0065782D"/>
    <w:rsid w:val="00661D86"/>
    <w:rsid w:val="006623BC"/>
    <w:rsid w:val="00664477"/>
    <w:rsid w:val="00665D23"/>
    <w:rsid w:val="00673E91"/>
    <w:rsid w:val="00677682"/>
    <w:rsid w:val="00680452"/>
    <w:rsid w:val="00680676"/>
    <w:rsid w:val="0068080E"/>
    <w:rsid w:val="006826CC"/>
    <w:rsid w:val="0068745A"/>
    <w:rsid w:val="00690332"/>
    <w:rsid w:val="00690C6E"/>
    <w:rsid w:val="00691F57"/>
    <w:rsid w:val="00692B81"/>
    <w:rsid w:val="00694E29"/>
    <w:rsid w:val="00695F37"/>
    <w:rsid w:val="006A1BBB"/>
    <w:rsid w:val="006A50E3"/>
    <w:rsid w:val="006B74F5"/>
    <w:rsid w:val="006C54EA"/>
    <w:rsid w:val="006C5F86"/>
    <w:rsid w:val="006C7523"/>
    <w:rsid w:val="006C7E06"/>
    <w:rsid w:val="006D3EE0"/>
    <w:rsid w:val="006D4F3B"/>
    <w:rsid w:val="006E5442"/>
    <w:rsid w:val="006E5B35"/>
    <w:rsid w:val="006F038D"/>
    <w:rsid w:val="006F3690"/>
    <w:rsid w:val="006F590B"/>
    <w:rsid w:val="006F6F80"/>
    <w:rsid w:val="006F7CB6"/>
    <w:rsid w:val="00701B13"/>
    <w:rsid w:val="00702905"/>
    <w:rsid w:val="00706698"/>
    <w:rsid w:val="00706FD9"/>
    <w:rsid w:val="00707394"/>
    <w:rsid w:val="00712FF5"/>
    <w:rsid w:val="007150E5"/>
    <w:rsid w:val="007178CA"/>
    <w:rsid w:val="007240C2"/>
    <w:rsid w:val="00724448"/>
    <w:rsid w:val="00725D76"/>
    <w:rsid w:val="00732AF0"/>
    <w:rsid w:val="0073516B"/>
    <w:rsid w:val="0073580E"/>
    <w:rsid w:val="00740797"/>
    <w:rsid w:val="00742A3E"/>
    <w:rsid w:val="00750065"/>
    <w:rsid w:val="0075209F"/>
    <w:rsid w:val="00762663"/>
    <w:rsid w:val="00763AE7"/>
    <w:rsid w:val="00765EDE"/>
    <w:rsid w:val="007733B1"/>
    <w:rsid w:val="00773787"/>
    <w:rsid w:val="00774E1C"/>
    <w:rsid w:val="00782CA1"/>
    <w:rsid w:val="007950CF"/>
    <w:rsid w:val="00795653"/>
    <w:rsid w:val="007961D4"/>
    <w:rsid w:val="007A4654"/>
    <w:rsid w:val="007A545C"/>
    <w:rsid w:val="007B0C0A"/>
    <w:rsid w:val="007B26EE"/>
    <w:rsid w:val="007C2BE4"/>
    <w:rsid w:val="007C34C2"/>
    <w:rsid w:val="007C6F8C"/>
    <w:rsid w:val="007D144B"/>
    <w:rsid w:val="007E39E5"/>
    <w:rsid w:val="007E3FCD"/>
    <w:rsid w:val="007E58F7"/>
    <w:rsid w:val="007F47BD"/>
    <w:rsid w:val="008013D4"/>
    <w:rsid w:val="00805077"/>
    <w:rsid w:val="0081208E"/>
    <w:rsid w:val="00815373"/>
    <w:rsid w:val="008179F3"/>
    <w:rsid w:val="00820CC9"/>
    <w:rsid w:val="00823DE0"/>
    <w:rsid w:val="00840C99"/>
    <w:rsid w:val="00843FD1"/>
    <w:rsid w:val="00845354"/>
    <w:rsid w:val="008542F8"/>
    <w:rsid w:val="008556FA"/>
    <w:rsid w:val="00860F8D"/>
    <w:rsid w:val="00864C72"/>
    <w:rsid w:val="00870756"/>
    <w:rsid w:val="00874D0E"/>
    <w:rsid w:val="00874E16"/>
    <w:rsid w:val="00875314"/>
    <w:rsid w:val="008754EF"/>
    <w:rsid w:val="0088066B"/>
    <w:rsid w:val="00882E54"/>
    <w:rsid w:val="008853C3"/>
    <w:rsid w:val="008903CF"/>
    <w:rsid w:val="00891909"/>
    <w:rsid w:val="00896252"/>
    <w:rsid w:val="00897827"/>
    <w:rsid w:val="008A6086"/>
    <w:rsid w:val="008A7191"/>
    <w:rsid w:val="008A7B58"/>
    <w:rsid w:val="008A7B9F"/>
    <w:rsid w:val="008B491E"/>
    <w:rsid w:val="008B5391"/>
    <w:rsid w:val="008B59C8"/>
    <w:rsid w:val="008B5A64"/>
    <w:rsid w:val="008B67CC"/>
    <w:rsid w:val="008C0437"/>
    <w:rsid w:val="008C18B2"/>
    <w:rsid w:val="008C4513"/>
    <w:rsid w:val="008D0F0C"/>
    <w:rsid w:val="008D236B"/>
    <w:rsid w:val="008F1591"/>
    <w:rsid w:val="008F1D9A"/>
    <w:rsid w:val="008F5268"/>
    <w:rsid w:val="008F66A8"/>
    <w:rsid w:val="00903B80"/>
    <w:rsid w:val="00910D09"/>
    <w:rsid w:val="00912B4C"/>
    <w:rsid w:val="009161A0"/>
    <w:rsid w:val="00916526"/>
    <w:rsid w:val="0092039F"/>
    <w:rsid w:val="0092491F"/>
    <w:rsid w:val="00927BFA"/>
    <w:rsid w:val="00930466"/>
    <w:rsid w:val="00933371"/>
    <w:rsid w:val="00936566"/>
    <w:rsid w:val="009400EB"/>
    <w:rsid w:val="009401FB"/>
    <w:rsid w:val="00941844"/>
    <w:rsid w:val="0094449E"/>
    <w:rsid w:val="0094615E"/>
    <w:rsid w:val="00946E95"/>
    <w:rsid w:val="00950008"/>
    <w:rsid w:val="009504CC"/>
    <w:rsid w:val="00950887"/>
    <w:rsid w:val="00952A55"/>
    <w:rsid w:val="00961809"/>
    <w:rsid w:val="00961ACF"/>
    <w:rsid w:val="00962D1D"/>
    <w:rsid w:val="00963F65"/>
    <w:rsid w:val="009700B0"/>
    <w:rsid w:val="0097115B"/>
    <w:rsid w:val="00972B23"/>
    <w:rsid w:val="00973BC0"/>
    <w:rsid w:val="00974934"/>
    <w:rsid w:val="00974E41"/>
    <w:rsid w:val="00982D49"/>
    <w:rsid w:val="00983B0F"/>
    <w:rsid w:val="00983E86"/>
    <w:rsid w:val="009879EF"/>
    <w:rsid w:val="00990358"/>
    <w:rsid w:val="00990C08"/>
    <w:rsid w:val="00990F38"/>
    <w:rsid w:val="00996E66"/>
    <w:rsid w:val="0099705E"/>
    <w:rsid w:val="00997EDC"/>
    <w:rsid w:val="009A0DF4"/>
    <w:rsid w:val="009A7057"/>
    <w:rsid w:val="009B14CF"/>
    <w:rsid w:val="009B2AB1"/>
    <w:rsid w:val="009B3A71"/>
    <w:rsid w:val="009C0CDF"/>
    <w:rsid w:val="009C1879"/>
    <w:rsid w:val="009C34A2"/>
    <w:rsid w:val="009C3B3A"/>
    <w:rsid w:val="009C5C45"/>
    <w:rsid w:val="009C7F3D"/>
    <w:rsid w:val="009D3695"/>
    <w:rsid w:val="009D4423"/>
    <w:rsid w:val="009D7AE0"/>
    <w:rsid w:val="009D7BC6"/>
    <w:rsid w:val="009E1748"/>
    <w:rsid w:val="009F320A"/>
    <w:rsid w:val="009F5AFB"/>
    <w:rsid w:val="00A0052D"/>
    <w:rsid w:val="00A01D9B"/>
    <w:rsid w:val="00A074CD"/>
    <w:rsid w:val="00A10119"/>
    <w:rsid w:val="00A10A3D"/>
    <w:rsid w:val="00A12C38"/>
    <w:rsid w:val="00A1364C"/>
    <w:rsid w:val="00A15DD7"/>
    <w:rsid w:val="00A161FC"/>
    <w:rsid w:val="00A20873"/>
    <w:rsid w:val="00A21929"/>
    <w:rsid w:val="00A27B88"/>
    <w:rsid w:val="00A32B0A"/>
    <w:rsid w:val="00A35C11"/>
    <w:rsid w:val="00A45445"/>
    <w:rsid w:val="00A474D6"/>
    <w:rsid w:val="00A50F59"/>
    <w:rsid w:val="00A51D2C"/>
    <w:rsid w:val="00A60350"/>
    <w:rsid w:val="00A606FF"/>
    <w:rsid w:val="00A60AAB"/>
    <w:rsid w:val="00A6376E"/>
    <w:rsid w:val="00A641C0"/>
    <w:rsid w:val="00A6461F"/>
    <w:rsid w:val="00A66C9D"/>
    <w:rsid w:val="00A70B59"/>
    <w:rsid w:val="00A72AC9"/>
    <w:rsid w:val="00A731D2"/>
    <w:rsid w:val="00A73DB4"/>
    <w:rsid w:val="00A74C28"/>
    <w:rsid w:val="00A77FDC"/>
    <w:rsid w:val="00A9188A"/>
    <w:rsid w:val="00A92951"/>
    <w:rsid w:val="00A944A7"/>
    <w:rsid w:val="00A94F66"/>
    <w:rsid w:val="00A97574"/>
    <w:rsid w:val="00AA0A71"/>
    <w:rsid w:val="00AA4794"/>
    <w:rsid w:val="00AA55B2"/>
    <w:rsid w:val="00AB4049"/>
    <w:rsid w:val="00AB66FA"/>
    <w:rsid w:val="00AC69E4"/>
    <w:rsid w:val="00AC6B54"/>
    <w:rsid w:val="00AD0A22"/>
    <w:rsid w:val="00AD3B96"/>
    <w:rsid w:val="00AD4CF2"/>
    <w:rsid w:val="00AD514C"/>
    <w:rsid w:val="00AD6892"/>
    <w:rsid w:val="00AD7A2D"/>
    <w:rsid w:val="00AE00AD"/>
    <w:rsid w:val="00AE5072"/>
    <w:rsid w:val="00AF1619"/>
    <w:rsid w:val="00AF1B65"/>
    <w:rsid w:val="00AF1ECA"/>
    <w:rsid w:val="00AF226D"/>
    <w:rsid w:val="00AF7B8D"/>
    <w:rsid w:val="00B0499F"/>
    <w:rsid w:val="00B04F25"/>
    <w:rsid w:val="00B05B12"/>
    <w:rsid w:val="00B060EF"/>
    <w:rsid w:val="00B2325F"/>
    <w:rsid w:val="00B23CB3"/>
    <w:rsid w:val="00B27407"/>
    <w:rsid w:val="00B32B47"/>
    <w:rsid w:val="00B347FF"/>
    <w:rsid w:val="00B3781B"/>
    <w:rsid w:val="00B420EA"/>
    <w:rsid w:val="00B43587"/>
    <w:rsid w:val="00B46AE4"/>
    <w:rsid w:val="00B51857"/>
    <w:rsid w:val="00B51C43"/>
    <w:rsid w:val="00B53437"/>
    <w:rsid w:val="00B54BA5"/>
    <w:rsid w:val="00B6012E"/>
    <w:rsid w:val="00B606DF"/>
    <w:rsid w:val="00B615E2"/>
    <w:rsid w:val="00B639A7"/>
    <w:rsid w:val="00B643A5"/>
    <w:rsid w:val="00B65805"/>
    <w:rsid w:val="00B72063"/>
    <w:rsid w:val="00B8336A"/>
    <w:rsid w:val="00B84612"/>
    <w:rsid w:val="00B9395B"/>
    <w:rsid w:val="00B96B05"/>
    <w:rsid w:val="00BA1467"/>
    <w:rsid w:val="00BA6828"/>
    <w:rsid w:val="00BB253D"/>
    <w:rsid w:val="00BB5C5E"/>
    <w:rsid w:val="00BC4BC6"/>
    <w:rsid w:val="00BE5FC0"/>
    <w:rsid w:val="00BE63D8"/>
    <w:rsid w:val="00BE7C5C"/>
    <w:rsid w:val="00BF3275"/>
    <w:rsid w:val="00C00E9F"/>
    <w:rsid w:val="00C0184A"/>
    <w:rsid w:val="00C0499A"/>
    <w:rsid w:val="00C11940"/>
    <w:rsid w:val="00C13754"/>
    <w:rsid w:val="00C14CE0"/>
    <w:rsid w:val="00C17D37"/>
    <w:rsid w:val="00C24C2F"/>
    <w:rsid w:val="00C25E78"/>
    <w:rsid w:val="00C262C9"/>
    <w:rsid w:val="00C27832"/>
    <w:rsid w:val="00C27868"/>
    <w:rsid w:val="00C27BDF"/>
    <w:rsid w:val="00C33254"/>
    <w:rsid w:val="00C34C7D"/>
    <w:rsid w:val="00C37DA3"/>
    <w:rsid w:val="00C45ED2"/>
    <w:rsid w:val="00C478B0"/>
    <w:rsid w:val="00C5756A"/>
    <w:rsid w:val="00C5762A"/>
    <w:rsid w:val="00C57B92"/>
    <w:rsid w:val="00C613CA"/>
    <w:rsid w:val="00C6314A"/>
    <w:rsid w:val="00C66335"/>
    <w:rsid w:val="00C7365E"/>
    <w:rsid w:val="00C810D0"/>
    <w:rsid w:val="00C836F7"/>
    <w:rsid w:val="00C84390"/>
    <w:rsid w:val="00C87875"/>
    <w:rsid w:val="00C90FD3"/>
    <w:rsid w:val="00C93050"/>
    <w:rsid w:val="00C95624"/>
    <w:rsid w:val="00C97F96"/>
    <w:rsid w:val="00CA14B2"/>
    <w:rsid w:val="00CA2E03"/>
    <w:rsid w:val="00CA6C90"/>
    <w:rsid w:val="00CB2BDB"/>
    <w:rsid w:val="00CB3023"/>
    <w:rsid w:val="00CC2572"/>
    <w:rsid w:val="00CC260D"/>
    <w:rsid w:val="00CD4FB0"/>
    <w:rsid w:val="00CD5981"/>
    <w:rsid w:val="00CE7837"/>
    <w:rsid w:val="00CE79D4"/>
    <w:rsid w:val="00CF49F9"/>
    <w:rsid w:val="00CF7CC6"/>
    <w:rsid w:val="00D15E39"/>
    <w:rsid w:val="00D227B8"/>
    <w:rsid w:val="00D27FDA"/>
    <w:rsid w:val="00D31615"/>
    <w:rsid w:val="00D34855"/>
    <w:rsid w:val="00D4346A"/>
    <w:rsid w:val="00D75895"/>
    <w:rsid w:val="00D76AD3"/>
    <w:rsid w:val="00D814BE"/>
    <w:rsid w:val="00D81BB0"/>
    <w:rsid w:val="00D852FF"/>
    <w:rsid w:val="00DA22CF"/>
    <w:rsid w:val="00DA47F1"/>
    <w:rsid w:val="00DA5686"/>
    <w:rsid w:val="00DB13F0"/>
    <w:rsid w:val="00DB4229"/>
    <w:rsid w:val="00DB650D"/>
    <w:rsid w:val="00DC0D7A"/>
    <w:rsid w:val="00DC2CBE"/>
    <w:rsid w:val="00DC5045"/>
    <w:rsid w:val="00DE36A3"/>
    <w:rsid w:val="00DE46B0"/>
    <w:rsid w:val="00DE57DD"/>
    <w:rsid w:val="00DF29E5"/>
    <w:rsid w:val="00DF52A3"/>
    <w:rsid w:val="00E03389"/>
    <w:rsid w:val="00E13674"/>
    <w:rsid w:val="00E22817"/>
    <w:rsid w:val="00E25EA9"/>
    <w:rsid w:val="00E27D7E"/>
    <w:rsid w:val="00E34BD2"/>
    <w:rsid w:val="00E40F23"/>
    <w:rsid w:val="00E50A42"/>
    <w:rsid w:val="00E55D9C"/>
    <w:rsid w:val="00E57BFC"/>
    <w:rsid w:val="00E619A1"/>
    <w:rsid w:val="00E638B0"/>
    <w:rsid w:val="00E6551E"/>
    <w:rsid w:val="00E72C8F"/>
    <w:rsid w:val="00E7310F"/>
    <w:rsid w:val="00E831BA"/>
    <w:rsid w:val="00E83405"/>
    <w:rsid w:val="00E96DE3"/>
    <w:rsid w:val="00E972F8"/>
    <w:rsid w:val="00E97D08"/>
    <w:rsid w:val="00EA182F"/>
    <w:rsid w:val="00EA3B4E"/>
    <w:rsid w:val="00EA4FC7"/>
    <w:rsid w:val="00EA5D0A"/>
    <w:rsid w:val="00EA5FFE"/>
    <w:rsid w:val="00EA6313"/>
    <w:rsid w:val="00EA636E"/>
    <w:rsid w:val="00EA7278"/>
    <w:rsid w:val="00EB4B7A"/>
    <w:rsid w:val="00EB6185"/>
    <w:rsid w:val="00EB6D90"/>
    <w:rsid w:val="00EC321C"/>
    <w:rsid w:val="00EC4018"/>
    <w:rsid w:val="00ED05C2"/>
    <w:rsid w:val="00ED4C0D"/>
    <w:rsid w:val="00ED79D0"/>
    <w:rsid w:val="00EE1063"/>
    <w:rsid w:val="00EE2FAE"/>
    <w:rsid w:val="00EE38B8"/>
    <w:rsid w:val="00EE5ADB"/>
    <w:rsid w:val="00EE765C"/>
    <w:rsid w:val="00EF0126"/>
    <w:rsid w:val="00EF3D38"/>
    <w:rsid w:val="00EF4D8E"/>
    <w:rsid w:val="00F00A53"/>
    <w:rsid w:val="00F028D4"/>
    <w:rsid w:val="00F04BA3"/>
    <w:rsid w:val="00F142A4"/>
    <w:rsid w:val="00F15F5E"/>
    <w:rsid w:val="00F1684B"/>
    <w:rsid w:val="00F2071C"/>
    <w:rsid w:val="00F24FAC"/>
    <w:rsid w:val="00F42755"/>
    <w:rsid w:val="00F4353B"/>
    <w:rsid w:val="00F536DE"/>
    <w:rsid w:val="00F545E1"/>
    <w:rsid w:val="00F5496A"/>
    <w:rsid w:val="00F5525D"/>
    <w:rsid w:val="00F55C69"/>
    <w:rsid w:val="00F57178"/>
    <w:rsid w:val="00F571E9"/>
    <w:rsid w:val="00F6078B"/>
    <w:rsid w:val="00F65763"/>
    <w:rsid w:val="00F71BD7"/>
    <w:rsid w:val="00F73730"/>
    <w:rsid w:val="00F75868"/>
    <w:rsid w:val="00F771BD"/>
    <w:rsid w:val="00F82021"/>
    <w:rsid w:val="00F8770B"/>
    <w:rsid w:val="00F87B47"/>
    <w:rsid w:val="00F936D3"/>
    <w:rsid w:val="00FA462A"/>
    <w:rsid w:val="00FC221D"/>
    <w:rsid w:val="00FC2A30"/>
    <w:rsid w:val="00FC437E"/>
    <w:rsid w:val="00FC48EF"/>
    <w:rsid w:val="00FD0010"/>
    <w:rsid w:val="00FD3CBE"/>
    <w:rsid w:val="00FD5299"/>
    <w:rsid w:val="00FD7564"/>
    <w:rsid w:val="00FE08F7"/>
    <w:rsid w:val="00FE45D3"/>
    <w:rsid w:val="00FF13EA"/>
    <w:rsid w:val="00FF1570"/>
    <w:rsid w:val="00FF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4609D"/>
  <w15:docId w15:val="{792D18B4-C737-4EC2-9CC4-056E93DE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72DC"/>
  </w:style>
  <w:style w:type="paragraph" w:styleId="Rodap">
    <w:name w:val="footer"/>
    <w:basedOn w:val="Normal"/>
    <w:link w:val="RodapChar"/>
    <w:uiPriority w:val="99"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72D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22C1B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22C1B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222C1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8651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27B9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27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9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1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5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88719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437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57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5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9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5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6</Pages>
  <Words>2629</Words>
  <Characters>14200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Franco</cp:lastModifiedBy>
  <cp:revision>643</cp:revision>
  <dcterms:created xsi:type="dcterms:W3CDTF">2024-10-11T00:10:00Z</dcterms:created>
  <dcterms:modified xsi:type="dcterms:W3CDTF">2024-11-15T23:06:00Z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