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A31" w14:textId="162659C6" w:rsidR="00D94BAA" w:rsidRPr="00921D04" w:rsidRDefault="00BF5CBA" w:rsidP="00D9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Tailoring the surface chemistry of </w:t>
      </w:r>
      <w:r w:rsidR="00202E17" w:rsidRPr="00202E17">
        <w:rPr>
          <w:rFonts w:ascii="Times New Roman" w:eastAsia="Times New Roman" w:hAnsi="Times New Roman" w:cs="Times New Roman"/>
          <w:b/>
          <w:sz w:val="32"/>
          <w:szCs w:val="32"/>
          <w:lang w:val="en-US" w:eastAsia="pt-BR"/>
        </w:rPr>
        <w:t>H</w:t>
      </w:r>
      <w:r w:rsidR="00202E17" w:rsidRPr="00202E1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en-US" w:eastAsia="pt-BR"/>
        </w:rPr>
        <w:t>3</w:t>
      </w:r>
      <w:r w:rsidR="00202E17" w:rsidRPr="00202E17">
        <w:rPr>
          <w:rFonts w:ascii="Times New Roman" w:eastAsia="Times New Roman" w:hAnsi="Times New Roman" w:cs="Times New Roman"/>
          <w:b/>
          <w:sz w:val="32"/>
          <w:szCs w:val="32"/>
          <w:lang w:val="en-US" w:eastAsia="pt-BR"/>
        </w:rPr>
        <w:t>PO</w:t>
      </w:r>
      <w:r w:rsidR="00202E17" w:rsidRPr="00202E17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en-US" w:eastAsia="pt-BR"/>
        </w:rPr>
        <w:t>4</w:t>
      </w:r>
      <w:r w:rsidR="00202E17" w:rsidRPr="00202E17">
        <w:rPr>
          <w:rFonts w:ascii="Times New Roman" w:eastAsia="Times New Roman" w:hAnsi="Times New Roman" w:cs="Times New Roman"/>
          <w:b/>
          <w:sz w:val="32"/>
          <w:szCs w:val="32"/>
          <w:lang w:val="en-US" w:eastAsia="pt-BR"/>
        </w:rPr>
        <w:t xml:space="preserve"> </w:t>
      </w:r>
      <w:r w:rsidRPr="00202E17">
        <w:rPr>
          <w:rFonts w:ascii="Times New Roman" w:eastAsia="Times New Roman" w:hAnsi="Times New Roman" w:cs="Times New Roman"/>
          <w:b/>
          <w:sz w:val="32"/>
          <w:szCs w:val="32"/>
          <w:lang w:val="en-US" w:eastAsia="pt-BR"/>
        </w:rPr>
        <w:t>activated</w:t>
      </w:r>
      <w:r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 carbons</w:t>
      </w:r>
    </w:p>
    <w:p w14:paraId="4B41397A" w14:textId="77777777" w:rsidR="00D94BAA" w:rsidRPr="00921D04" w:rsidRDefault="00D94BAA" w:rsidP="00D94BA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pt-BR"/>
        </w:rPr>
      </w:pPr>
    </w:p>
    <w:p w14:paraId="2046EAF1" w14:textId="77777777" w:rsidR="00D94BAA" w:rsidRPr="00921D04" w:rsidRDefault="00D94BAA" w:rsidP="00D94BA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pt-BR"/>
        </w:rPr>
      </w:pPr>
    </w:p>
    <w:p w14:paraId="5BAFEF6C" w14:textId="07003ABC" w:rsidR="00D94BAA" w:rsidRPr="00155997" w:rsidRDefault="00BF5CBA" w:rsidP="00D94BAA">
      <w:pPr>
        <w:keepNext/>
        <w:suppressAutoHyphens/>
        <w:spacing w:line="300" w:lineRule="exact"/>
        <w:ind w:right="2"/>
        <w:jc w:val="center"/>
        <w:rPr>
          <w:rFonts w:ascii="Times New Roman" w:eastAsia="SimSun" w:hAnsi="Times New Roman" w:cs="Times New Roman"/>
          <w:noProof/>
          <w:sz w:val="26"/>
          <w:szCs w:val="20"/>
          <w:u w:val="words"/>
          <w:lang w:eastAsia="zh-CN"/>
        </w:rPr>
      </w:pPr>
      <w:r w:rsidRPr="00BF5CBA">
        <w:rPr>
          <w:rFonts w:ascii="Times New Roman" w:eastAsia="SimSun" w:hAnsi="Times New Roman" w:cs="Times New Roman"/>
          <w:noProof/>
          <w:sz w:val="26"/>
          <w:szCs w:val="20"/>
        </w:rPr>
        <w:t xml:space="preserve">Silvia </w:t>
      </w:r>
      <w:r w:rsidR="00625634">
        <w:rPr>
          <w:rFonts w:ascii="Times New Roman" w:eastAsia="SimSun" w:hAnsi="Times New Roman" w:cs="Times New Roman"/>
          <w:noProof/>
          <w:sz w:val="26"/>
          <w:szCs w:val="20"/>
        </w:rPr>
        <w:t xml:space="preserve">da </w:t>
      </w:r>
      <w:r w:rsidRPr="00BF5CBA">
        <w:rPr>
          <w:rFonts w:ascii="Times New Roman" w:eastAsia="SimSun" w:hAnsi="Times New Roman" w:cs="Times New Roman"/>
          <w:noProof/>
          <w:sz w:val="26"/>
          <w:szCs w:val="20"/>
        </w:rPr>
        <w:t>C. Oliveira</w:t>
      </w:r>
      <w:r w:rsidR="00D94BAA" w:rsidRPr="00BF5CBA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</w:t>
      </w:r>
      <w:r w:rsidR="00D94BAA" w:rsidRPr="00BF5CBA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Pr="00BF5CBA">
        <w:rPr>
          <w:rFonts w:ascii="Times New Roman" w:eastAsia="SimSun" w:hAnsi="Times New Roman" w:cs="Times New Roman"/>
          <w:noProof/>
          <w:sz w:val="26"/>
          <w:szCs w:val="20"/>
        </w:rPr>
        <w:t xml:space="preserve">José J. L. </w:t>
      </w:r>
      <w:r>
        <w:rPr>
          <w:rFonts w:ascii="Times New Roman" w:eastAsia="SimSun" w:hAnsi="Times New Roman" w:cs="Times New Roman"/>
          <w:noProof/>
          <w:sz w:val="26"/>
          <w:szCs w:val="20"/>
        </w:rPr>
        <w:t>León</w:t>
      </w:r>
      <w:r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</w:t>
      </w:r>
      <w:r w:rsidR="00D94BAA" w:rsidRPr="00BF5CBA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="000838EA" w:rsidRPr="000838EA">
        <w:rPr>
          <w:rFonts w:ascii="Times New Roman" w:eastAsia="SimSun" w:hAnsi="Times New Roman" w:cs="Times New Roman"/>
          <w:noProof/>
          <w:sz w:val="26"/>
          <w:szCs w:val="20"/>
        </w:rPr>
        <w:t>Daniel B</w:t>
      </w:r>
      <w:r w:rsidR="000838EA">
        <w:rPr>
          <w:rFonts w:ascii="Times New Roman" w:eastAsia="SimSun" w:hAnsi="Times New Roman" w:cs="Times New Roman"/>
          <w:noProof/>
          <w:sz w:val="26"/>
          <w:szCs w:val="20"/>
        </w:rPr>
        <w:t>.</w:t>
      </w:r>
      <w:r w:rsidR="000838EA" w:rsidRPr="000838EA">
        <w:rPr>
          <w:rFonts w:ascii="Times New Roman" w:eastAsia="SimSun" w:hAnsi="Times New Roman" w:cs="Times New Roman"/>
          <w:noProof/>
          <w:sz w:val="26"/>
          <w:szCs w:val="20"/>
        </w:rPr>
        <w:t xml:space="preserve"> Plata</w:t>
      </w:r>
      <w:r w:rsidR="000838EA" w:rsidRPr="000838EA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b</w:t>
      </w:r>
      <w:r w:rsidR="000838EA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="00155997">
        <w:rPr>
          <w:rFonts w:ascii="Times New Roman" w:eastAsia="SimSun" w:hAnsi="Times New Roman" w:cs="Times New Roman"/>
          <w:noProof/>
          <w:sz w:val="26"/>
          <w:szCs w:val="20"/>
        </w:rPr>
        <w:t>Enrique Rodríguez-Castellón</w:t>
      </w:r>
      <w:r w:rsidR="00155997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b</w:t>
      </w:r>
      <w:r w:rsidR="00155997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="00155997" w:rsidRPr="00155997">
        <w:rPr>
          <w:rFonts w:ascii="Times New Roman" w:eastAsia="SimSun" w:hAnsi="Times New Roman" w:cs="Times New Roman"/>
          <w:noProof/>
          <w:sz w:val="26"/>
          <w:szCs w:val="20"/>
        </w:rPr>
        <w:t>Marcos J. Prauchner</w:t>
      </w:r>
      <w:r w:rsidR="00155997" w:rsidRPr="00155997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a,</w:t>
      </w:r>
      <w:r w:rsidR="00155997" w:rsidRPr="00155997">
        <w:rPr>
          <w:rFonts w:ascii="Times New Roman" w:eastAsia="SimSun" w:hAnsi="Times New Roman" w:cs="Times New Roman"/>
          <w:noProof/>
          <w:sz w:val="26"/>
          <w:szCs w:val="20"/>
        </w:rPr>
        <w:t>*</w:t>
      </w:r>
    </w:p>
    <w:p w14:paraId="105E0FB7" w14:textId="77777777" w:rsidR="00611D40" w:rsidRDefault="00611D40" w:rsidP="00611D40">
      <w:pPr>
        <w:pStyle w:val="Els-Affiliation"/>
        <w:rPr>
          <w:sz w:val="18"/>
          <w:lang w:val="pt-BR"/>
        </w:rPr>
      </w:pPr>
      <w:r>
        <w:rPr>
          <w:sz w:val="18"/>
          <w:vertAlign w:val="superscript"/>
          <w:lang w:val="pt-BR"/>
        </w:rPr>
        <w:t>a</w:t>
      </w:r>
      <w:r w:rsidRPr="00CA071D">
        <w:rPr>
          <w:sz w:val="18"/>
          <w:lang w:val="pt-BR"/>
        </w:rPr>
        <w:t>Instituto de Química, Universidade de Brasília, Campus Darcy Ribeiro, Brasília-DF, CEP: 70904 970, Brazil (</w:t>
      </w:r>
      <w:hyperlink r:id="rId7" w:history="1">
        <w:r w:rsidRPr="00CF3AD3">
          <w:rPr>
            <w:rStyle w:val="Hyperlink"/>
            <w:sz w:val="18"/>
            <w:lang w:val="pt-BR"/>
          </w:rPr>
          <w:t>*marcosjp@unb.br</w:t>
        </w:r>
      </w:hyperlink>
      <w:r w:rsidRPr="00CA071D">
        <w:rPr>
          <w:sz w:val="18"/>
          <w:lang w:val="pt-BR"/>
        </w:rPr>
        <w:t>)</w:t>
      </w:r>
    </w:p>
    <w:p w14:paraId="038D8BB1" w14:textId="77777777" w:rsidR="00611D40" w:rsidRDefault="00611D40" w:rsidP="00611D40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F817D5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b</w:t>
      </w:r>
      <w:r w:rsidRPr="00F817D5">
        <w:rPr>
          <w:rFonts w:ascii="Times New Roman" w:hAnsi="Times New Roman" w:cs="Times New Roman"/>
          <w:i/>
          <w:sz w:val="18"/>
          <w:szCs w:val="18"/>
          <w:lang w:val="en-US"/>
        </w:rPr>
        <w:t>Departamento de Química Inorgánica, Facultad de Ciencias, Universidad de Málaga, 29071 Málaga, Spain</w:t>
      </w:r>
    </w:p>
    <w:p w14:paraId="15464157" w14:textId="77777777" w:rsidR="00D94BAA" w:rsidRPr="00921D04" w:rsidRDefault="00D94BAA" w:rsidP="00D94BAA">
      <w:pPr>
        <w:keepNext/>
        <w:pBdr>
          <w:top w:val="single" w:sz="4" w:space="10" w:color="auto"/>
        </w:pBdr>
        <w:suppressAutoHyphens/>
        <w:spacing w:before="200" w:after="220" w:line="220" w:lineRule="exact"/>
        <w:rPr>
          <w:rFonts w:ascii="Times New Roman" w:eastAsia="SimSun" w:hAnsi="Times New Roman" w:cs="Times New Roman"/>
          <w:b/>
          <w:szCs w:val="20"/>
          <w:lang w:val="en-US"/>
        </w:rPr>
      </w:pPr>
      <w:r w:rsidRPr="00921D04">
        <w:rPr>
          <w:rFonts w:ascii="Times New Roman" w:eastAsia="SimSun" w:hAnsi="Times New Roman" w:cs="Times New Roman"/>
          <w:b/>
          <w:szCs w:val="20"/>
          <w:lang w:val="en-US"/>
        </w:rPr>
        <w:t>Abstract</w:t>
      </w:r>
    </w:p>
    <w:p w14:paraId="25474B3A" w14:textId="585E483A" w:rsidR="00F817D5" w:rsidRPr="00F817D5" w:rsidRDefault="00F817D5" w:rsidP="0006039F">
      <w:pPr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Activated carbons (ACs) are 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i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>nexp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e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>nsive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and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versatile 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porous 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materials 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useful in a large range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of application</w:t>
      </w:r>
      <w:r w:rsidR="0006039F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such as</w:t>
      </w:r>
      <w:r w:rsid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793BCC">
        <w:rPr>
          <w:rFonts w:ascii="Times New Roman" w:eastAsia="SimSun" w:hAnsi="Times New Roman" w:cs="Times New Roman"/>
          <w:sz w:val="20"/>
          <w:szCs w:val="20"/>
          <w:lang w:val="en-US"/>
        </w:rPr>
        <w:t>adsorbent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for </w:t>
      </w:r>
      <w:r w:rsidR="00682AF3" w:rsidRPr="00682AF3">
        <w:rPr>
          <w:rFonts w:ascii="Times New Roman" w:eastAsia="SimSun" w:hAnsi="Times New Roman" w:cs="Times New Roman"/>
          <w:sz w:val="20"/>
          <w:szCs w:val="20"/>
          <w:lang w:val="en-US"/>
        </w:rPr>
        <w:t>gas separation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, gas</w:t>
      </w:r>
      <w:r w:rsidR="00682AF3" w:rsidRP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storage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and</w:t>
      </w:r>
      <w:r w:rsidR="00682AF3" w:rsidRPr="00682AF3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water treatment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, catalyst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, catalyst support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, electrocatalyst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, supercapacitor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682AF3">
        <w:rPr>
          <w:rFonts w:ascii="Times New Roman" w:eastAsia="SimSun" w:hAnsi="Times New Roman" w:cs="Times New Roman"/>
          <w:sz w:val="20"/>
          <w:szCs w:val="20"/>
          <w:lang w:val="en-US"/>
        </w:rPr>
        <w:t>, etc. B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esides the aspects related to pore morphology, the surface chemistry </w:t>
      </w:r>
      <w:r w:rsid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also 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plays fundamental role 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>for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DD2FE8">
        <w:rPr>
          <w:rFonts w:ascii="Times New Roman" w:eastAsia="SimSun" w:hAnsi="Times New Roman" w:cs="Times New Roman"/>
          <w:sz w:val="20"/>
          <w:szCs w:val="20"/>
          <w:lang w:val="en-US"/>
        </w:rPr>
        <w:t>ACs</w:t>
      </w:r>
      <w:r w:rsidR="00202E17" w:rsidRPr="00202E17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performance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>. In th</w:t>
      </w:r>
      <w:r w:rsidR="00793BCC">
        <w:rPr>
          <w:rFonts w:ascii="Times New Roman" w:eastAsia="SimSun" w:hAnsi="Times New Roman" w:cs="Times New Roman"/>
          <w:sz w:val="20"/>
          <w:szCs w:val="20"/>
          <w:lang w:val="en-US"/>
        </w:rPr>
        <w:t>is context, th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>e present work</w:t>
      </w:r>
      <w:r w:rsidR="00793BCC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concerns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 </w:t>
      </w:r>
      <w:r w:rsidR="00DD2FE8">
        <w:rPr>
          <w:rFonts w:ascii="Times New Roman" w:eastAsia="SimSun" w:hAnsi="Times New Roman" w:cs="Times New Roman"/>
          <w:sz w:val="20"/>
          <w:szCs w:val="20"/>
          <w:lang w:val="en-US"/>
        </w:rPr>
        <w:t>comprehensive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study 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about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the production and characterization of ACs with different surface chemi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stry</w:t>
      </w:r>
      <w:r w:rsidRPr="00F817D5">
        <w:rPr>
          <w:rFonts w:ascii="Times New Roman" w:eastAsia="SimSun" w:hAnsi="Times New Roman" w:cs="Times New Roman"/>
          <w:sz w:val="20"/>
          <w:szCs w:val="20"/>
          <w:lang w:val="en-US"/>
        </w:rPr>
        <w:t>.</w:t>
      </w:r>
      <w:r w:rsid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To that, a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biomass-based commercial sample of hierarchical micro-mesoporous H</w:t>
      </w:r>
      <w:r w:rsidR="00DD2FE8" w:rsidRPr="00C301D2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3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PO</w:t>
      </w:r>
      <w:r w:rsidR="00DD2FE8" w:rsidRPr="00C301D2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4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>activated carbon (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>WV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>)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was taken as starting material. </w:t>
      </w:r>
      <w:r w:rsid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ACs </w:t>
      </w:r>
      <w:r w:rsidR="00C301D2" w:rsidRPr="00C301D2">
        <w:rPr>
          <w:rFonts w:ascii="Times New Roman" w:eastAsia="SimSun" w:hAnsi="Times New Roman" w:cs="Times New Roman"/>
          <w:sz w:val="20"/>
          <w:szCs w:val="20"/>
          <w:lang w:val="en-US"/>
        </w:rPr>
        <w:t>with increased acidity and oxygen content</w:t>
      </w:r>
      <w:r w:rsid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were obtained by means of 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treatments with a HNO</w:t>
      </w:r>
      <w:r w:rsidR="00DD2FE8" w:rsidRPr="00C301D2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3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solution. On the other hand, an AC with reduced acidity and oxygen content</w:t>
      </w:r>
      <w:r w:rsidR="00AD2F77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was prepared by 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heat treat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>ing WV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under inert atmosphere. Finally, N-doped ACs were prepared</w:t>
      </w:r>
      <w:r w:rsid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by heat treating WV under a NH</w:t>
      </w:r>
      <w:r w:rsidR="00C301D2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3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-atmosphere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>up to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different temperatures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. The obtained materials had their chemical composition carefully evaluated through techniques</w:t>
      </w:r>
      <w:r w:rsidR="0006039F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such as 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XPS, TPD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>-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MS,</w:t>
      </w:r>
      <w:r w:rsidR="00202E17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elemental analyses</w:t>
      </w:r>
      <w:r w:rsidR="00DD2FE8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and Boehm titration, besides measurements of point of zero charge. </w:t>
      </w:r>
      <w:r w:rsidR="00C301D2" w:rsidRPr="00C301D2">
        <w:rPr>
          <w:rFonts w:ascii="Times New Roman" w:eastAsia="SimSun" w:hAnsi="Times New Roman" w:cs="Times New Roman"/>
          <w:sz w:val="20"/>
          <w:szCs w:val="20"/>
          <w:lang w:val="en-US"/>
        </w:rPr>
        <w:t>Th</w:t>
      </w:r>
      <w:r w:rsidR="0006039F">
        <w:rPr>
          <w:rFonts w:ascii="Times New Roman" w:eastAsia="SimSun" w:hAnsi="Times New Roman" w:cs="Times New Roman"/>
          <w:sz w:val="20"/>
          <w:szCs w:val="20"/>
          <w:lang w:val="en-US"/>
        </w:rPr>
        <w:t>e performed work</w:t>
      </w:r>
      <w:r w:rsidR="00C301D2" w:rsidRP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provide</w:t>
      </w:r>
      <w:r w:rsidR="0006039F">
        <w:rPr>
          <w:rFonts w:ascii="Times New Roman" w:eastAsia="SimSun" w:hAnsi="Times New Roman" w:cs="Times New Roman"/>
          <w:sz w:val="20"/>
          <w:szCs w:val="20"/>
          <w:lang w:val="en-US"/>
        </w:rPr>
        <w:t>d</w:t>
      </w:r>
      <w:r w:rsidR="00C301D2" w:rsidRP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06039F">
        <w:rPr>
          <w:rFonts w:ascii="Times New Roman" w:eastAsia="SimSun" w:hAnsi="Times New Roman" w:cs="Times New Roman"/>
          <w:sz w:val="20"/>
          <w:szCs w:val="20"/>
          <w:lang w:val="en-US"/>
        </w:rPr>
        <w:t>valuable</w:t>
      </w:r>
      <w:r w:rsidR="00C301D2" w:rsidRPr="00C301D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understanding on the possibility of fine-tuning the surface chemistry of ACs, so that materials with appropriate properties for a given application can be designed.</w:t>
      </w:r>
    </w:p>
    <w:p w14:paraId="40447093" w14:textId="31992D8C" w:rsidR="00D94BAA" w:rsidRPr="00DF10B2" w:rsidRDefault="00D94BAA" w:rsidP="00DF10B2">
      <w:pPr>
        <w:pBdr>
          <w:bottom w:val="single" w:sz="4" w:space="10" w:color="auto"/>
        </w:pBdr>
        <w:spacing w:after="200" w:line="200" w:lineRule="exact"/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sectPr w:rsidR="00D94BAA" w:rsidRPr="00DF10B2" w:rsidSect="00D94BAA">
          <w:headerReference w:type="even" r:id="rId8"/>
          <w:headerReference w:type="default" r:id="rId9"/>
          <w:headerReference w:type="first" r:id="rId10"/>
          <w:type w:val="continuous"/>
          <w:pgSz w:w="11907" w:h="16839" w:code="9"/>
          <w:pgMar w:top="2268" w:right="1134" w:bottom="1134" w:left="1134" w:header="567" w:footer="706" w:gutter="0"/>
          <w:cols w:space="567"/>
          <w:docGrid w:linePitch="360"/>
        </w:sectPr>
      </w:pPr>
      <w:r w:rsidRPr="00921D04">
        <w:rPr>
          <w:rFonts w:ascii="Times New Roman" w:eastAsia="SimSun" w:hAnsi="Times New Roman" w:cs="Times New Roman"/>
          <w:i/>
          <w:noProof/>
          <w:sz w:val="20"/>
          <w:szCs w:val="20"/>
          <w:lang w:val="en-US"/>
        </w:rPr>
        <w:t>Keywords:</w:t>
      </w:r>
      <w:r w:rsidRPr="00921D04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 </w:t>
      </w:r>
      <w:r w:rsidR="001879C2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>activated carbons</w:t>
      </w:r>
      <w:r w:rsidRPr="00921D04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>;</w:t>
      </w:r>
      <w:r w:rsidR="001879C2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 </w:t>
      </w:r>
      <w:r w:rsidR="00202E17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adsorption; </w:t>
      </w:r>
      <w:r w:rsidR="006026B0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surface chemistry; </w:t>
      </w:r>
      <w:r w:rsidR="001879C2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ammonization; </w:t>
      </w:r>
      <w:r w:rsidR="006026B0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>surface functionalities</w:t>
      </w:r>
      <w:r w:rsidR="001879C2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pt-BR"/>
        </w:rPr>
        <w:tab/>
      </w:r>
    </w:p>
    <w:p w14:paraId="1C9F822F" w14:textId="019A895E" w:rsidR="00D94BAA" w:rsidRPr="00921D04" w:rsidRDefault="00D94BAA" w:rsidP="00D94BAA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</w:pPr>
      <w:r w:rsidRPr="00921D04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lastRenderedPageBreak/>
        <w:t xml:space="preserve">1. </w:t>
      </w:r>
      <w:r w:rsidR="006026B0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Introduction</w:t>
      </w:r>
    </w:p>
    <w:p w14:paraId="50054F7F" w14:textId="56E832C5" w:rsidR="00C24F9D" w:rsidRDefault="00C24F9D" w:rsidP="00C24F9D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C24F9D">
        <w:rPr>
          <w:rFonts w:ascii="Times New Roman" w:eastAsia="SimSun" w:hAnsi="Times New Roman" w:cs="Times New Roman"/>
          <w:szCs w:val="20"/>
          <w:lang w:val="en-US"/>
        </w:rPr>
        <w:t>Activated carbons (ACs) are inexpensive and versatile materials that present pronounced porosity and, therefore, large specific surface area. They are very interesting for applications such as adsorbent</w:t>
      </w:r>
      <w:r w:rsidR="00202E17">
        <w:rPr>
          <w:rFonts w:ascii="Times New Roman" w:eastAsia="SimSun" w:hAnsi="Times New Roman" w:cs="Times New Roman"/>
          <w:szCs w:val="20"/>
          <w:lang w:val="en-US"/>
        </w:rPr>
        <w:t>s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 xml:space="preserve"> for gas separation, gas storage and water treatment, catalyst</w:t>
      </w:r>
      <w:r w:rsidR="00202E17">
        <w:rPr>
          <w:rFonts w:ascii="Times New Roman" w:eastAsia="SimSun" w:hAnsi="Times New Roman" w:cs="Times New Roman"/>
          <w:szCs w:val="20"/>
          <w:lang w:val="en-US"/>
        </w:rPr>
        <w:t>s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>, catalyst support</w:t>
      </w:r>
      <w:r w:rsidR="00202E17">
        <w:rPr>
          <w:rFonts w:ascii="Times New Roman" w:eastAsia="SimSun" w:hAnsi="Times New Roman" w:cs="Times New Roman"/>
          <w:szCs w:val="20"/>
          <w:lang w:val="en-US"/>
        </w:rPr>
        <w:t>s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>, electrocatalyst</w:t>
      </w:r>
      <w:r w:rsidR="00202E17">
        <w:rPr>
          <w:rFonts w:ascii="Times New Roman" w:eastAsia="SimSun" w:hAnsi="Times New Roman" w:cs="Times New Roman"/>
          <w:szCs w:val="20"/>
          <w:lang w:val="en-US"/>
        </w:rPr>
        <w:t>s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>, supercapacitor</w:t>
      </w:r>
      <w:r w:rsidR="00202E17">
        <w:rPr>
          <w:rFonts w:ascii="Times New Roman" w:eastAsia="SimSun" w:hAnsi="Times New Roman" w:cs="Times New Roman"/>
          <w:szCs w:val="20"/>
          <w:lang w:val="en-US"/>
        </w:rPr>
        <w:t>s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>, etc.</w:t>
      </w:r>
      <w:r w:rsidR="00625634" w:rsidRPr="00625634">
        <w:rPr>
          <w:rFonts w:ascii="Times New Roman" w:eastAsia="SimSun" w:hAnsi="Times New Roman" w:cs="Times New Roman"/>
          <w:szCs w:val="20"/>
          <w:vertAlign w:val="superscript"/>
          <w:lang w:val="en-US"/>
        </w:rPr>
        <w:t>1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 xml:space="preserve"> Besides the aspects related to pore morphology, the surface chemistry also plays fundamental role in the ACs</w:t>
      </w:r>
      <w:r w:rsidR="00202E17" w:rsidRPr="00202E17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202E17" w:rsidRPr="00C24F9D">
        <w:rPr>
          <w:rFonts w:ascii="Times New Roman" w:eastAsia="SimSun" w:hAnsi="Times New Roman" w:cs="Times New Roman"/>
          <w:szCs w:val="20"/>
          <w:lang w:val="en-US"/>
        </w:rPr>
        <w:t>performance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 xml:space="preserve">. In this context, the present work concerns a comprehensive study on the production and characterization of ACs with different surface </w:t>
      </w:r>
      <w:r w:rsidRPr="00202E17">
        <w:rPr>
          <w:rFonts w:ascii="Times New Roman" w:eastAsia="SimSun" w:hAnsi="Times New Roman" w:cs="Times New Roman"/>
          <w:szCs w:val="20"/>
          <w:lang w:val="en-US"/>
        </w:rPr>
        <w:t xml:space="preserve">chemical composition, so that </w:t>
      </w:r>
      <w:r w:rsidR="00202E17" w:rsidRPr="00202E17">
        <w:rPr>
          <w:rFonts w:ascii="Times New Roman" w:eastAsia="SimSun" w:hAnsi="Times New Roman" w:cs="Times New Roman"/>
          <w:szCs w:val="20"/>
          <w:lang w:val="en-US"/>
        </w:rPr>
        <w:t>they</w:t>
      </w:r>
      <w:r w:rsidRPr="00202E17">
        <w:rPr>
          <w:rFonts w:ascii="Times New Roman" w:eastAsia="SimSun" w:hAnsi="Times New Roman" w:cs="Times New Roman"/>
          <w:szCs w:val="20"/>
          <w:lang w:val="en-US"/>
        </w:rPr>
        <w:t xml:space="preserve"> can be tailored </w:t>
      </w:r>
      <w:r w:rsidR="00202E17" w:rsidRPr="00202E17">
        <w:rPr>
          <w:rFonts w:ascii="Times New Roman" w:eastAsia="SimSun" w:hAnsi="Times New Roman" w:cs="Times New Roman"/>
          <w:szCs w:val="20"/>
          <w:lang w:val="en-US"/>
        </w:rPr>
        <w:t>to h</w:t>
      </w:r>
      <w:r w:rsidR="00202E17">
        <w:rPr>
          <w:rFonts w:ascii="Times New Roman" w:eastAsia="SimSun" w:hAnsi="Times New Roman" w:cs="Times New Roman"/>
          <w:szCs w:val="20"/>
          <w:lang w:val="en-US"/>
        </w:rPr>
        <w:t xml:space="preserve">ave </w:t>
      </w:r>
      <w:r w:rsidR="00202E17" w:rsidRPr="00C301D2">
        <w:rPr>
          <w:rFonts w:ascii="Times New Roman" w:eastAsia="SimSun" w:hAnsi="Times New Roman" w:cs="Times New Roman"/>
          <w:sz w:val="20"/>
          <w:szCs w:val="20"/>
          <w:lang w:val="en-US"/>
        </w:rPr>
        <w:t>appropriate properties for a given application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 xml:space="preserve">. </w:t>
      </w:r>
    </w:p>
    <w:p w14:paraId="157D2168" w14:textId="3B4E905F" w:rsidR="006026B0" w:rsidRPr="00921D04" w:rsidRDefault="006026B0" w:rsidP="00596302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t>2</w:t>
      </w:r>
      <w:r w:rsidRPr="00921D04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Experimental</w:t>
      </w:r>
    </w:p>
    <w:p w14:paraId="13D2F4BB" w14:textId="00168E12" w:rsidR="00AE1E6D" w:rsidRDefault="00AE1E6D" w:rsidP="00AE1E6D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szCs w:val="20"/>
          <w:lang w:val="en-US"/>
        </w:rPr>
      </w:pPr>
      <w:r>
        <w:rPr>
          <w:rFonts w:ascii="Times New Roman" w:eastAsia="SimSun" w:hAnsi="Times New Roman" w:cs="Times New Roman"/>
          <w:szCs w:val="20"/>
          <w:lang w:val="en-US"/>
        </w:rPr>
        <w:t>A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 xml:space="preserve"> biomass-based commercial 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granular 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>micro-mesoporous AC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chemically activated with H</w:t>
      </w:r>
      <w:r w:rsidRPr="00743951">
        <w:rPr>
          <w:rFonts w:ascii="Times New Roman" w:eastAsia="SimSun" w:hAnsi="Times New Roman" w:cs="Times New Roman"/>
          <w:szCs w:val="20"/>
          <w:vertAlign w:val="subscript"/>
          <w:lang w:val="en-US"/>
        </w:rPr>
        <w:t>3</w:t>
      </w:r>
      <w:r>
        <w:rPr>
          <w:rFonts w:ascii="Times New Roman" w:eastAsia="SimSun" w:hAnsi="Times New Roman" w:cs="Times New Roman"/>
          <w:szCs w:val="20"/>
          <w:lang w:val="en-US"/>
        </w:rPr>
        <w:t>PO</w:t>
      </w:r>
      <w:r w:rsidRPr="00743951">
        <w:rPr>
          <w:rFonts w:ascii="Times New Roman" w:eastAsia="SimSun" w:hAnsi="Times New Roman" w:cs="Times New Roman"/>
          <w:szCs w:val="20"/>
          <w:vertAlign w:val="subscript"/>
          <w:lang w:val="en-US"/>
        </w:rPr>
        <w:t>4</w:t>
      </w:r>
      <w:r w:rsidRPr="00C24F9D">
        <w:rPr>
          <w:rFonts w:ascii="Times New Roman" w:eastAsia="SimSun" w:hAnsi="Times New Roman" w:cs="Times New Roman"/>
          <w:szCs w:val="20"/>
          <w:lang w:val="en-US"/>
        </w:rPr>
        <w:t xml:space="preserve"> (WV) was taken as starting material. </w:t>
      </w:r>
      <w:r w:rsidR="00743951">
        <w:rPr>
          <w:rFonts w:ascii="Times New Roman" w:eastAsia="SimSun" w:hAnsi="Times New Roman" w:cs="Times New Roman"/>
          <w:szCs w:val="20"/>
          <w:lang w:val="en-US"/>
        </w:rPr>
        <w:t>It</w:t>
      </w:r>
      <w:r w:rsidR="001A5816">
        <w:rPr>
          <w:rFonts w:ascii="Times New Roman" w:eastAsia="SimSun" w:hAnsi="Times New Roman" w:cs="Times New Roman"/>
          <w:szCs w:val="20"/>
          <w:lang w:val="en-US"/>
        </w:rPr>
        <w:t xml:space="preserve"> had its</w:t>
      </w:r>
      <w:r w:rsidR="00882957">
        <w:rPr>
          <w:rFonts w:ascii="Times New Roman" w:eastAsia="SimSun" w:hAnsi="Times New Roman" w:cs="Times New Roman"/>
          <w:szCs w:val="20"/>
          <w:lang w:val="en-US"/>
        </w:rPr>
        <w:t xml:space="preserve"> surface </w:t>
      </w:r>
      <w:r w:rsidR="001874EF">
        <w:rPr>
          <w:rFonts w:ascii="Times New Roman" w:eastAsia="SimSun" w:hAnsi="Times New Roman" w:cs="Times New Roman"/>
          <w:szCs w:val="20"/>
          <w:lang w:val="en-US"/>
        </w:rPr>
        <w:t>modified by means of</w:t>
      </w:r>
      <w:r w:rsidR="00743951">
        <w:rPr>
          <w:rFonts w:ascii="Times New Roman" w:eastAsia="SimSun" w:hAnsi="Times New Roman" w:cs="Times New Roman"/>
          <w:szCs w:val="20"/>
          <w:lang w:val="en-US"/>
        </w:rPr>
        <w:t>:</w:t>
      </w:r>
    </w:p>
    <w:p w14:paraId="63E432E2" w14:textId="337D87AE" w:rsidR="00C24F9D" w:rsidRDefault="00743951" w:rsidP="00AE1E6D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lastRenderedPageBreak/>
        <w:t xml:space="preserve">- </w:t>
      </w:r>
      <w:r w:rsidR="00FB6FAB">
        <w:rPr>
          <w:rFonts w:ascii="Times New Roman" w:eastAsia="SimSun" w:hAnsi="Times New Roman" w:cs="Times New Roman"/>
          <w:lang w:val="en-US"/>
        </w:rPr>
        <w:t>heat</w:t>
      </w:r>
      <w:r>
        <w:rPr>
          <w:rFonts w:ascii="Times New Roman" w:eastAsia="SimSun" w:hAnsi="Times New Roman" w:cs="Times New Roman"/>
          <w:lang w:val="en-US"/>
        </w:rPr>
        <w:t xml:space="preserve"> t</w:t>
      </w:r>
      <w:r w:rsidR="00AE1E6D" w:rsidRPr="00AE1E6D">
        <w:rPr>
          <w:rFonts w:ascii="Times New Roman" w:eastAsia="SimSun" w:hAnsi="Times New Roman" w:cs="Times New Roman"/>
          <w:lang w:val="en-US"/>
        </w:rPr>
        <w:t>reat</w:t>
      </w:r>
      <w:r>
        <w:rPr>
          <w:rFonts w:ascii="Times New Roman" w:eastAsia="SimSun" w:hAnsi="Times New Roman" w:cs="Times New Roman"/>
          <w:lang w:val="en-US"/>
        </w:rPr>
        <w:t>ment</w:t>
      </w:r>
      <w:r w:rsidR="00AE1E6D" w:rsidRPr="00AE1E6D">
        <w:rPr>
          <w:rFonts w:ascii="Times New Roman" w:eastAsia="SimSun" w:hAnsi="Times New Roman" w:cs="Times New Roman"/>
          <w:lang w:val="en-US"/>
        </w:rPr>
        <w:t xml:space="preserve"> up to 800 </w:t>
      </w:r>
      <w:r w:rsidR="00AE1E6D" w:rsidRPr="00743951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="00AE1E6D" w:rsidRPr="00AE1E6D">
        <w:rPr>
          <w:rFonts w:ascii="Times New Roman" w:eastAsia="SimSun" w:hAnsi="Times New Roman" w:cs="Times New Roman"/>
          <w:lang w:val="en-US"/>
        </w:rPr>
        <w:t xml:space="preserve">C (2 h; 5 </w:t>
      </w:r>
      <w:r w:rsidR="00AE1E6D" w:rsidRPr="00743951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="00AE1E6D" w:rsidRPr="00AE1E6D">
        <w:rPr>
          <w:rFonts w:ascii="Times New Roman" w:eastAsia="SimSun" w:hAnsi="Times New Roman" w:cs="Times New Roman"/>
          <w:lang w:val="en-US"/>
        </w:rPr>
        <w:t>C min</w:t>
      </w:r>
      <w:r w:rsidR="00AE1E6D" w:rsidRPr="00743951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="00AE1E6D" w:rsidRPr="00AE1E6D">
        <w:rPr>
          <w:rFonts w:ascii="Times New Roman" w:eastAsia="SimSun" w:hAnsi="Times New Roman" w:cs="Times New Roman"/>
          <w:lang w:val="en-US"/>
        </w:rPr>
        <w:t xml:space="preserve">) under </w:t>
      </w:r>
      <w:r w:rsidR="001874EF">
        <w:rPr>
          <w:rFonts w:ascii="Times New Roman" w:eastAsia="SimSun" w:hAnsi="Times New Roman" w:cs="Times New Roman"/>
          <w:lang w:val="en-US"/>
        </w:rPr>
        <w:t>a N</w:t>
      </w:r>
      <w:r w:rsidR="001874E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AE1E6D" w:rsidRPr="00AE1E6D">
        <w:rPr>
          <w:rFonts w:ascii="Times New Roman" w:eastAsia="SimSun" w:hAnsi="Times New Roman" w:cs="Times New Roman"/>
          <w:lang w:val="en-US"/>
        </w:rPr>
        <w:t xml:space="preserve"> atmosphere (N</w:t>
      </w:r>
      <w:r w:rsidR="00AE1E6D" w:rsidRPr="00743951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AE1E6D" w:rsidRPr="00AE1E6D">
        <w:rPr>
          <w:rFonts w:ascii="Times New Roman" w:eastAsia="SimSun" w:hAnsi="Times New Roman" w:cs="Times New Roman"/>
          <w:lang w:val="en-US"/>
        </w:rPr>
        <w:t>, 100 mL min</w:t>
      </w:r>
      <w:r w:rsidR="00AE1E6D" w:rsidRPr="00743951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="00AE1E6D" w:rsidRPr="00AE1E6D">
        <w:rPr>
          <w:rFonts w:ascii="Times New Roman" w:eastAsia="SimSun" w:hAnsi="Times New Roman" w:cs="Times New Roman"/>
          <w:lang w:val="en-US"/>
        </w:rPr>
        <w:t xml:space="preserve">) </w:t>
      </w:r>
      <w:r w:rsidR="001874EF">
        <w:rPr>
          <w:rFonts w:ascii="Times New Roman" w:eastAsia="SimSun" w:hAnsi="Times New Roman" w:cs="Times New Roman"/>
          <w:lang w:val="en-US"/>
        </w:rPr>
        <w:t>(</w:t>
      </w:r>
      <w:r w:rsidR="00AE1E6D" w:rsidRPr="00AE1E6D">
        <w:rPr>
          <w:rFonts w:ascii="Times New Roman" w:eastAsia="SimSun" w:hAnsi="Times New Roman" w:cs="Times New Roman"/>
          <w:lang w:val="en-US"/>
        </w:rPr>
        <w:t>complementary carbonization</w:t>
      </w:r>
      <w:r w:rsidR="001874EF">
        <w:rPr>
          <w:rFonts w:ascii="Times New Roman" w:eastAsia="SimSun" w:hAnsi="Times New Roman" w:cs="Times New Roman"/>
          <w:lang w:val="en-US"/>
        </w:rPr>
        <w:t>)</w:t>
      </w:r>
      <w:r w:rsidR="00FB6FAB">
        <w:rPr>
          <w:rFonts w:ascii="Times New Roman" w:eastAsia="SimSun" w:hAnsi="Times New Roman" w:cs="Times New Roman"/>
          <w:lang w:val="en-US"/>
        </w:rPr>
        <w:t>;</w:t>
      </w:r>
      <w:r>
        <w:rPr>
          <w:rFonts w:ascii="Times New Roman" w:eastAsia="SimSun" w:hAnsi="Times New Roman" w:cs="Times New Roman"/>
          <w:lang w:val="en-US"/>
        </w:rPr>
        <w:t xml:space="preserve"> </w:t>
      </w:r>
    </w:p>
    <w:p w14:paraId="3309B8AE" w14:textId="228250F4" w:rsidR="00882957" w:rsidRDefault="00743951" w:rsidP="00AE1E6D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 xml:space="preserve">- </w:t>
      </w:r>
      <w:r w:rsidR="00882957">
        <w:rPr>
          <w:rFonts w:ascii="Times New Roman" w:eastAsia="SimSun" w:hAnsi="Times New Roman" w:cs="Times New Roman"/>
          <w:lang w:val="en-US"/>
        </w:rPr>
        <w:t>s</w:t>
      </w:r>
      <w:r>
        <w:rPr>
          <w:rFonts w:ascii="Times New Roman" w:eastAsia="SimSun" w:hAnsi="Times New Roman" w:cs="Times New Roman"/>
          <w:lang w:val="en-US"/>
        </w:rPr>
        <w:t xml:space="preserve">tirring </w:t>
      </w:r>
      <w:r w:rsidRPr="00743951">
        <w:rPr>
          <w:rFonts w:ascii="Times New Roman" w:eastAsia="SimSun" w:hAnsi="Times New Roman" w:cs="Times New Roman"/>
          <w:lang w:val="en-US"/>
        </w:rPr>
        <w:t>for 1h</w:t>
      </w:r>
      <w:r>
        <w:rPr>
          <w:rFonts w:ascii="Times New Roman" w:eastAsia="SimSun" w:hAnsi="Times New Roman" w:cs="Times New Roman"/>
          <w:lang w:val="en-US"/>
        </w:rPr>
        <w:t xml:space="preserve"> with a</w:t>
      </w:r>
      <w:r w:rsidRPr="00743951">
        <w:rPr>
          <w:rFonts w:ascii="Times New Roman" w:eastAsia="SimSun" w:hAnsi="Times New Roman" w:cs="Times New Roman"/>
          <w:lang w:val="en-US"/>
        </w:rPr>
        <w:t xml:space="preserve"> </w:t>
      </w:r>
      <w:r w:rsidR="001874EF">
        <w:rPr>
          <w:rFonts w:ascii="Times New Roman" w:eastAsia="SimSun" w:hAnsi="Times New Roman" w:cs="Times New Roman"/>
          <w:lang w:val="en-US"/>
        </w:rPr>
        <w:t>r</w:t>
      </w:r>
      <w:r w:rsidR="001874EF" w:rsidRPr="00743951">
        <w:rPr>
          <w:rFonts w:ascii="Times New Roman" w:eastAsia="SimSun" w:hAnsi="Times New Roman" w:cs="Times New Roman"/>
          <w:lang w:val="en-US"/>
        </w:rPr>
        <w:t>eflux</w:t>
      </w:r>
      <w:r w:rsidR="001874EF">
        <w:rPr>
          <w:rFonts w:ascii="Times New Roman" w:eastAsia="SimSun" w:hAnsi="Times New Roman" w:cs="Times New Roman"/>
          <w:lang w:val="en-US"/>
        </w:rPr>
        <w:t>ing</w:t>
      </w:r>
      <w:r w:rsidR="001874EF" w:rsidRPr="00743951">
        <w:rPr>
          <w:rFonts w:ascii="Times New Roman" w:eastAsia="SimSun" w:hAnsi="Times New Roman" w:cs="Times New Roman"/>
          <w:lang w:val="en-US"/>
        </w:rPr>
        <w:t xml:space="preserve"> </w:t>
      </w:r>
      <w:r w:rsidRPr="00743951">
        <w:rPr>
          <w:rFonts w:ascii="Times New Roman" w:eastAsia="SimSun" w:hAnsi="Times New Roman" w:cs="Times New Roman"/>
          <w:lang w:val="en-US"/>
        </w:rPr>
        <w:t xml:space="preserve">solution </w:t>
      </w:r>
      <w:r w:rsidR="001874EF" w:rsidRPr="00743951">
        <w:rPr>
          <w:rFonts w:ascii="Times New Roman" w:eastAsia="SimSun" w:hAnsi="Times New Roman" w:cs="Times New Roman"/>
          <w:lang w:val="en-US"/>
        </w:rPr>
        <w:t>(</w:t>
      </w:r>
      <w:r w:rsidR="001A5816" w:rsidRPr="00743951">
        <w:rPr>
          <w:rFonts w:ascii="Cambria Math" w:eastAsia="SimSun" w:hAnsi="Cambria Math" w:cs="Cambria Math"/>
          <w:lang w:val="en-US"/>
        </w:rPr>
        <w:t>∼</w:t>
      </w:r>
      <w:r w:rsidR="001874EF" w:rsidRPr="00743951">
        <w:rPr>
          <w:rFonts w:ascii="Times New Roman" w:eastAsia="SimSun" w:hAnsi="Times New Roman" w:cs="Times New Roman"/>
          <w:lang w:val="en-US"/>
        </w:rPr>
        <w:t xml:space="preserve">75 </w:t>
      </w:r>
      <w:r w:rsidR="001874EF" w:rsidRPr="00743951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="001874EF">
        <w:rPr>
          <w:rFonts w:ascii="Times New Roman" w:eastAsia="SimSun" w:hAnsi="Times New Roman" w:cs="Times New Roman"/>
          <w:lang w:val="en-US"/>
        </w:rPr>
        <w:t xml:space="preserve">C) </w:t>
      </w:r>
      <w:r w:rsidRPr="00743951">
        <w:rPr>
          <w:rFonts w:ascii="Times New Roman" w:eastAsia="SimSun" w:hAnsi="Times New Roman" w:cs="Times New Roman"/>
          <w:lang w:val="en-US"/>
        </w:rPr>
        <w:t>of HNO</w:t>
      </w:r>
      <w:r w:rsidRPr="00743951">
        <w:rPr>
          <w:rFonts w:ascii="Times New Roman" w:eastAsia="SimSun" w:hAnsi="Times New Roman" w:cs="Times New Roman"/>
          <w:vertAlign w:val="subscript"/>
          <w:lang w:val="en-US"/>
        </w:rPr>
        <w:t>3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743951">
        <w:rPr>
          <w:rFonts w:ascii="Times New Roman" w:eastAsia="SimSun" w:hAnsi="Times New Roman" w:cs="Times New Roman"/>
          <w:lang w:val="en-US"/>
        </w:rPr>
        <w:t>1.0 mol L</w:t>
      </w:r>
      <w:r w:rsidRPr="00743951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="001A5816">
        <w:rPr>
          <w:rFonts w:ascii="Times New Roman" w:eastAsia="SimSun" w:hAnsi="Times New Roman" w:cs="Times New Roman"/>
          <w:lang w:val="en-US"/>
        </w:rPr>
        <w:t xml:space="preserve">, followed by </w:t>
      </w:r>
      <w:r w:rsidRPr="00743951">
        <w:rPr>
          <w:rFonts w:ascii="Times New Roman" w:eastAsia="SimSun" w:hAnsi="Times New Roman" w:cs="Times New Roman"/>
          <w:lang w:val="en-US"/>
        </w:rPr>
        <w:t>wash</w:t>
      </w:r>
      <w:r w:rsidR="001A5816">
        <w:rPr>
          <w:rFonts w:ascii="Times New Roman" w:eastAsia="SimSun" w:hAnsi="Times New Roman" w:cs="Times New Roman"/>
          <w:lang w:val="en-US"/>
        </w:rPr>
        <w:t>ing</w:t>
      </w:r>
      <w:r w:rsidRPr="00743951">
        <w:rPr>
          <w:rFonts w:ascii="Times New Roman" w:eastAsia="SimSun" w:hAnsi="Times New Roman" w:cs="Times New Roman"/>
          <w:lang w:val="en-US"/>
        </w:rPr>
        <w:t xml:space="preserve"> with distilled water until pH of </w:t>
      </w:r>
      <w:r w:rsidRPr="00743951">
        <w:rPr>
          <w:rFonts w:ascii="Cambria Math" w:eastAsia="SimSun" w:hAnsi="Cambria Math" w:cs="Cambria Math"/>
          <w:lang w:val="en-US"/>
        </w:rPr>
        <w:t>∼</w:t>
      </w:r>
      <w:r w:rsidR="001A5816">
        <w:rPr>
          <w:rFonts w:ascii="Times New Roman" w:eastAsia="SimSun" w:hAnsi="Times New Roman" w:cs="Times New Roman"/>
          <w:lang w:val="en-US"/>
        </w:rPr>
        <w:t>6;</w:t>
      </w:r>
      <w:r w:rsidRPr="00743951">
        <w:rPr>
          <w:rFonts w:ascii="Times New Roman" w:eastAsia="SimSun" w:hAnsi="Times New Roman" w:cs="Times New Roman"/>
          <w:lang w:val="en-US"/>
        </w:rPr>
        <w:t xml:space="preserve"> </w:t>
      </w:r>
    </w:p>
    <w:p w14:paraId="77EFDBDA" w14:textId="093270A5" w:rsidR="001A5816" w:rsidRDefault="001874EF" w:rsidP="00AE1E6D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>- heat</w:t>
      </w:r>
      <w:r w:rsidRPr="001874EF">
        <w:rPr>
          <w:rFonts w:ascii="Times New Roman" w:eastAsia="SimSun" w:hAnsi="Times New Roman" w:cs="Times New Roman"/>
          <w:lang w:val="en-US"/>
        </w:rPr>
        <w:t xml:space="preserve"> treat</w:t>
      </w:r>
      <w:r>
        <w:rPr>
          <w:rFonts w:ascii="Times New Roman" w:eastAsia="SimSun" w:hAnsi="Times New Roman" w:cs="Times New Roman"/>
          <w:lang w:val="en-US"/>
        </w:rPr>
        <w:t>ment</w:t>
      </w:r>
      <w:r w:rsidRPr="001874EF">
        <w:rPr>
          <w:rFonts w:ascii="Times New Roman" w:eastAsia="SimSun" w:hAnsi="Times New Roman" w:cs="Times New Roman"/>
          <w:lang w:val="en-US"/>
        </w:rPr>
        <w:t xml:space="preserve"> </w:t>
      </w:r>
      <w:r w:rsidR="00202E17">
        <w:rPr>
          <w:rFonts w:ascii="Times New Roman" w:eastAsia="SimSun" w:hAnsi="Times New Roman" w:cs="Times New Roman"/>
          <w:lang w:val="en-US"/>
        </w:rPr>
        <w:t>under a</w:t>
      </w:r>
      <w:r w:rsidRPr="001874EF">
        <w:rPr>
          <w:rFonts w:ascii="Times New Roman" w:eastAsia="SimSun" w:hAnsi="Times New Roman" w:cs="Times New Roman"/>
          <w:lang w:val="en-US"/>
        </w:rPr>
        <w:t xml:space="preserve"> NH</w:t>
      </w:r>
      <w:r w:rsidRPr="001874EF">
        <w:rPr>
          <w:rFonts w:ascii="Times New Roman" w:eastAsia="SimSun" w:hAnsi="Times New Roman" w:cs="Times New Roman"/>
          <w:vertAlign w:val="subscript"/>
          <w:lang w:val="en-US"/>
        </w:rPr>
        <w:t>3</w:t>
      </w:r>
      <w:r w:rsidRPr="001874EF">
        <w:rPr>
          <w:rFonts w:ascii="Times New Roman" w:eastAsia="SimSun" w:hAnsi="Times New Roman" w:cs="Times New Roman"/>
          <w:lang w:val="en-US"/>
        </w:rPr>
        <w:t xml:space="preserve"> </w:t>
      </w:r>
      <w:r w:rsidR="00202E17">
        <w:rPr>
          <w:rFonts w:ascii="Times New Roman" w:eastAsia="SimSun" w:hAnsi="Times New Roman" w:cs="Times New Roman"/>
          <w:lang w:val="en-US"/>
        </w:rPr>
        <w:t>atmosphere</w:t>
      </w:r>
      <w:r w:rsidRPr="001874EF">
        <w:rPr>
          <w:rFonts w:ascii="Times New Roman" w:eastAsia="SimSun" w:hAnsi="Times New Roman" w:cs="Times New Roman"/>
          <w:lang w:val="en-US"/>
        </w:rPr>
        <w:t xml:space="preserve"> (100 mL min</w:t>
      </w:r>
      <w:r w:rsidRPr="001874EF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1874EF">
        <w:rPr>
          <w:rFonts w:ascii="Times New Roman" w:eastAsia="SimSun" w:hAnsi="Times New Roman" w:cs="Times New Roman"/>
          <w:lang w:val="en-US"/>
        </w:rPr>
        <w:t xml:space="preserve">) </w:t>
      </w:r>
      <w:r w:rsidR="00144AA1">
        <w:rPr>
          <w:rFonts w:ascii="Times New Roman" w:eastAsia="SimSun" w:hAnsi="Times New Roman" w:cs="Times New Roman"/>
          <w:lang w:val="en-US"/>
        </w:rPr>
        <w:t>up to</w:t>
      </w:r>
      <w:r w:rsidRPr="001874EF">
        <w:rPr>
          <w:rFonts w:ascii="Times New Roman" w:eastAsia="SimSun" w:hAnsi="Times New Roman" w:cs="Times New Roman"/>
          <w:lang w:val="en-US"/>
        </w:rPr>
        <w:t xml:space="preserve"> 400 </w:t>
      </w:r>
      <w:r w:rsidR="001A5816">
        <w:rPr>
          <w:rFonts w:ascii="Times New Roman" w:eastAsia="SimSun" w:hAnsi="Times New Roman" w:cs="Times New Roman"/>
          <w:lang w:val="en-US"/>
        </w:rPr>
        <w:t xml:space="preserve">(4 hours) </w:t>
      </w:r>
      <w:r w:rsidRPr="001874EF">
        <w:rPr>
          <w:rFonts w:ascii="Times New Roman" w:eastAsia="SimSun" w:hAnsi="Times New Roman" w:cs="Times New Roman"/>
          <w:lang w:val="en-US"/>
        </w:rPr>
        <w:t xml:space="preserve">and 800 </w:t>
      </w:r>
      <w:r w:rsidRPr="001874EF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Pr="001874EF">
        <w:rPr>
          <w:rFonts w:ascii="Times New Roman" w:eastAsia="SimSun" w:hAnsi="Times New Roman" w:cs="Times New Roman"/>
          <w:lang w:val="en-US"/>
        </w:rPr>
        <w:t>C</w:t>
      </w:r>
      <w:r w:rsidR="001A5816">
        <w:rPr>
          <w:rFonts w:ascii="Times New Roman" w:eastAsia="SimSun" w:hAnsi="Times New Roman" w:cs="Times New Roman"/>
          <w:lang w:val="en-US"/>
        </w:rPr>
        <w:t xml:space="preserve"> (</w:t>
      </w:r>
      <w:r w:rsidR="00202E17">
        <w:rPr>
          <w:rFonts w:ascii="Times New Roman" w:eastAsia="SimSun" w:hAnsi="Times New Roman" w:cs="Times New Roman"/>
          <w:lang w:val="en-US"/>
        </w:rPr>
        <w:t>1</w:t>
      </w:r>
      <w:r w:rsidR="001A5816">
        <w:rPr>
          <w:rFonts w:ascii="Times New Roman" w:eastAsia="SimSun" w:hAnsi="Times New Roman" w:cs="Times New Roman"/>
          <w:lang w:val="en-US"/>
        </w:rPr>
        <w:t xml:space="preserve"> hour) (</w:t>
      </w:r>
      <w:r w:rsidRPr="001874EF">
        <w:rPr>
          <w:rFonts w:ascii="Times New Roman" w:eastAsia="SimSun" w:hAnsi="Times New Roman" w:cs="Times New Roman"/>
          <w:lang w:val="en-US"/>
        </w:rPr>
        <w:t>5 °C min</w:t>
      </w:r>
      <w:r w:rsidRPr="001874EF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1874EF">
        <w:rPr>
          <w:rFonts w:ascii="Times New Roman" w:eastAsia="SimSun" w:hAnsi="Times New Roman" w:cs="Times New Roman"/>
          <w:lang w:val="en-US"/>
        </w:rPr>
        <w:t>)</w:t>
      </w:r>
      <w:r w:rsidR="001A5816">
        <w:rPr>
          <w:rFonts w:ascii="Times New Roman" w:eastAsia="SimSun" w:hAnsi="Times New Roman" w:cs="Times New Roman"/>
          <w:lang w:val="en-US"/>
        </w:rPr>
        <w:t xml:space="preserve"> (ammonization treatment)</w:t>
      </w:r>
      <w:r w:rsidR="00202E17">
        <w:rPr>
          <w:rFonts w:ascii="Times New Roman" w:eastAsia="SimSun" w:hAnsi="Times New Roman" w:cs="Times New Roman"/>
          <w:lang w:val="en-US"/>
        </w:rPr>
        <w:t>.</w:t>
      </w:r>
    </w:p>
    <w:p w14:paraId="5D1B7D1A" w14:textId="569031AC" w:rsidR="00743951" w:rsidRDefault="001874EF" w:rsidP="00AE1E6D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lang w:val="en-US"/>
        </w:rPr>
      </w:pPr>
      <w:r w:rsidRPr="001874EF">
        <w:rPr>
          <w:rFonts w:ascii="Times New Roman" w:eastAsia="SimSun" w:hAnsi="Times New Roman" w:cs="Times New Roman"/>
          <w:lang w:val="en-US"/>
        </w:rPr>
        <w:t xml:space="preserve">The obtained </w:t>
      </w:r>
      <w:r w:rsidR="001A5816" w:rsidRPr="001874EF">
        <w:rPr>
          <w:rFonts w:ascii="Times New Roman" w:eastAsia="SimSun" w:hAnsi="Times New Roman" w:cs="Times New Roman"/>
          <w:lang w:val="en-US"/>
        </w:rPr>
        <w:t xml:space="preserve">samples </w:t>
      </w:r>
      <w:r w:rsidRPr="001874EF">
        <w:rPr>
          <w:rFonts w:ascii="Times New Roman" w:eastAsia="SimSun" w:hAnsi="Times New Roman" w:cs="Times New Roman"/>
          <w:lang w:val="en-US"/>
        </w:rPr>
        <w:t xml:space="preserve">were labelled </w:t>
      </w:r>
      <w:r w:rsidR="001A5816">
        <w:rPr>
          <w:rFonts w:ascii="Times New Roman" w:eastAsia="SimSun" w:hAnsi="Times New Roman" w:cs="Times New Roman"/>
          <w:lang w:val="en-US"/>
        </w:rPr>
        <w:t xml:space="preserve">WVC, WVAc, </w:t>
      </w:r>
      <w:r w:rsidRPr="001874EF">
        <w:rPr>
          <w:rFonts w:ascii="Times New Roman" w:eastAsia="SimSun" w:hAnsi="Times New Roman" w:cs="Times New Roman"/>
          <w:lang w:val="en-US"/>
        </w:rPr>
        <w:t>WVN400</w:t>
      </w:r>
      <w:r w:rsidR="001A5816">
        <w:rPr>
          <w:rFonts w:ascii="Times New Roman" w:eastAsia="SimSun" w:hAnsi="Times New Roman" w:cs="Times New Roman"/>
          <w:lang w:val="en-US"/>
        </w:rPr>
        <w:t xml:space="preserve"> and </w:t>
      </w:r>
      <w:r w:rsidRPr="001874EF">
        <w:rPr>
          <w:rFonts w:ascii="Times New Roman" w:eastAsia="SimSun" w:hAnsi="Times New Roman" w:cs="Times New Roman"/>
          <w:lang w:val="en-US"/>
        </w:rPr>
        <w:t>WVN</w:t>
      </w:r>
      <w:r w:rsidR="001A5816">
        <w:rPr>
          <w:rFonts w:ascii="Times New Roman" w:eastAsia="SimSun" w:hAnsi="Times New Roman" w:cs="Times New Roman"/>
          <w:lang w:val="en-US"/>
        </w:rPr>
        <w:t>8</w:t>
      </w:r>
      <w:r w:rsidRPr="001874EF">
        <w:rPr>
          <w:rFonts w:ascii="Times New Roman" w:eastAsia="SimSun" w:hAnsi="Times New Roman" w:cs="Times New Roman"/>
          <w:lang w:val="en-US"/>
        </w:rPr>
        <w:t xml:space="preserve">00, </w:t>
      </w:r>
      <w:r w:rsidR="001A5816">
        <w:rPr>
          <w:rFonts w:ascii="Times New Roman" w:eastAsia="SimSun" w:hAnsi="Times New Roman" w:cs="Times New Roman"/>
          <w:lang w:val="en-US"/>
        </w:rPr>
        <w:t>respectively</w:t>
      </w:r>
      <w:r w:rsidR="001A5816" w:rsidRPr="00743951">
        <w:rPr>
          <w:rFonts w:ascii="Times New Roman" w:eastAsia="SimSun" w:hAnsi="Times New Roman" w:cs="Times New Roman"/>
          <w:lang w:val="en-US"/>
        </w:rPr>
        <w:t>.</w:t>
      </w:r>
      <w:r w:rsidR="001A5816">
        <w:rPr>
          <w:rFonts w:ascii="Times New Roman" w:eastAsia="SimSun" w:hAnsi="Times New Roman" w:cs="Times New Roman"/>
          <w:lang w:val="en-US"/>
        </w:rPr>
        <w:t xml:space="preserve"> WV and the modified ACs were characterized </w:t>
      </w:r>
      <w:r w:rsidR="00DF10B2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through techniques</w:t>
      </w:r>
      <w:r w:rsidR="00DF10B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such as </w:t>
      </w:r>
      <w:r w:rsidR="00DF10B2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XPS, TPD-MS, elemental analyses, and Boehm titration, besides measurements of point of zero charge</w:t>
      </w:r>
      <w:r w:rsidR="00FB6FAB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(pzc)</w:t>
      </w:r>
      <w:r w:rsidR="00DF10B2" w:rsidRPr="00DD2FE8">
        <w:rPr>
          <w:rFonts w:ascii="Times New Roman" w:eastAsia="SimSun" w:hAnsi="Times New Roman" w:cs="Times New Roman"/>
          <w:sz w:val="20"/>
          <w:szCs w:val="20"/>
          <w:lang w:val="en-US"/>
        </w:rPr>
        <w:t>.</w:t>
      </w:r>
      <w:r w:rsidR="00DF10B2" w:rsidRPr="00DF10B2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1A5816">
        <w:rPr>
          <w:rFonts w:ascii="Times New Roman" w:eastAsia="SimSun" w:hAnsi="Times New Roman" w:cs="Times New Roman"/>
          <w:lang w:val="en-US"/>
        </w:rPr>
        <w:t xml:space="preserve"> </w:t>
      </w:r>
    </w:p>
    <w:p w14:paraId="79265FC3" w14:textId="1C20FD4B" w:rsidR="00DF10B2" w:rsidRPr="00921D04" w:rsidRDefault="00936E7E" w:rsidP="00DF10B2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t>3</w:t>
      </w:r>
      <w:r w:rsidR="00DF10B2" w:rsidRPr="00921D04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t xml:space="preserve">. </w:t>
      </w:r>
      <w:r w:rsidR="00DF10B2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Results and discussions</w:t>
      </w:r>
    </w:p>
    <w:p w14:paraId="11648914" w14:textId="71492CA8" w:rsidR="00936E7E" w:rsidRPr="00921D04" w:rsidRDefault="00936E7E" w:rsidP="00936E7E">
      <w:pPr>
        <w:keepNext/>
        <w:numPr>
          <w:ilvl w:val="1"/>
          <w:numId w:val="0"/>
        </w:numPr>
        <w:suppressAutoHyphens/>
        <w:spacing w:before="240" w:after="240" w:line="240" w:lineRule="exact"/>
        <w:rPr>
          <w:rFonts w:ascii="Times New Roman" w:eastAsia="SimSun" w:hAnsi="Times New Roman" w:cs="Times New Roman"/>
          <w:i/>
          <w:lang w:val="en-US"/>
        </w:rPr>
      </w:pPr>
      <w:r>
        <w:rPr>
          <w:rFonts w:ascii="Times New Roman" w:eastAsia="SimSun" w:hAnsi="Times New Roman" w:cs="Times New Roman"/>
          <w:i/>
          <w:lang w:val="en-US"/>
        </w:rPr>
        <w:t xml:space="preserve">3.1. </w:t>
      </w:r>
      <w:r w:rsidRPr="00936E7E">
        <w:rPr>
          <w:rFonts w:ascii="Times New Roman" w:eastAsia="SimSun" w:hAnsi="Times New Roman" w:cs="Times New Roman"/>
          <w:i/>
          <w:lang w:val="en-US"/>
        </w:rPr>
        <w:t>Characterization of the unmodified AC WV</w:t>
      </w:r>
    </w:p>
    <w:p w14:paraId="7D4D1C64" w14:textId="5EEA42D1" w:rsidR="004C763F" w:rsidRDefault="004C763F" w:rsidP="00D94BAA">
      <w:pPr>
        <w:spacing w:after="0" w:line="240" w:lineRule="exact"/>
        <w:ind w:firstLine="238"/>
        <w:jc w:val="both"/>
        <w:rPr>
          <w:rFonts w:ascii="Times New Roman" w:eastAsia="SimSun" w:hAnsi="Times New Roman" w:cs="Times New Roman"/>
          <w:lang w:val="en-US"/>
        </w:rPr>
      </w:pPr>
      <w:r w:rsidRPr="004C763F">
        <w:rPr>
          <w:rFonts w:ascii="Times New Roman" w:eastAsia="SimSun" w:hAnsi="Times New Roman" w:cs="Times New Roman"/>
          <w:lang w:val="en-US"/>
        </w:rPr>
        <w:t xml:space="preserve">The </w:t>
      </w:r>
      <w:r w:rsidR="00AF3493">
        <w:rPr>
          <w:rFonts w:ascii="Times New Roman" w:eastAsia="SimSun" w:hAnsi="Times New Roman" w:cs="Times New Roman"/>
          <w:lang w:val="en-US"/>
        </w:rPr>
        <w:t>data of c</w:t>
      </w:r>
      <w:r w:rsidR="00AF3493" w:rsidRPr="00AF3493">
        <w:rPr>
          <w:rFonts w:ascii="Times New Roman" w:eastAsia="SimSun" w:hAnsi="Times New Roman" w:cs="Times New Roman"/>
          <w:lang w:val="en-US"/>
        </w:rPr>
        <w:t>hemical composition</w:t>
      </w:r>
      <w:r w:rsidRPr="004C763F">
        <w:rPr>
          <w:rFonts w:ascii="Times New Roman" w:eastAsia="SimSun" w:hAnsi="Times New Roman" w:cs="Times New Roman"/>
          <w:lang w:val="en-US"/>
        </w:rPr>
        <w:t xml:space="preserve"> obtained through XPS (Table </w:t>
      </w:r>
      <w:r w:rsidR="00AF3493">
        <w:rPr>
          <w:rFonts w:ascii="Times New Roman" w:eastAsia="SimSun" w:hAnsi="Times New Roman" w:cs="Times New Roman"/>
          <w:lang w:val="en-US"/>
        </w:rPr>
        <w:t>1</w:t>
      </w:r>
      <w:r w:rsidRPr="004C763F">
        <w:rPr>
          <w:rFonts w:ascii="Times New Roman" w:eastAsia="SimSun" w:hAnsi="Times New Roman" w:cs="Times New Roman"/>
          <w:lang w:val="en-US"/>
        </w:rPr>
        <w:t xml:space="preserve">) shows that </w:t>
      </w:r>
      <w:r w:rsidR="000F143C" w:rsidRPr="000F143C">
        <w:rPr>
          <w:rFonts w:ascii="Times New Roman" w:eastAsia="SimSun" w:hAnsi="Times New Roman" w:cs="Times New Roman"/>
          <w:lang w:val="en-US"/>
        </w:rPr>
        <w:t>the pristine AC WV</w:t>
      </w:r>
      <w:r w:rsidRPr="004C763F">
        <w:rPr>
          <w:rFonts w:ascii="Times New Roman" w:eastAsia="SimSun" w:hAnsi="Times New Roman" w:cs="Times New Roman"/>
          <w:lang w:val="en-US"/>
        </w:rPr>
        <w:t xml:space="preserve"> has a relatively high O content (13.6 wt%) and a quite low N content (0.3 wt%). </w:t>
      </w:r>
    </w:p>
    <w:p w14:paraId="33ED28BA" w14:textId="6306489C" w:rsidR="00AF3493" w:rsidRDefault="00AF3493" w:rsidP="00AF3493">
      <w:pPr>
        <w:spacing w:after="0" w:line="240" w:lineRule="exact"/>
        <w:jc w:val="both"/>
        <w:rPr>
          <w:rFonts w:ascii="Times New Roman" w:eastAsia="SimSun" w:hAnsi="Times New Roman" w:cs="Times New Roman"/>
          <w:lang w:val="en-US"/>
        </w:rPr>
      </w:pPr>
      <w:r w:rsidRPr="00AF3493">
        <w:rPr>
          <w:rFonts w:ascii="Times New Roman" w:eastAsia="SimSun" w:hAnsi="Times New Roman" w:cs="Times New Roman"/>
          <w:lang w:val="en-US"/>
        </w:rPr>
        <w:lastRenderedPageBreak/>
        <w:t xml:space="preserve">Table </w:t>
      </w:r>
      <w:r>
        <w:rPr>
          <w:rFonts w:ascii="Times New Roman" w:eastAsia="SimSun" w:hAnsi="Times New Roman" w:cs="Times New Roman"/>
          <w:lang w:val="en-US"/>
        </w:rPr>
        <w:t>1</w:t>
      </w:r>
      <w:r w:rsidRPr="00AF3493">
        <w:rPr>
          <w:rFonts w:ascii="Times New Roman" w:eastAsia="SimSun" w:hAnsi="Times New Roman" w:cs="Times New Roman"/>
          <w:lang w:val="en-US"/>
        </w:rPr>
        <w:t xml:space="preserve">. </w:t>
      </w:r>
      <w:r>
        <w:rPr>
          <w:rFonts w:ascii="Times New Roman" w:eastAsia="SimSun" w:hAnsi="Times New Roman" w:cs="Times New Roman"/>
          <w:lang w:val="en-US"/>
        </w:rPr>
        <w:t>C</w:t>
      </w:r>
      <w:r w:rsidRPr="00AF3493">
        <w:rPr>
          <w:rFonts w:ascii="Times New Roman" w:eastAsia="SimSun" w:hAnsi="Times New Roman" w:cs="Times New Roman"/>
          <w:lang w:val="en-US"/>
        </w:rPr>
        <w:t>hemical composition determined by XPS.</w:t>
      </w:r>
    </w:p>
    <w:tbl>
      <w:tblPr>
        <w:tblStyle w:val="Tabelacomgrade"/>
        <w:tblW w:w="4500" w:type="dxa"/>
        <w:tblLook w:val="04A0" w:firstRow="1" w:lastRow="0" w:firstColumn="1" w:lastColumn="0" w:noHBand="0" w:noVBand="1"/>
      </w:tblPr>
      <w:tblGrid>
        <w:gridCol w:w="994"/>
        <w:gridCol w:w="584"/>
        <w:gridCol w:w="584"/>
        <w:gridCol w:w="585"/>
        <w:gridCol w:w="584"/>
        <w:gridCol w:w="584"/>
        <w:gridCol w:w="585"/>
      </w:tblGrid>
      <w:tr w:rsidR="00AF3493" w:rsidRPr="0095148B" w14:paraId="7BBBD57A" w14:textId="77777777" w:rsidTr="00AF3493">
        <w:trPr>
          <w:trHeight w:val="292"/>
        </w:trPr>
        <w:tc>
          <w:tcPr>
            <w:tcW w:w="994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E244BF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1" w:name="_Hlk140586926"/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AC </w:t>
            </w:r>
          </w:p>
        </w:tc>
        <w:tc>
          <w:tcPr>
            <w:tcW w:w="3506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2741E51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wt%</w:t>
            </w:r>
          </w:p>
        </w:tc>
      </w:tr>
      <w:tr w:rsidR="00AF3493" w:rsidRPr="0095148B" w14:paraId="4164AA9B" w14:textId="77777777" w:rsidTr="00AF3493">
        <w:trPr>
          <w:trHeight w:val="292"/>
        </w:trPr>
        <w:tc>
          <w:tcPr>
            <w:tcW w:w="994" w:type="dxa"/>
            <w:vMerge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FF9912B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54431588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C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2C9DE670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09E1CF8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N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CCA3E79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P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5CB5C68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25A4E151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b/>
                <w:sz w:val="20"/>
                <w:szCs w:val="24"/>
              </w:rPr>
              <w:t>Si</w:t>
            </w:r>
          </w:p>
        </w:tc>
      </w:tr>
      <w:tr w:rsidR="00AF3493" w:rsidRPr="0095148B" w14:paraId="13A01756" w14:textId="77777777" w:rsidTr="00AF3493">
        <w:trPr>
          <w:trHeight w:val="246"/>
        </w:trPr>
        <w:tc>
          <w:tcPr>
            <w:tcW w:w="99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CF67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WV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8D1D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83.0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8848D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13.6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1E817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1B684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1.3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F6398AE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1.3</w:t>
            </w:r>
          </w:p>
        </w:tc>
        <w:tc>
          <w:tcPr>
            <w:tcW w:w="58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AE523EE" w14:textId="77777777" w:rsidR="00AF3493" w:rsidRPr="0011752D" w:rsidRDefault="00AF3493" w:rsidP="007062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</w:p>
        </w:tc>
      </w:tr>
      <w:tr w:rsidR="00202E17" w:rsidRPr="0095148B" w14:paraId="711BD5B0" w14:textId="77777777" w:rsidTr="00AF3493">
        <w:trPr>
          <w:trHeight w:val="24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AC08B8" w14:textId="042C4DBB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WVC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769D1" w14:textId="32AEA958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86.2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32ADA" w14:textId="71A36776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8FC250" w14:textId="24C5198C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1E5E17" w14:textId="3871D71E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2.4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C68E8" w14:textId="025669C7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2149E0" w14:textId="48249C88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0.6</w:t>
            </w:r>
          </w:p>
        </w:tc>
      </w:tr>
      <w:tr w:rsidR="00202E17" w:rsidRPr="0095148B" w14:paraId="1EF47A96" w14:textId="77777777" w:rsidTr="00AF3493">
        <w:trPr>
          <w:trHeight w:val="24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1AD6F" w14:textId="3F95F1D0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WVAc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C755C4" w14:textId="766A9253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80.1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1FCE5" w14:textId="717C6B37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BFBBFA" w14:textId="4D2A20EE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B370B" w14:textId="643E1F5A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B76F0" w14:textId="3E45B82E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EBC23" w14:textId="13B7998D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202E17" w:rsidRPr="0095148B" w14:paraId="1F6E526F" w14:textId="77777777" w:rsidTr="00AF3493">
        <w:trPr>
          <w:trHeight w:val="24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F873D" w14:textId="61B255CC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WVN400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3F23A" w14:textId="11925259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83.2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03DFD" w14:textId="356DCEA4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DF1C" w14:textId="509D26CB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41F7" w14:textId="37E622F2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15FE6" w14:textId="12D778A8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B2C0" w14:textId="6F3C773B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0.5</w:t>
            </w:r>
          </w:p>
        </w:tc>
      </w:tr>
      <w:tr w:rsidR="00202E17" w:rsidRPr="0095148B" w14:paraId="59CF6088" w14:textId="77777777" w:rsidTr="00AF3493">
        <w:trPr>
          <w:trHeight w:val="246"/>
        </w:trPr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5D2844" w14:textId="7DB70718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WVN800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DE9E88" w14:textId="71981CE0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74.9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749B79" w14:textId="7398B2A3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7.2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7D6984" w14:textId="4409FB65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5.1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45D0C2" w14:textId="4DFE25FC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667A38" w14:textId="2A041BA6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1.0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A6B84B9" w14:textId="7AA586BE" w:rsidR="00202E17" w:rsidRPr="0011752D" w:rsidRDefault="00202E17" w:rsidP="00202E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52D">
              <w:rPr>
                <w:rFonts w:ascii="Times New Roman" w:hAnsi="Times New Roman" w:cs="Times New Roman"/>
                <w:sz w:val="20"/>
                <w:szCs w:val="24"/>
              </w:rPr>
              <w:t>0.6</w:t>
            </w:r>
          </w:p>
        </w:tc>
      </w:tr>
    </w:tbl>
    <w:p w14:paraId="03B72B82" w14:textId="77777777" w:rsidR="00AF3493" w:rsidRDefault="00AF3493" w:rsidP="00AF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099C47A7" w14:textId="77777777" w:rsidR="00AE61AB" w:rsidRPr="0035018F" w:rsidRDefault="00AE61AB" w:rsidP="00AE61AB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35018F">
        <w:rPr>
          <w:rFonts w:ascii="Times New Roman" w:hAnsi="Times New Roman" w:cs="Times New Roman"/>
          <w:bCs/>
          <w:szCs w:val="24"/>
          <w:lang w:val="en-US"/>
        </w:rPr>
        <w:t>Table 2.</w:t>
      </w:r>
      <w:r w:rsidRPr="0035018F">
        <w:rPr>
          <w:rFonts w:ascii="Times New Roman" w:hAnsi="Times New Roman" w:cs="Times New Roman"/>
          <w:szCs w:val="24"/>
          <w:lang w:val="en-US"/>
        </w:rPr>
        <w:t xml:space="preserve"> Data of pzc and titration.</w:t>
      </w:r>
    </w:p>
    <w:tbl>
      <w:tblPr>
        <w:tblStyle w:val="Tabelacomgrade"/>
        <w:tblW w:w="4544" w:type="dxa"/>
        <w:tblLook w:val="04A0" w:firstRow="1" w:lastRow="0" w:firstColumn="1" w:lastColumn="0" w:noHBand="0" w:noVBand="1"/>
      </w:tblPr>
      <w:tblGrid>
        <w:gridCol w:w="1136"/>
        <w:gridCol w:w="1136"/>
        <w:gridCol w:w="1136"/>
        <w:gridCol w:w="1136"/>
      </w:tblGrid>
      <w:tr w:rsidR="00AE61AB" w:rsidRPr="0095148B" w14:paraId="4729203D" w14:textId="77777777" w:rsidTr="00E37F91">
        <w:trPr>
          <w:trHeight w:val="294"/>
        </w:trPr>
        <w:tc>
          <w:tcPr>
            <w:tcW w:w="1136" w:type="dxa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14:paraId="4B758631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b/>
                <w:sz w:val="20"/>
                <w:szCs w:val="20"/>
              </w:rPr>
              <w:t>AC</w:t>
            </w:r>
          </w:p>
        </w:tc>
        <w:tc>
          <w:tcPr>
            <w:tcW w:w="1136" w:type="dxa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14:paraId="76A9EC4D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b/>
                <w:sz w:val="20"/>
                <w:szCs w:val="20"/>
              </w:rPr>
              <w:t>pzc</w:t>
            </w:r>
          </w:p>
        </w:tc>
        <w:tc>
          <w:tcPr>
            <w:tcW w:w="2272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FDB3264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b/>
                <w:sz w:val="20"/>
                <w:szCs w:val="20"/>
              </w:rPr>
              <w:t>Titration (mmol g</w:t>
            </w:r>
            <w:r w:rsidRPr="00350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3501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E61AB" w:rsidRPr="0095148B" w14:paraId="74436423" w14:textId="77777777" w:rsidTr="00E37F91">
        <w:trPr>
          <w:trHeight w:val="294"/>
        </w:trPr>
        <w:tc>
          <w:tcPr>
            <w:tcW w:w="1136" w:type="dxa"/>
            <w:vMerge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FC68C05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EF656B6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5B69551D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b/>
                <w:sz w:val="20"/>
                <w:szCs w:val="20"/>
              </w:rPr>
              <w:t>Acidic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2F320EF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018F">
              <w:rPr>
                <w:rFonts w:ascii="Times New Roman" w:hAnsi="Times New Roman" w:cs="Times New Roman"/>
                <w:b/>
                <w:sz w:val="20"/>
                <w:szCs w:val="20"/>
              </w:rPr>
              <w:t>Basic</w:t>
            </w:r>
          </w:p>
        </w:tc>
      </w:tr>
      <w:tr w:rsidR="00AE61AB" w:rsidRPr="0095148B" w14:paraId="05C6F03A" w14:textId="77777777" w:rsidTr="00E37F91">
        <w:trPr>
          <w:trHeight w:val="248"/>
        </w:trPr>
        <w:tc>
          <w:tcPr>
            <w:tcW w:w="113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658188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WV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27311F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44F9E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BF6D09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AE61AB" w:rsidRPr="0095148B" w14:paraId="627E4B59" w14:textId="77777777" w:rsidTr="00E37F91">
        <w:trPr>
          <w:trHeight w:val="24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FAA196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WVC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15BA08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E83C5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62059F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AE61AB" w:rsidRPr="0095148B" w14:paraId="26E17D92" w14:textId="77777777" w:rsidTr="00E37F91">
        <w:trPr>
          <w:trHeight w:val="24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1D8414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WVAc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0B893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5B9EA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1.94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0A3008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18F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0.00</w:t>
            </w:r>
          </w:p>
        </w:tc>
      </w:tr>
      <w:tr w:rsidR="00AE61AB" w:rsidRPr="0095148B" w14:paraId="58EF95CC" w14:textId="77777777" w:rsidTr="00E37F91">
        <w:trPr>
          <w:trHeight w:val="24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9B1BA3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WVN400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00EA2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BE5590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1.09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540B1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18F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0.38</w:t>
            </w:r>
          </w:p>
        </w:tc>
      </w:tr>
      <w:tr w:rsidR="00AE61AB" w:rsidRPr="0095148B" w14:paraId="106BFF23" w14:textId="77777777" w:rsidTr="00E37F91">
        <w:trPr>
          <w:trHeight w:val="248"/>
        </w:trPr>
        <w:tc>
          <w:tcPr>
            <w:tcW w:w="113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A52A898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sz w:val="20"/>
                <w:szCs w:val="20"/>
              </w:rPr>
              <w:t>WVN800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01AC83A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2E804066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8F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0.33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09334F0B" w14:textId="77777777" w:rsidR="00AE61AB" w:rsidRPr="0035018F" w:rsidRDefault="00AE61AB" w:rsidP="00E37F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18F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0.75</w:t>
            </w:r>
          </w:p>
        </w:tc>
      </w:tr>
    </w:tbl>
    <w:p w14:paraId="1A27A6A7" w14:textId="77777777" w:rsidR="00AE61AB" w:rsidRDefault="00AE61AB" w:rsidP="00AE61AB">
      <w:pPr>
        <w:spacing w:after="0" w:line="240" w:lineRule="exact"/>
        <w:ind w:firstLine="270"/>
        <w:jc w:val="both"/>
        <w:rPr>
          <w:rFonts w:ascii="Times New Roman" w:eastAsia="SimSun" w:hAnsi="Times New Roman" w:cs="Times New Roman"/>
          <w:lang w:val="en-US"/>
        </w:rPr>
      </w:pPr>
    </w:p>
    <w:p w14:paraId="41AA10FB" w14:textId="660F03DC" w:rsidR="004C763F" w:rsidRDefault="00BB0753" w:rsidP="00AF3493">
      <w:pPr>
        <w:spacing w:after="0" w:line="240" w:lineRule="auto"/>
        <w:ind w:firstLine="238"/>
        <w:jc w:val="both"/>
        <w:rPr>
          <w:rFonts w:ascii="Times New Roman" w:eastAsia="SimSun" w:hAnsi="Times New Roman" w:cs="Times New Roman"/>
          <w:lang w:val="en-US"/>
        </w:rPr>
      </w:pPr>
      <w:r w:rsidRPr="00BB0753">
        <w:rPr>
          <w:rFonts w:ascii="Times New Roman" w:eastAsia="SimSun" w:hAnsi="Times New Roman" w:cs="Times New Roman"/>
          <w:lang w:val="en-US"/>
        </w:rPr>
        <w:t>The TPD analysis of WV gave rise to intense emissions</w:t>
      </w:r>
      <w:r w:rsidR="00AE61AB">
        <w:rPr>
          <w:rFonts w:ascii="Times New Roman" w:eastAsia="SimSun" w:hAnsi="Times New Roman" w:cs="Times New Roman"/>
          <w:lang w:val="en-US"/>
        </w:rPr>
        <w:t xml:space="preserve"> (Figure 1)</w:t>
      </w:r>
      <w:r w:rsidRPr="00BB0753">
        <w:rPr>
          <w:rFonts w:ascii="Times New Roman" w:eastAsia="SimSun" w:hAnsi="Times New Roman" w:cs="Times New Roman"/>
          <w:lang w:val="en-US"/>
        </w:rPr>
        <w:t>. The TPD-CO</w:t>
      </w:r>
      <w:r w:rsidRPr="00AE61AB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BB0753">
        <w:rPr>
          <w:rFonts w:ascii="Times New Roman" w:eastAsia="SimSun" w:hAnsi="Times New Roman" w:cs="Times New Roman"/>
          <w:lang w:val="en-US"/>
        </w:rPr>
        <w:t xml:space="preserve"> profile</w:t>
      </w:r>
      <w:r w:rsidR="00AE61AB">
        <w:rPr>
          <w:rFonts w:ascii="Times New Roman" w:eastAsia="SimSun" w:hAnsi="Times New Roman" w:cs="Times New Roman"/>
          <w:lang w:val="en-US"/>
        </w:rPr>
        <w:t xml:space="preserve"> (m/z = 44)</w:t>
      </w:r>
      <w:r w:rsidRPr="00BB0753">
        <w:rPr>
          <w:rFonts w:ascii="Times New Roman" w:eastAsia="SimSun" w:hAnsi="Times New Roman" w:cs="Times New Roman"/>
          <w:lang w:val="en-US"/>
        </w:rPr>
        <w:t xml:space="preserve"> was deconvoluted into five peaks (Figure </w:t>
      </w:r>
      <w:r w:rsidR="00AE61AB">
        <w:rPr>
          <w:rFonts w:ascii="Times New Roman" w:eastAsia="SimSun" w:hAnsi="Times New Roman" w:cs="Times New Roman"/>
          <w:lang w:val="en-US"/>
        </w:rPr>
        <w:t>2</w:t>
      </w:r>
      <w:r w:rsidRPr="00BB0753">
        <w:rPr>
          <w:rFonts w:ascii="Times New Roman" w:eastAsia="SimSun" w:hAnsi="Times New Roman" w:cs="Times New Roman"/>
          <w:lang w:val="en-US"/>
        </w:rPr>
        <w:t xml:space="preserve">a). The peaks </w:t>
      </w:r>
      <w:r w:rsidR="00202E17">
        <w:rPr>
          <w:rFonts w:ascii="Times New Roman" w:eastAsia="SimSun" w:hAnsi="Times New Roman" w:cs="Times New Roman"/>
          <w:lang w:val="en-US"/>
        </w:rPr>
        <w:t xml:space="preserve">were </w:t>
      </w:r>
      <w:r w:rsidRPr="00BB0753">
        <w:rPr>
          <w:rFonts w:ascii="Times New Roman" w:eastAsia="SimSun" w:hAnsi="Times New Roman" w:cs="Times New Roman"/>
          <w:lang w:val="en-US"/>
        </w:rPr>
        <w:t xml:space="preserve">assigned </w:t>
      </w:r>
      <w:r w:rsidR="00202E17">
        <w:rPr>
          <w:rFonts w:ascii="Times New Roman" w:eastAsia="SimSun" w:hAnsi="Times New Roman" w:cs="Times New Roman"/>
          <w:lang w:val="en-US"/>
        </w:rPr>
        <w:t xml:space="preserve">as follows. </w:t>
      </w:r>
      <w:r w:rsidR="000838EA">
        <w:rPr>
          <w:rFonts w:ascii="Times New Roman" w:eastAsia="SimSun" w:hAnsi="Times New Roman" w:cs="Times New Roman"/>
          <w:lang w:val="en-US"/>
        </w:rPr>
        <w:t>CO</w:t>
      </w:r>
      <w:r w:rsidR="000838EA" w:rsidRPr="00197A0B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0838EA">
        <w:rPr>
          <w:rFonts w:ascii="Times New Roman" w:eastAsia="SimSun" w:hAnsi="Times New Roman" w:cs="Times New Roman"/>
          <w:lang w:val="en-US"/>
        </w:rPr>
        <w:t>-</w:t>
      </w:r>
      <w:r w:rsidRPr="00BB0753">
        <w:rPr>
          <w:rFonts w:ascii="Times New Roman" w:eastAsia="SimSun" w:hAnsi="Times New Roman" w:cs="Times New Roman"/>
          <w:lang w:val="en-US"/>
        </w:rPr>
        <w:t>1</w:t>
      </w:r>
      <w:r w:rsidR="00202E17">
        <w:rPr>
          <w:rFonts w:ascii="Times New Roman" w:eastAsia="SimSun" w:hAnsi="Times New Roman" w:cs="Times New Roman"/>
          <w:lang w:val="en-US"/>
        </w:rPr>
        <w:t xml:space="preserve"> and </w:t>
      </w:r>
      <w:r w:rsidR="00202E17" w:rsidRPr="00BB0753">
        <w:rPr>
          <w:rFonts w:ascii="Times New Roman" w:eastAsia="SimSun" w:hAnsi="Times New Roman" w:cs="Times New Roman"/>
          <w:lang w:val="en-US"/>
        </w:rPr>
        <w:t>C</w:t>
      </w:r>
      <w:r w:rsidR="000838EA">
        <w:rPr>
          <w:rFonts w:ascii="Times New Roman" w:eastAsia="SimSun" w:hAnsi="Times New Roman" w:cs="Times New Roman"/>
          <w:lang w:val="en-US"/>
        </w:rPr>
        <w:t>O</w:t>
      </w:r>
      <w:r w:rsidR="000838EA" w:rsidRPr="00197A0B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0838EA">
        <w:rPr>
          <w:rFonts w:ascii="Times New Roman" w:eastAsia="SimSun" w:hAnsi="Times New Roman" w:cs="Times New Roman"/>
          <w:lang w:val="en-US"/>
        </w:rPr>
        <w:t>-</w:t>
      </w:r>
      <w:r w:rsidR="00202E17" w:rsidRPr="00BB0753">
        <w:rPr>
          <w:rFonts w:ascii="Times New Roman" w:eastAsia="SimSun" w:hAnsi="Times New Roman" w:cs="Times New Roman"/>
          <w:lang w:val="en-US"/>
        </w:rPr>
        <w:t>2</w:t>
      </w:r>
      <w:r w:rsidR="00202E17">
        <w:rPr>
          <w:rFonts w:ascii="Times New Roman" w:eastAsia="SimSun" w:hAnsi="Times New Roman" w:cs="Times New Roman"/>
          <w:lang w:val="en-US"/>
        </w:rPr>
        <w:t>:</w:t>
      </w:r>
      <w:r w:rsidRPr="00BB0753">
        <w:rPr>
          <w:rFonts w:ascii="Times New Roman" w:eastAsia="SimSun" w:hAnsi="Times New Roman" w:cs="Times New Roman"/>
          <w:lang w:val="en-US"/>
        </w:rPr>
        <w:t xml:space="preserve"> </w:t>
      </w:r>
      <w:r w:rsidR="00202E17">
        <w:rPr>
          <w:rFonts w:ascii="Times New Roman" w:eastAsia="SimSun" w:hAnsi="Times New Roman" w:cs="Times New Roman"/>
          <w:lang w:val="en-US"/>
        </w:rPr>
        <w:t xml:space="preserve">stronger </w:t>
      </w:r>
      <w:r w:rsidRPr="00BB0753">
        <w:rPr>
          <w:rFonts w:ascii="Times New Roman" w:eastAsia="SimSun" w:hAnsi="Times New Roman" w:cs="Times New Roman"/>
          <w:lang w:val="en-US"/>
        </w:rPr>
        <w:t>and weaker carboxylic acids</w:t>
      </w:r>
      <w:r w:rsidR="00AE61AB">
        <w:rPr>
          <w:rFonts w:ascii="Times New Roman" w:eastAsia="SimSun" w:hAnsi="Times New Roman" w:cs="Times New Roman"/>
          <w:lang w:val="en-US"/>
        </w:rPr>
        <w:t>,</w:t>
      </w:r>
      <w:r w:rsidR="00202E17">
        <w:rPr>
          <w:rFonts w:ascii="Times New Roman" w:eastAsia="SimSun" w:hAnsi="Times New Roman" w:cs="Times New Roman"/>
          <w:lang w:val="en-US"/>
        </w:rPr>
        <w:t xml:space="preserve"> respectively; </w:t>
      </w:r>
      <w:r w:rsidR="000838EA">
        <w:rPr>
          <w:rFonts w:ascii="Times New Roman" w:eastAsia="SimSun" w:hAnsi="Times New Roman" w:cs="Times New Roman"/>
          <w:lang w:val="en-US"/>
        </w:rPr>
        <w:t>CO</w:t>
      </w:r>
      <w:r w:rsidR="000838EA" w:rsidRPr="00197A0B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0838EA">
        <w:rPr>
          <w:rFonts w:ascii="Times New Roman" w:eastAsia="SimSun" w:hAnsi="Times New Roman" w:cs="Times New Roman"/>
          <w:lang w:val="en-US"/>
        </w:rPr>
        <w:t>-3</w:t>
      </w:r>
      <w:r w:rsidR="00202E17">
        <w:rPr>
          <w:rFonts w:ascii="Times New Roman" w:eastAsia="SimSun" w:hAnsi="Times New Roman" w:cs="Times New Roman"/>
          <w:lang w:val="en-US"/>
        </w:rPr>
        <w:t>:</w:t>
      </w:r>
      <w:r w:rsidR="00202E17" w:rsidRPr="00BB0753">
        <w:rPr>
          <w:rFonts w:ascii="Times New Roman" w:eastAsia="SimSun" w:hAnsi="Times New Roman" w:cs="Times New Roman"/>
          <w:lang w:val="en-US"/>
        </w:rPr>
        <w:t xml:space="preserve"> </w:t>
      </w:r>
      <w:r w:rsidRPr="00BB0753">
        <w:rPr>
          <w:rFonts w:ascii="Times New Roman" w:eastAsia="SimSun" w:hAnsi="Times New Roman" w:cs="Times New Roman"/>
          <w:lang w:val="en-US"/>
        </w:rPr>
        <w:t>carboxylic anhydrides</w:t>
      </w:r>
      <w:r w:rsidR="00202E17">
        <w:rPr>
          <w:rFonts w:ascii="Times New Roman" w:eastAsia="SimSun" w:hAnsi="Times New Roman" w:cs="Times New Roman"/>
          <w:lang w:val="en-US"/>
        </w:rPr>
        <w:t xml:space="preserve">; </w:t>
      </w:r>
      <w:r w:rsidR="000838EA">
        <w:rPr>
          <w:rFonts w:ascii="Times New Roman" w:eastAsia="SimSun" w:hAnsi="Times New Roman" w:cs="Times New Roman"/>
          <w:lang w:val="en-US"/>
        </w:rPr>
        <w:t>CO</w:t>
      </w:r>
      <w:r w:rsidR="000838EA" w:rsidRPr="00197A0B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0838EA">
        <w:rPr>
          <w:rFonts w:ascii="Times New Roman" w:eastAsia="SimSun" w:hAnsi="Times New Roman" w:cs="Times New Roman"/>
          <w:lang w:val="en-US"/>
        </w:rPr>
        <w:t>-4</w:t>
      </w:r>
      <w:r w:rsidR="00202E17" w:rsidRPr="00BB0753">
        <w:rPr>
          <w:rFonts w:ascii="Times New Roman" w:eastAsia="SimSun" w:hAnsi="Times New Roman" w:cs="Times New Roman"/>
          <w:lang w:val="en-US"/>
        </w:rPr>
        <w:t xml:space="preserve"> and </w:t>
      </w:r>
      <w:r w:rsidR="000838EA">
        <w:rPr>
          <w:rFonts w:ascii="Times New Roman" w:eastAsia="SimSun" w:hAnsi="Times New Roman" w:cs="Times New Roman"/>
          <w:lang w:val="en-US"/>
        </w:rPr>
        <w:t>CO</w:t>
      </w:r>
      <w:r w:rsidR="000838EA" w:rsidRPr="00197A0B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0838EA">
        <w:rPr>
          <w:rFonts w:ascii="Times New Roman" w:eastAsia="SimSun" w:hAnsi="Times New Roman" w:cs="Times New Roman"/>
          <w:lang w:val="en-US"/>
        </w:rPr>
        <w:t>-5</w:t>
      </w:r>
      <w:r w:rsidR="00202E17">
        <w:rPr>
          <w:rFonts w:ascii="Times New Roman" w:eastAsia="SimSun" w:hAnsi="Times New Roman" w:cs="Times New Roman"/>
          <w:lang w:val="en-US"/>
        </w:rPr>
        <w:t>:</w:t>
      </w:r>
      <w:r w:rsidRPr="00BB0753">
        <w:rPr>
          <w:rFonts w:ascii="Times New Roman" w:eastAsia="SimSun" w:hAnsi="Times New Roman" w:cs="Times New Roman"/>
          <w:lang w:val="en-US"/>
        </w:rPr>
        <w:t xml:space="preserve"> lactones. </w:t>
      </w:r>
      <w:r w:rsidR="00202E17">
        <w:rPr>
          <w:rFonts w:ascii="Times New Roman" w:eastAsia="SimSun" w:hAnsi="Times New Roman" w:cs="Times New Roman"/>
          <w:lang w:val="en-US"/>
        </w:rPr>
        <w:t xml:space="preserve">In turn, </w:t>
      </w:r>
      <w:r w:rsidRPr="00BB0753">
        <w:rPr>
          <w:rFonts w:ascii="Times New Roman" w:eastAsia="SimSun" w:hAnsi="Times New Roman" w:cs="Times New Roman"/>
          <w:lang w:val="en-US"/>
        </w:rPr>
        <w:t xml:space="preserve">the TPD-CO profile was deconvoluted into </w:t>
      </w:r>
      <w:r w:rsidR="000838EA">
        <w:rPr>
          <w:rFonts w:ascii="Times New Roman" w:eastAsia="SimSun" w:hAnsi="Times New Roman" w:cs="Times New Roman"/>
          <w:lang w:val="en-US"/>
        </w:rPr>
        <w:t>seven</w:t>
      </w:r>
      <w:r w:rsidRPr="00BB0753">
        <w:rPr>
          <w:rFonts w:ascii="Times New Roman" w:eastAsia="SimSun" w:hAnsi="Times New Roman" w:cs="Times New Roman"/>
          <w:lang w:val="en-US"/>
        </w:rPr>
        <w:t xml:space="preserve"> peaks (Figure </w:t>
      </w:r>
      <w:r w:rsidR="000838EA">
        <w:rPr>
          <w:rFonts w:ascii="Times New Roman" w:eastAsia="SimSun" w:hAnsi="Times New Roman" w:cs="Times New Roman"/>
          <w:lang w:val="en-US"/>
        </w:rPr>
        <w:t>2</w:t>
      </w:r>
      <w:r w:rsidRPr="00BB0753">
        <w:rPr>
          <w:rFonts w:ascii="Times New Roman" w:eastAsia="SimSun" w:hAnsi="Times New Roman" w:cs="Times New Roman"/>
          <w:lang w:val="en-US"/>
        </w:rPr>
        <w:t>b)</w:t>
      </w:r>
      <w:r w:rsidR="00202E17">
        <w:rPr>
          <w:rFonts w:ascii="Times New Roman" w:eastAsia="SimSun" w:hAnsi="Times New Roman" w:cs="Times New Roman"/>
          <w:lang w:val="en-US"/>
        </w:rPr>
        <w:t xml:space="preserve">. </w:t>
      </w:r>
      <w:r w:rsidR="00202E17" w:rsidRPr="00BB0753">
        <w:rPr>
          <w:rFonts w:ascii="Times New Roman" w:eastAsia="SimSun" w:hAnsi="Times New Roman" w:cs="Times New Roman"/>
          <w:lang w:val="en-US"/>
        </w:rPr>
        <w:t>C</w:t>
      </w:r>
      <w:r w:rsidR="000838EA">
        <w:rPr>
          <w:rFonts w:ascii="Times New Roman" w:eastAsia="SimSun" w:hAnsi="Times New Roman" w:cs="Times New Roman"/>
          <w:lang w:val="en-US"/>
        </w:rPr>
        <w:t>O-1 and CO-2</w:t>
      </w:r>
      <w:r w:rsidR="00202E17">
        <w:rPr>
          <w:rFonts w:ascii="Times New Roman" w:eastAsia="SimSun" w:hAnsi="Times New Roman" w:cs="Times New Roman"/>
          <w:lang w:val="en-US"/>
        </w:rPr>
        <w:t>:</w:t>
      </w:r>
      <w:r w:rsidR="000838EA">
        <w:rPr>
          <w:rFonts w:ascii="Times New Roman" w:eastAsia="SimSun" w:hAnsi="Times New Roman" w:cs="Times New Roman"/>
          <w:lang w:val="en-US"/>
        </w:rPr>
        <w:t xml:space="preserve"> correspond to the fragmentation of the CO</w:t>
      </w:r>
      <w:r w:rsidR="000838EA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202E17" w:rsidRPr="00BB0753">
        <w:rPr>
          <w:rFonts w:ascii="Times New Roman" w:eastAsia="SimSun" w:hAnsi="Times New Roman" w:cs="Times New Roman"/>
          <w:lang w:val="en-US"/>
        </w:rPr>
        <w:t xml:space="preserve"> </w:t>
      </w:r>
      <w:r w:rsidR="000838EA">
        <w:rPr>
          <w:rFonts w:ascii="Times New Roman" w:eastAsia="SimSun" w:hAnsi="Times New Roman" w:cs="Times New Roman"/>
          <w:lang w:val="en-US"/>
        </w:rPr>
        <w:t xml:space="preserve">generated from the decomposition of </w:t>
      </w:r>
      <w:r w:rsidRPr="00BB0753">
        <w:rPr>
          <w:rFonts w:ascii="Times New Roman" w:eastAsia="SimSun" w:hAnsi="Times New Roman" w:cs="Times New Roman"/>
          <w:lang w:val="en-US"/>
        </w:rPr>
        <w:t>carboxylic</w:t>
      </w:r>
      <w:r w:rsidR="000838EA">
        <w:rPr>
          <w:rFonts w:ascii="Times New Roman" w:eastAsia="SimSun" w:hAnsi="Times New Roman" w:cs="Times New Roman"/>
          <w:lang w:val="en-US"/>
        </w:rPr>
        <w:t xml:space="preserve"> acids; CO-3: carboxylic </w:t>
      </w:r>
      <w:r w:rsidRPr="00BB0753">
        <w:rPr>
          <w:rFonts w:ascii="Times New Roman" w:eastAsia="SimSun" w:hAnsi="Times New Roman" w:cs="Times New Roman"/>
          <w:lang w:val="en-US"/>
        </w:rPr>
        <w:t>anhydride</w:t>
      </w:r>
      <w:r w:rsidR="000838EA">
        <w:rPr>
          <w:rFonts w:ascii="Times New Roman" w:eastAsia="SimSun" w:hAnsi="Times New Roman" w:cs="Times New Roman"/>
          <w:lang w:val="en-US"/>
        </w:rPr>
        <w:t>s</w:t>
      </w:r>
      <w:r w:rsidRPr="00BB0753">
        <w:rPr>
          <w:rFonts w:ascii="Times New Roman" w:eastAsia="SimSun" w:hAnsi="Times New Roman" w:cs="Times New Roman"/>
          <w:lang w:val="en-US"/>
        </w:rPr>
        <w:t>, whose decomposition releases both CO</w:t>
      </w:r>
      <w:r w:rsidRPr="006317B3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BB0753">
        <w:rPr>
          <w:rFonts w:ascii="Times New Roman" w:eastAsia="SimSun" w:hAnsi="Times New Roman" w:cs="Times New Roman"/>
          <w:lang w:val="en-US"/>
        </w:rPr>
        <w:t xml:space="preserve"> and CO</w:t>
      </w:r>
      <w:r w:rsidR="00202E17">
        <w:rPr>
          <w:rFonts w:ascii="Times New Roman" w:eastAsia="SimSun" w:hAnsi="Times New Roman" w:cs="Times New Roman"/>
          <w:lang w:val="en-US"/>
        </w:rPr>
        <w:t xml:space="preserve">; </w:t>
      </w:r>
      <w:r w:rsidR="00202E17" w:rsidRPr="00BB0753">
        <w:rPr>
          <w:rFonts w:ascii="Times New Roman" w:eastAsia="SimSun" w:hAnsi="Times New Roman" w:cs="Times New Roman"/>
          <w:lang w:val="en-US"/>
        </w:rPr>
        <w:t>CO</w:t>
      </w:r>
      <w:r w:rsidR="000838EA">
        <w:rPr>
          <w:rFonts w:ascii="Times New Roman" w:eastAsia="SimSun" w:hAnsi="Times New Roman" w:cs="Times New Roman"/>
          <w:lang w:val="en-US"/>
        </w:rPr>
        <w:t>-4</w:t>
      </w:r>
      <w:r w:rsidR="00202E17" w:rsidRPr="00BB0753">
        <w:rPr>
          <w:rFonts w:ascii="Times New Roman" w:eastAsia="SimSun" w:hAnsi="Times New Roman" w:cs="Times New Roman"/>
          <w:lang w:val="en-US"/>
        </w:rPr>
        <w:t xml:space="preserve"> and C</w:t>
      </w:r>
      <w:r w:rsidR="000838EA">
        <w:rPr>
          <w:rFonts w:ascii="Times New Roman" w:eastAsia="SimSun" w:hAnsi="Times New Roman" w:cs="Times New Roman"/>
          <w:lang w:val="en-US"/>
        </w:rPr>
        <w:t>O-5</w:t>
      </w:r>
      <w:r w:rsidR="00202E17">
        <w:rPr>
          <w:rFonts w:ascii="Times New Roman" w:eastAsia="SimSun" w:hAnsi="Times New Roman" w:cs="Times New Roman"/>
          <w:lang w:val="en-US"/>
        </w:rPr>
        <w:t xml:space="preserve">: </w:t>
      </w:r>
      <w:r w:rsidRPr="00BB0753">
        <w:rPr>
          <w:rFonts w:ascii="Times New Roman" w:eastAsia="SimSun" w:hAnsi="Times New Roman" w:cs="Times New Roman"/>
          <w:lang w:val="en-US"/>
        </w:rPr>
        <w:t>C─O─H/C in functions such as phenol</w:t>
      </w:r>
      <w:r w:rsidR="000838EA">
        <w:rPr>
          <w:rFonts w:ascii="Times New Roman" w:eastAsia="SimSun" w:hAnsi="Times New Roman" w:cs="Times New Roman"/>
          <w:lang w:val="en-US"/>
        </w:rPr>
        <w:t>s</w:t>
      </w:r>
      <w:r w:rsidRPr="00BB0753">
        <w:rPr>
          <w:rFonts w:ascii="Times New Roman" w:eastAsia="SimSun" w:hAnsi="Times New Roman" w:cs="Times New Roman"/>
          <w:lang w:val="en-US"/>
        </w:rPr>
        <w:t xml:space="preserve"> and ether</w:t>
      </w:r>
      <w:r w:rsidR="000838EA">
        <w:rPr>
          <w:rFonts w:ascii="Times New Roman" w:eastAsia="SimSun" w:hAnsi="Times New Roman" w:cs="Times New Roman"/>
          <w:lang w:val="en-US"/>
        </w:rPr>
        <w:t>s</w:t>
      </w:r>
      <w:r w:rsidR="00202E17">
        <w:rPr>
          <w:rFonts w:ascii="Times New Roman" w:eastAsia="SimSun" w:hAnsi="Times New Roman" w:cs="Times New Roman"/>
          <w:lang w:val="en-US"/>
        </w:rPr>
        <w:t>;</w:t>
      </w:r>
      <w:r w:rsidRPr="00BB0753">
        <w:rPr>
          <w:rFonts w:ascii="Times New Roman" w:eastAsia="SimSun" w:hAnsi="Times New Roman" w:cs="Times New Roman"/>
          <w:lang w:val="en-US"/>
        </w:rPr>
        <w:t xml:space="preserve"> </w:t>
      </w:r>
      <w:r w:rsidR="000838EA" w:rsidRPr="00BB0753">
        <w:rPr>
          <w:rFonts w:ascii="Times New Roman" w:eastAsia="SimSun" w:hAnsi="Times New Roman" w:cs="Times New Roman"/>
          <w:lang w:val="en-US"/>
        </w:rPr>
        <w:t>CO</w:t>
      </w:r>
      <w:r w:rsidR="000838EA">
        <w:rPr>
          <w:rFonts w:ascii="Times New Roman" w:eastAsia="SimSun" w:hAnsi="Times New Roman" w:cs="Times New Roman"/>
          <w:lang w:val="en-US"/>
        </w:rPr>
        <w:t>-6</w:t>
      </w:r>
      <w:r w:rsidR="000838EA" w:rsidRPr="00BB0753">
        <w:rPr>
          <w:rFonts w:ascii="Times New Roman" w:eastAsia="SimSun" w:hAnsi="Times New Roman" w:cs="Times New Roman"/>
          <w:lang w:val="en-US"/>
        </w:rPr>
        <w:t xml:space="preserve"> and C</w:t>
      </w:r>
      <w:r w:rsidR="000838EA">
        <w:rPr>
          <w:rFonts w:ascii="Times New Roman" w:eastAsia="SimSun" w:hAnsi="Times New Roman" w:cs="Times New Roman"/>
          <w:lang w:val="en-US"/>
        </w:rPr>
        <w:t>O-7</w:t>
      </w:r>
      <w:r w:rsidR="00202E17">
        <w:rPr>
          <w:rFonts w:ascii="Times New Roman" w:eastAsia="SimSun" w:hAnsi="Times New Roman" w:cs="Times New Roman"/>
          <w:lang w:val="en-US"/>
        </w:rPr>
        <w:t>:</w:t>
      </w:r>
      <w:r w:rsidRPr="00BB0753">
        <w:rPr>
          <w:rFonts w:ascii="Times New Roman" w:eastAsia="SimSun" w:hAnsi="Times New Roman" w:cs="Times New Roman"/>
          <w:lang w:val="en-US"/>
        </w:rPr>
        <w:t xml:space="preserve"> carbonyl functions such as ketones, quinone and pyrone.</w:t>
      </w:r>
      <w:r w:rsidR="00625634">
        <w:rPr>
          <w:rFonts w:ascii="Times New Roman" w:eastAsia="SimSun" w:hAnsi="Times New Roman" w:cs="Times New Roman"/>
          <w:vertAlign w:val="superscript"/>
          <w:lang w:val="en-US"/>
        </w:rPr>
        <w:t>2</w:t>
      </w:r>
      <w:r w:rsidR="00202E17" w:rsidRPr="00202E17">
        <w:rPr>
          <w:rFonts w:ascii="Times New Roman" w:eastAsia="SimSun" w:hAnsi="Times New Roman" w:cs="Times New Roman"/>
          <w:vertAlign w:val="superscript"/>
          <w:lang w:val="en-US"/>
        </w:rPr>
        <w:t>,</w:t>
      </w:r>
      <w:r w:rsidR="00625634">
        <w:rPr>
          <w:rFonts w:ascii="Times New Roman" w:eastAsia="SimSun" w:hAnsi="Times New Roman" w:cs="Times New Roman"/>
          <w:vertAlign w:val="superscript"/>
          <w:lang w:val="en-US"/>
        </w:rPr>
        <w:t>3</w:t>
      </w:r>
      <w:r w:rsidRPr="00BB0753">
        <w:rPr>
          <w:rFonts w:ascii="Times New Roman" w:eastAsia="SimSun" w:hAnsi="Times New Roman" w:cs="Times New Roman"/>
          <w:lang w:val="en-US"/>
        </w:rPr>
        <w:t xml:space="preserve"> </w:t>
      </w:r>
    </w:p>
    <w:p w14:paraId="70842B73" w14:textId="0894B73E" w:rsidR="0091043A" w:rsidRDefault="00127EAF" w:rsidP="00202E17">
      <w:pPr>
        <w:spacing w:after="0"/>
        <w:ind w:firstLine="270"/>
        <w:jc w:val="both"/>
        <w:rPr>
          <w:rFonts w:ascii="Times New Roman" w:eastAsia="SimSun" w:hAnsi="Times New Roman" w:cs="Times New Roman"/>
          <w:lang w:val="en-US"/>
        </w:rPr>
      </w:pPr>
      <w:r>
        <w:object w:dxaOrig="4883" w:dyaOrig="3427" w14:anchorId="05C6A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8.9pt;height:171.9pt" o:ole="">
            <v:imagedata r:id="rId11" o:title="" croptop="1731f" cropleft="6256f" cropright="4926f"/>
          </v:shape>
          <o:OLEObject Type="Embed" ProgID="Origin50.Graph" ShapeID="_x0000_i1027" DrawAspect="Content" ObjectID="_1786774302" r:id="rId12"/>
        </w:object>
      </w:r>
    </w:p>
    <w:p w14:paraId="57C2BBE7" w14:textId="103FAAF2" w:rsidR="0091043A" w:rsidRDefault="00197A0B" w:rsidP="00197A0B">
      <w:pPr>
        <w:spacing w:after="0"/>
        <w:jc w:val="both"/>
        <w:rPr>
          <w:rFonts w:ascii="Times New Roman" w:eastAsia="SimSun" w:hAnsi="Times New Roman" w:cs="Times New Roman"/>
          <w:lang w:val="en-US"/>
        </w:rPr>
      </w:pPr>
      <w:r w:rsidRPr="00197A0B">
        <w:rPr>
          <w:rFonts w:ascii="Times New Roman" w:hAnsi="Times New Roman" w:cs="Times New Roman"/>
          <w:lang w:val="en-US"/>
        </w:rPr>
        <w:t xml:space="preserve">Figure 1. TPD profiles </w:t>
      </w:r>
      <w:r>
        <w:rPr>
          <w:rFonts w:ascii="Times New Roman" w:hAnsi="Times New Roman" w:cs="Times New Roman"/>
          <w:lang w:val="en-US"/>
        </w:rPr>
        <w:t>of WV</w:t>
      </w:r>
      <w:r w:rsidR="003D53B8">
        <w:rPr>
          <w:rFonts w:ascii="Times New Roman" w:hAnsi="Times New Roman" w:cs="Times New Roman"/>
          <w:lang w:val="en-US"/>
        </w:rPr>
        <w:t xml:space="preserve"> for distinct m/z ratios</w:t>
      </w:r>
      <w:r>
        <w:rPr>
          <w:rFonts w:ascii="Times New Roman" w:hAnsi="Times New Roman" w:cs="Times New Roman"/>
          <w:lang w:val="en-US"/>
        </w:rPr>
        <w:t>.</w:t>
      </w:r>
    </w:p>
    <w:p w14:paraId="64AF73DE" w14:textId="77777777" w:rsidR="0091043A" w:rsidRDefault="0091043A" w:rsidP="00202E17">
      <w:pPr>
        <w:spacing w:after="0"/>
        <w:ind w:firstLine="270"/>
        <w:jc w:val="both"/>
        <w:rPr>
          <w:rFonts w:ascii="Times New Roman" w:eastAsia="SimSun" w:hAnsi="Times New Roman" w:cs="Times New Roman"/>
          <w:lang w:val="en-US"/>
        </w:rPr>
      </w:pPr>
    </w:p>
    <w:p w14:paraId="18528714" w14:textId="11AD4BEA" w:rsidR="003D53B8" w:rsidRDefault="003D53B8" w:rsidP="003D53B8">
      <w:pPr>
        <w:spacing w:after="0"/>
        <w:jc w:val="center"/>
      </w:pPr>
      <w:r>
        <w:object w:dxaOrig="4884" w:dyaOrig="3428" w14:anchorId="1AD087F8">
          <v:shape id="_x0000_i1025" type="#_x0000_t75" style="width:198.5pt;height:147.35pt" o:ole="">
            <v:imagedata r:id="rId13" o:title="" croptop="2391f" cropbottom="2350f" cropleft="2297f" cropright="5880f"/>
          </v:shape>
          <o:OLEObject Type="Embed" ProgID="Origin50.Graph" ShapeID="_x0000_i1025" DrawAspect="Content" ObjectID="_1786774303" r:id="rId14"/>
        </w:object>
      </w:r>
      <w:r w:rsidRPr="003D53B8">
        <w:t xml:space="preserve"> </w:t>
      </w:r>
      <w:r>
        <w:object w:dxaOrig="4884" w:dyaOrig="3428" w14:anchorId="6CAEB034">
          <v:shape id="_x0000_i1026" type="#_x0000_t75" style="width:194.75pt;height:152.3pt" o:ole="">
            <v:imagedata r:id="rId15" o:title="" croptop="3256f" cropbottom="-515f" cropleft="3135f" cropright="6139f"/>
          </v:shape>
          <o:OLEObject Type="Embed" ProgID="Origin50.Graph" ShapeID="_x0000_i1026" DrawAspect="Content" ObjectID="_1786774304" r:id="rId16"/>
        </w:object>
      </w:r>
    </w:p>
    <w:p w14:paraId="7E089AEC" w14:textId="3114B7AC" w:rsidR="0091043A" w:rsidRPr="00197A0B" w:rsidRDefault="00197A0B" w:rsidP="003D53B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97A0B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2</w:t>
      </w:r>
      <w:r w:rsidRPr="00197A0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(a) </w:t>
      </w:r>
      <w:r w:rsidRPr="00197A0B">
        <w:rPr>
          <w:rFonts w:ascii="Times New Roman" w:hAnsi="Times New Roman" w:cs="Times New Roman"/>
          <w:lang w:val="en-US"/>
        </w:rPr>
        <w:t>CO</w:t>
      </w:r>
      <w:r w:rsidRPr="00197A0B">
        <w:rPr>
          <w:rFonts w:ascii="Times New Roman" w:hAnsi="Times New Roman" w:cs="Times New Roman"/>
          <w:vertAlign w:val="subscript"/>
          <w:lang w:val="en-US"/>
        </w:rPr>
        <w:t>2</w:t>
      </w:r>
      <w:r w:rsidRPr="00197A0B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 xml:space="preserve">(b) </w:t>
      </w:r>
      <w:r w:rsidRPr="00197A0B">
        <w:rPr>
          <w:rFonts w:ascii="Times New Roman" w:hAnsi="Times New Roman" w:cs="Times New Roman"/>
          <w:lang w:val="en-US"/>
        </w:rPr>
        <w:t xml:space="preserve">CO-TPD profiles of </w:t>
      </w:r>
      <w:r>
        <w:rPr>
          <w:rFonts w:ascii="Times New Roman" w:hAnsi="Times New Roman" w:cs="Times New Roman"/>
          <w:lang w:val="en-US"/>
        </w:rPr>
        <w:t>WV</w:t>
      </w:r>
      <w:r w:rsidRPr="00197A0B">
        <w:rPr>
          <w:rFonts w:ascii="Times New Roman" w:hAnsi="Times New Roman" w:cs="Times New Roman"/>
          <w:lang w:val="en-US"/>
        </w:rPr>
        <w:t xml:space="preserve"> and respective deconvoluted peaks</w:t>
      </w:r>
      <w:r>
        <w:rPr>
          <w:rFonts w:ascii="Times New Roman" w:hAnsi="Times New Roman" w:cs="Times New Roman"/>
          <w:lang w:val="en-US"/>
        </w:rPr>
        <w:t>.</w:t>
      </w:r>
    </w:p>
    <w:p w14:paraId="2B2C5735" w14:textId="77777777" w:rsidR="0091043A" w:rsidRPr="00197A0B" w:rsidRDefault="0091043A" w:rsidP="00202E17">
      <w:pPr>
        <w:spacing w:after="0"/>
        <w:ind w:firstLine="270"/>
        <w:jc w:val="both"/>
        <w:rPr>
          <w:lang w:val="en-US"/>
        </w:rPr>
      </w:pPr>
    </w:p>
    <w:p w14:paraId="5CAA7CFC" w14:textId="68E4C0CA" w:rsidR="00202E17" w:rsidRDefault="00BB0753" w:rsidP="00202E17">
      <w:pPr>
        <w:spacing w:after="0"/>
        <w:ind w:firstLine="270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BB0753">
        <w:rPr>
          <w:rFonts w:ascii="Times New Roman" w:eastAsia="SimSun" w:hAnsi="Times New Roman" w:cs="Times New Roman"/>
          <w:lang w:val="en-US"/>
        </w:rPr>
        <w:t xml:space="preserve">In accordance with </w:t>
      </w:r>
      <w:r w:rsidR="00FB6FAB">
        <w:rPr>
          <w:rFonts w:ascii="Times New Roman" w:eastAsia="SimSun" w:hAnsi="Times New Roman" w:cs="Times New Roman"/>
          <w:lang w:val="en-US"/>
        </w:rPr>
        <w:t>results of</w:t>
      </w:r>
      <w:r w:rsidRPr="00BB0753">
        <w:rPr>
          <w:rFonts w:ascii="Times New Roman" w:eastAsia="SimSun" w:hAnsi="Times New Roman" w:cs="Times New Roman"/>
          <w:lang w:val="en-US"/>
        </w:rPr>
        <w:t xml:space="preserve"> </w:t>
      </w:r>
      <w:r w:rsidR="00202E17" w:rsidRPr="00BB0753">
        <w:rPr>
          <w:rFonts w:ascii="Times New Roman" w:eastAsia="SimSun" w:hAnsi="Times New Roman" w:cs="Times New Roman"/>
          <w:lang w:val="en-US"/>
        </w:rPr>
        <w:t>TPD</w:t>
      </w:r>
      <w:r w:rsidR="00202E17">
        <w:rPr>
          <w:rFonts w:ascii="Times New Roman" w:eastAsia="SimSun" w:hAnsi="Times New Roman" w:cs="Times New Roman"/>
          <w:lang w:val="en-US"/>
        </w:rPr>
        <w:t xml:space="preserve">, </w:t>
      </w:r>
      <w:r w:rsidRPr="00BB0753">
        <w:rPr>
          <w:rFonts w:ascii="Times New Roman" w:eastAsia="SimSun" w:hAnsi="Times New Roman" w:cs="Times New Roman"/>
          <w:lang w:val="en-US"/>
        </w:rPr>
        <w:t>WV presented an acidic pzc of 4.7. Furthermore, a high content of acidic groups was determined by titration, 1.11 mmol g</w:t>
      </w:r>
      <w:r w:rsidRPr="006317B3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BB0753">
        <w:rPr>
          <w:rFonts w:ascii="Times New Roman" w:eastAsia="SimSun" w:hAnsi="Times New Roman" w:cs="Times New Roman"/>
          <w:lang w:val="en-US"/>
        </w:rPr>
        <w:t>, while the content of basic groups was moderate, 0.45 mmol g</w:t>
      </w:r>
      <w:r w:rsidRPr="006317B3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BB0753">
        <w:rPr>
          <w:rFonts w:ascii="Times New Roman" w:eastAsia="SimSun" w:hAnsi="Times New Roman" w:cs="Times New Roman"/>
          <w:lang w:val="en-US"/>
        </w:rPr>
        <w:t xml:space="preserve"> (Table 2).</w:t>
      </w:r>
      <w:r w:rsidR="00202E17" w:rsidRPr="00202E17">
        <w:rPr>
          <w:rFonts w:ascii="Times New Roman" w:hAnsi="Times New Roman" w:cs="Times New Roman"/>
          <w:bCs/>
          <w:szCs w:val="24"/>
          <w:lang w:val="en-US"/>
        </w:rPr>
        <w:t xml:space="preserve"> </w:t>
      </w:r>
    </w:p>
    <w:p w14:paraId="7959012F" w14:textId="409538D8" w:rsidR="006317B3" w:rsidRPr="00921D04" w:rsidRDefault="006317B3" w:rsidP="00202E17">
      <w:pPr>
        <w:keepNext/>
        <w:numPr>
          <w:ilvl w:val="1"/>
          <w:numId w:val="0"/>
        </w:numPr>
        <w:suppressAutoHyphens/>
        <w:spacing w:before="240" w:after="240" w:line="240" w:lineRule="exact"/>
        <w:rPr>
          <w:rFonts w:ascii="Times New Roman" w:eastAsia="SimSun" w:hAnsi="Times New Roman" w:cs="Times New Roman"/>
          <w:i/>
          <w:lang w:val="en-US"/>
        </w:rPr>
      </w:pPr>
      <w:r>
        <w:rPr>
          <w:rFonts w:ascii="Times New Roman" w:eastAsia="SimSun" w:hAnsi="Times New Roman" w:cs="Times New Roman"/>
          <w:i/>
          <w:lang w:val="en-US"/>
        </w:rPr>
        <w:t>3.</w:t>
      </w:r>
      <w:r w:rsidRPr="006317B3">
        <w:rPr>
          <w:rFonts w:ascii="Times New Roman" w:eastAsia="SimSun" w:hAnsi="Times New Roman" w:cs="Times New Roman"/>
          <w:i/>
          <w:lang w:val="en-US"/>
        </w:rPr>
        <w:t>2. Complimentary Carbonization</w:t>
      </w:r>
    </w:p>
    <w:p w14:paraId="37B2842C" w14:textId="66E5CB11" w:rsidR="006317B3" w:rsidRDefault="006317B3" w:rsidP="004941F1">
      <w:pPr>
        <w:spacing w:after="0" w:line="240" w:lineRule="exact"/>
        <w:ind w:firstLine="270"/>
        <w:jc w:val="both"/>
        <w:rPr>
          <w:rFonts w:ascii="Times New Roman" w:eastAsia="SimSun" w:hAnsi="Times New Roman" w:cs="Times New Roman"/>
          <w:lang w:val="en-US"/>
        </w:rPr>
      </w:pPr>
      <w:r w:rsidRPr="006317B3">
        <w:rPr>
          <w:rFonts w:ascii="Times New Roman" w:eastAsia="SimSun" w:hAnsi="Times New Roman" w:cs="Times New Roman"/>
          <w:lang w:val="en-US"/>
        </w:rPr>
        <w:t xml:space="preserve">As expected, complementary carbonization </w:t>
      </w:r>
      <w:r w:rsidR="00202E17">
        <w:rPr>
          <w:rFonts w:ascii="Times New Roman" w:eastAsia="SimSun" w:hAnsi="Times New Roman" w:cs="Times New Roman"/>
          <w:lang w:val="en-US"/>
        </w:rPr>
        <w:t>was followed by</w:t>
      </w:r>
      <w:r w:rsidRPr="006317B3">
        <w:rPr>
          <w:rFonts w:ascii="Times New Roman" w:eastAsia="SimSun" w:hAnsi="Times New Roman" w:cs="Times New Roman"/>
          <w:lang w:val="en-US"/>
        </w:rPr>
        <w:t xml:space="preserve"> considerable weight loss, 12.4 wt%. Taking into account that a TPD analysis is nothing more than a carbonization in small scale, thus the reasons for this weight loss can be identified taking into account the TPD profiles of WV</w:t>
      </w:r>
      <w:r w:rsidR="00127EAF">
        <w:rPr>
          <w:rFonts w:ascii="Times New Roman" w:eastAsia="SimSun" w:hAnsi="Times New Roman" w:cs="Times New Roman"/>
          <w:lang w:val="en-US"/>
        </w:rPr>
        <w:t xml:space="preserve"> (Figures 1 and 2)</w:t>
      </w:r>
      <w:r w:rsidRPr="006317B3">
        <w:rPr>
          <w:rFonts w:ascii="Times New Roman" w:eastAsia="SimSun" w:hAnsi="Times New Roman" w:cs="Times New Roman"/>
          <w:lang w:val="en-US"/>
        </w:rPr>
        <w:t xml:space="preserve">. </w:t>
      </w:r>
      <w:r w:rsidR="003D53B8">
        <w:rPr>
          <w:rFonts w:ascii="Times New Roman" w:eastAsia="SimSun" w:hAnsi="Times New Roman" w:cs="Times New Roman"/>
          <w:lang w:val="en-US"/>
        </w:rPr>
        <w:t>In this sense</w:t>
      </w:r>
      <w:r w:rsidRPr="006317B3">
        <w:rPr>
          <w:rFonts w:ascii="Times New Roman" w:eastAsia="SimSun" w:hAnsi="Times New Roman" w:cs="Times New Roman"/>
          <w:lang w:val="en-US"/>
        </w:rPr>
        <w:t xml:space="preserve">, most of the </w:t>
      </w:r>
      <w:r w:rsidR="00127EAF">
        <w:rPr>
          <w:rFonts w:ascii="Times New Roman" w:eastAsia="SimSun" w:hAnsi="Times New Roman" w:cs="Times New Roman"/>
          <w:lang w:val="en-US"/>
        </w:rPr>
        <w:t xml:space="preserve">verified </w:t>
      </w:r>
      <w:r w:rsidRPr="006317B3">
        <w:rPr>
          <w:rFonts w:ascii="Times New Roman" w:eastAsia="SimSun" w:hAnsi="Times New Roman" w:cs="Times New Roman"/>
          <w:lang w:val="en-US"/>
        </w:rPr>
        <w:t xml:space="preserve">weight loss can be attributed to the decomposition of </w:t>
      </w:r>
      <w:r w:rsidR="003D53B8">
        <w:rPr>
          <w:rFonts w:ascii="Times New Roman" w:eastAsia="SimSun" w:hAnsi="Times New Roman" w:cs="Times New Roman"/>
          <w:lang w:val="en-US"/>
        </w:rPr>
        <w:t xml:space="preserve">acidic </w:t>
      </w:r>
      <w:r w:rsidRPr="006317B3">
        <w:rPr>
          <w:rFonts w:ascii="Times New Roman" w:eastAsia="SimSun" w:hAnsi="Times New Roman" w:cs="Times New Roman"/>
          <w:lang w:val="en-US"/>
        </w:rPr>
        <w:t>oxygenated groups, as evidenced by the intense release of CO</w:t>
      </w:r>
      <w:r w:rsidRPr="006317B3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6317B3">
        <w:rPr>
          <w:rFonts w:ascii="Times New Roman" w:eastAsia="SimSun" w:hAnsi="Times New Roman" w:cs="Times New Roman"/>
          <w:lang w:val="en-US"/>
        </w:rPr>
        <w:t xml:space="preserve"> and CO </w:t>
      </w:r>
      <w:r w:rsidR="003D53B8">
        <w:rPr>
          <w:rFonts w:ascii="Times New Roman" w:eastAsia="SimSun" w:hAnsi="Times New Roman" w:cs="Times New Roman"/>
          <w:lang w:val="en-US"/>
        </w:rPr>
        <w:t xml:space="preserve">below 800 </w:t>
      </w:r>
      <w:r w:rsidR="003D53B8" w:rsidRPr="003D53B8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="003D53B8">
        <w:rPr>
          <w:rFonts w:ascii="Times New Roman" w:eastAsia="SimSun" w:hAnsi="Times New Roman" w:cs="Times New Roman"/>
          <w:lang w:val="en-US"/>
        </w:rPr>
        <w:t>C</w:t>
      </w:r>
      <w:r w:rsidRPr="006317B3">
        <w:rPr>
          <w:rFonts w:ascii="Times New Roman" w:eastAsia="SimSun" w:hAnsi="Times New Roman" w:cs="Times New Roman"/>
          <w:lang w:val="en-US"/>
        </w:rPr>
        <w:t>. Furthermore, the release of H</w:t>
      </w:r>
      <w:r w:rsidRPr="006317B3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6317B3">
        <w:rPr>
          <w:rFonts w:ascii="Times New Roman" w:eastAsia="SimSun" w:hAnsi="Times New Roman" w:cs="Times New Roman"/>
          <w:lang w:val="en-US"/>
        </w:rPr>
        <w:t>O, H</w:t>
      </w:r>
      <w:r w:rsidRPr="006317B3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6317B3">
        <w:rPr>
          <w:rFonts w:ascii="Times New Roman" w:eastAsia="SimSun" w:hAnsi="Times New Roman" w:cs="Times New Roman"/>
          <w:lang w:val="en-US"/>
        </w:rPr>
        <w:t xml:space="preserve"> and CH</w:t>
      </w:r>
      <w:r w:rsidRPr="006317B3">
        <w:rPr>
          <w:rFonts w:ascii="Times New Roman" w:eastAsia="SimSun" w:hAnsi="Times New Roman" w:cs="Times New Roman"/>
          <w:vertAlign w:val="subscript"/>
          <w:lang w:val="en-US"/>
        </w:rPr>
        <w:t>4</w:t>
      </w:r>
      <w:r w:rsidRPr="006317B3">
        <w:rPr>
          <w:rFonts w:ascii="Times New Roman" w:eastAsia="SimSun" w:hAnsi="Times New Roman" w:cs="Times New Roman"/>
          <w:lang w:val="en-US"/>
        </w:rPr>
        <w:t xml:space="preserve"> (</w:t>
      </w:r>
      <w:r w:rsidR="003D53B8">
        <w:rPr>
          <w:rFonts w:ascii="Times New Roman" w:eastAsia="SimSun" w:hAnsi="Times New Roman" w:cs="Times New Roman"/>
          <w:lang w:val="en-US"/>
        </w:rPr>
        <w:t xml:space="preserve">m/z = 18, 2 and 16, respectively; </w:t>
      </w:r>
      <w:r w:rsidRPr="006317B3">
        <w:rPr>
          <w:rFonts w:ascii="Times New Roman" w:eastAsia="SimSun" w:hAnsi="Times New Roman" w:cs="Times New Roman"/>
          <w:lang w:val="en-US"/>
        </w:rPr>
        <w:t xml:space="preserve">Figure </w:t>
      </w:r>
      <w:r w:rsidR="000838EA">
        <w:rPr>
          <w:rFonts w:ascii="Times New Roman" w:eastAsia="SimSun" w:hAnsi="Times New Roman" w:cs="Times New Roman"/>
          <w:lang w:val="en-US"/>
        </w:rPr>
        <w:t>1</w:t>
      </w:r>
      <w:r w:rsidRPr="006317B3">
        <w:rPr>
          <w:rFonts w:ascii="Times New Roman" w:eastAsia="SimSun" w:hAnsi="Times New Roman" w:cs="Times New Roman"/>
          <w:lang w:val="en-US"/>
        </w:rPr>
        <w:t>) has minor contributions. The release of H</w:t>
      </w:r>
      <w:r w:rsidRPr="00596302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6317B3">
        <w:rPr>
          <w:rFonts w:ascii="Times New Roman" w:eastAsia="SimSun" w:hAnsi="Times New Roman" w:cs="Times New Roman"/>
          <w:lang w:val="en-US"/>
        </w:rPr>
        <w:t xml:space="preserve">O in the range of </w:t>
      </w:r>
      <w:r w:rsidR="00596302">
        <w:rPr>
          <w:rFonts w:ascii="Times New Roman" w:eastAsia="SimSun" w:hAnsi="Times New Roman" w:cs="Times New Roman"/>
          <w:lang w:val="en-US"/>
        </w:rPr>
        <w:sym w:font="Symbol" w:char="F07E"/>
      </w:r>
      <w:r w:rsidRPr="006317B3">
        <w:rPr>
          <w:rFonts w:ascii="Times New Roman" w:eastAsia="SimSun" w:hAnsi="Times New Roman" w:cs="Times New Roman"/>
          <w:lang w:val="en-US"/>
        </w:rPr>
        <w:t xml:space="preserve">200-320 </w:t>
      </w:r>
      <w:r w:rsidRPr="00596302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Pr="006317B3">
        <w:rPr>
          <w:rFonts w:ascii="Times New Roman" w:eastAsia="SimSun" w:hAnsi="Times New Roman" w:cs="Times New Roman"/>
          <w:lang w:val="en-US"/>
        </w:rPr>
        <w:t>C is attributed to the occurrence of condensation reactions</w:t>
      </w:r>
      <w:r w:rsidR="00FB6FAB">
        <w:rPr>
          <w:rFonts w:ascii="Times New Roman" w:eastAsia="SimSun" w:hAnsi="Times New Roman" w:cs="Times New Roman"/>
          <w:lang w:val="en-US"/>
        </w:rPr>
        <w:t xml:space="preserve"> involving carboxylic acids and phenols</w:t>
      </w:r>
      <w:r w:rsidRPr="006317B3">
        <w:rPr>
          <w:rFonts w:ascii="Times New Roman" w:eastAsia="SimSun" w:hAnsi="Times New Roman" w:cs="Times New Roman"/>
          <w:lang w:val="en-US"/>
        </w:rPr>
        <w:t>.</w:t>
      </w:r>
      <w:r w:rsidR="00202E17">
        <w:rPr>
          <w:rFonts w:ascii="Times New Roman" w:eastAsia="SimSun" w:hAnsi="Times New Roman" w:cs="Times New Roman"/>
          <w:lang w:val="en-US"/>
        </w:rPr>
        <w:t xml:space="preserve"> </w:t>
      </w:r>
      <w:r w:rsidR="003D53B8">
        <w:rPr>
          <w:rFonts w:ascii="Times New Roman" w:eastAsia="SimSun" w:hAnsi="Times New Roman" w:cs="Times New Roman"/>
          <w:lang w:val="en-US"/>
        </w:rPr>
        <w:lastRenderedPageBreak/>
        <w:t>T</w:t>
      </w:r>
      <w:r w:rsidRPr="006317B3">
        <w:rPr>
          <w:rFonts w:ascii="Times New Roman" w:eastAsia="SimSun" w:hAnsi="Times New Roman" w:cs="Times New Roman"/>
          <w:lang w:val="en-US"/>
        </w:rPr>
        <w:t>he release of H</w:t>
      </w:r>
      <w:r w:rsidRPr="00596302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6317B3">
        <w:rPr>
          <w:rFonts w:ascii="Times New Roman" w:eastAsia="SimSun" w:hAnsi="Times New Roman" w:cs="Times New Roman"/>
          <w:lang w:val="en-US"/>
        </w:rPr>
        <w:t xml:space="preserve"> is intense above around 650 </w:t>
      </w:r>
      <w:r w:rsidRPr="00596302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Pr="006317B3">
        <w:rPr>
          <w:rFonts w:ascii="Times New Roman" w:eastAsia="SimSun" w:hAnsi="Times New Roman" w:cs="Times New Roman"/>
          <w:lang w:val="en-US"/>
        </w:rPr>
        <w:t xml:space="preserve">C due to the condensation of aromatic rings. </w:t>
      </w:r>
      <w:r w:rsidR="00127EAF">
        <w:rPr>
          <w:rFonts w:ascii="Times New Roman" w:eastAsia="SimSun" w:hAnsi="Times New Roman" w:cs="Times New Roman"/>
          <w:lang w:val="en-US"/>
        </w:rPr>
        <w:t xml:space="preserve">Finally, </w:t>
      </w:r>
      <w:r w:rsidR="003D53B8">
        <w:rPr>
          <w:rFonts w:ascii="Times New Roman" w:eastAsia="SimSun" w:hAnsi="Times New Roman" w:cs="Times New Roman"/>
          <w:lang w:val="en-US"/>
        </w:rPr>
        <w:t>T</w:t>
      </w:r>
      <w:r w:rsidRPr="006317B3">
        <w:rPr>
          <w:rFonts w:ascii="Times New Roman" w:eastAsia="SimSun" w:hAnsi="Times New Roman" w:cs="Times New Roman"/>
          <w:lang w:val="en-US"/>
        </w:rPr>
        <w:t>he shallow release of CH</w:t>
      </w:r>
      <w:r w:rsidRPr="00596302">
        <w:rPr>
          <w:rFonts w:ascii="Times New Roman" w:eastAsia="SimSun" w:hAnsi="Times New Roman" w:cs="Times New Roman"/>
          <w:vertAlign w:val="subscript"/>
          <w:lang w:val="en-US"/>
        </w:rPr>
        <w:t>4</w:t>
      </w:r>
      <w:r w:rsidRPr="006317B3">
        <w:rPr>
          <w:rFonts w:ascii="Times New Roman" w:eastAsia="SimSun" w:hAnsi="Times New Roman" w:cs="Times New Roman"/>
          <w:lang w:val="en-US"/>
        </w:rPr>
        <w:t xml:space="preserve"> in the range of </w:t>
      </w:r>
      <w:r w:rsidR="00596302">
        <w:rPr>
          <w:rFonts w:ascii="Times New Roman" w:eastAsia="SimSun" w:hAnsi="Times New Roman" w:cs="Times New Roman"/>
          <w:lang w:val="en-US"/>
        </w:rPr>
        <w:sym w:font="Symbol" w:char="F07E"/>
      </w:r>
      <w:r w:rsidRPr="006317B3">
        <w:rPr>
          <w:rFonts w:ascii="Times New Roman" w:eastAsia="SimSun" w:hAnsi="Times New Roman" w:cs="Times New Roman"/>
          <w:lang w:val="en-US"/>
        </w:rPr>
        <w:t xml:space="preserve">550-900 </w:t>
      </w:r>
      <w:r w:rsidRPr="00596302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Pr="006317B3">
        <w:rPr>
          <w:rFonts w:ascii="Times New Roman" w:eastAsia="SimSun" w:hAnsi="Times New Roman" w:cs="Times New Roman"/>
          <w:lang w:val="en-US"/>
        </w:rPr>
        <w:t xml:space="preserve">C is due to </w:t>
      </w:r>
      <w:r w:rsidR="003D53B8">
        <w:rPr>
          <w:rFonts w:ascii="Times New Roman" w:eastAsia="SimSun" w:hAnsi="Times New Roman" w:cs="Times New Roman"/>
          <w:lang w:val="en-US"/>
        </w:rPr>
        <w:t>decomposition</w:t>
      </w:r>
      <w:r w:rsidRPr="006317B3">
        <w:rPr>
          <w:rFonts w:ascii="Times New Roman" w:eastAsia="SimSun" w:hAnsi="Times New Roman" w:cs="Times New Roman"/>
          <w:lang w:val="en-US"/>
        </w:rPr>
        <w:t xml:space="preserve"> of aliphatic carbons.</w:t>
      </w:r>
    </w:p>
    <w:p w14:paraId="09596CF5" w14:textId="50B5218B" w:rsidR="00AE61AB" w:rsidRDefault="003D53B8" w:rsidP="004941F1">
      <w:pPr>
        <w:spacing w:after="0" w:line="240" w:lineRule="exact"/>
        <w:ind w:firstLine="270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>In accordance with the discussions above</w:t>
      </w:r>
      <w:r w:rsidRPr="006317B3">
        <w:rPr>
          <w:rFonts w:ascii="Times New Roman" w:eastAsia="SimSun" w:hAnsi="Times New Roman" w:cs="Times New Roman"/>
          <w:lang w:val="en-US"/>
        </w:rPr>
        <w:t xml:space="preserve">, WVC presented </w:t>
      </w:r>
      <w:r>
        <w:rPr>
          <w:rFonts w:ascii="Times New Roman" w:eastAsia="SimSun" w:hAnsi="Times New Roman" w:cs="Times New Roman"/>
          <w:lang w:val="en-US"/>
        </w:rPr>
        <w:t>a lower</w:t>
      </w:r>
      <w:r w:rsidRPr="006317B3">
        <w:rPr>
          <w:rFonts w:ascii="Times New Roman" w:eastAsia="SimSun" w:hAnsi="Times New Roman" w:cs="Times New Roman"/>
          <w:lang w:val="en-US"/>
        </w:rPr>
        <w:t xml:space="preserve"> O content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6317B3">
        <w:rPr>
          <w:rFonts w:ascii="Times New Roman" w:eastAsia="SimSun" w:hAnsi="Times New Roman" w:cs="Times New Roman"/>
          <w:lang w:val="en-US"/>
        </w:rPr>
        <w:t>(Table 2)</w:t>
      </w:r>
      <w:r>
        <w:rPr>
          <w:rFonts w:ascii="Times New Roman" w:eastAsia="SimSun" w:hAnsi="Times New Roman" w:cs="Times New Roman"/>
          <w:lang w:val="en-US"/>
        </w:rPr>
        <w:t xml:space="preserve"> than WV, besides lower </w:t>
      </w:r>
      <w:r w:rsidRPr="006317B3">
        <w:rPr>
          <w:rFonts w:ascii="Times New Roman" w:eastAsia="SimSun" w:hAnsi="Times New Roman" w:cs="Times New Roman"/>
          <w:lang w:val="en-US"/>
        </w:rPr>
        <w:t>acidic and basic c</w:t>
      </w:r>
      <w:r>
        <w:rPr>
          <w:rFonts w:ascii="Times New Roman" w:eastAsia="SimSun" w:hAnsi="Times New Roman" w:cs="Times New Roman"/>
          <w:lang w:val="en-US"/>
        </w:rPr>
        <w:t>ontents determined by titration</w:t>
      </w:r>
      <w:r w:rsidRPr="006317B3">
        <w:rPr>
          <w:rFonts w:ascii="Times New Roman" w:eastAsia="SimSun" w:hAnsi="Times New Roman" w:cs="Times New Roman"/>
          <w:lang w:val="en-US"/>
        </w:rPr>
        <w:t xml:space="preserve"> (Table 2). </w:t>
      </w:r>
      <w:r>
        <w:rPr>
          <w:rFonts w:ascii="Times New Roman" w:eastAsia="SimSun" w:hAnsi="Times New Roman" w:cs="Times New Roman"/>
          <w:lang w:val="en-US"/>
        </w:rPr>
        <w:t xml:space="preserve">Outstandingly, WVC presented a </w:t>
      </w:r>
      <w:r w:rsidRPr="006317B3">
        <w:rPr>
          <w:rFonts w:ascii="Times New Roman" w:eastAsia="SimSun" w:hAnsi="Times New Roman" w:cs="Times New Roman"/>
          <w:lang w:val="en-US"/>
        </w:rPr>
        <w:t xml:space="preserve">pzc </w:t>
      </w:r>
      <w:r>
        <w:rPr>
          <w:rFonts w:ascii="Times New Roman" w:eastAsia="SimSun" w:hAnsi="Times New Roman" w:cs="Times New Roman"/>
          <w:lang w:val="en-US"/>
        </w:rPr>
        <w:t xml:space="preserve">near the neutrality, </w:t>
      </w:r>
      <w:r w:rsidRPr="006317B3">
        <w:rPr>
          <w:rFonts w:ascii="Times New Roman" w:eastAsia="SimSun" w:hAnsi="Times New Roman" w:cs="Times New Roman"/>
          <w:lang w:val="en-US"/>
        </w:rPr>
        <w:t>6.2.</w:t>
      </w:r>
    </w:p>
    <w:p w14:paraId="58D74549" w14:textId="77777777" w:rsidR="00127EAF" w:rsidRDefault="00127EAF" w:rsidP="00127EAF">
      <w:pPr>
        <w:keepNext/>
        <w:numPr>
          <w:ilvl w:val="1"/>
          <w:numId w:val="0"/>
        </w:numPr>
        <w:suppressAutoHyphens/>
        <w:spacing w:before="240" w:after="240" w:line="240" w:lineRule="exact"/>
        <w:rPr>
          <w:rFonts w:ascii="Times New Roman" w:eastAsia="SimSun" w:hAnsi="Times New Roman" w:cs="Times New Roman"/>
          <w:i/>
          <w:lang w:val="en-US"/>
        </w:rPr>
      </w:pPr>
      <w:r w:rsidRPr="006317B3">
        <w:rPr>
          <w:rFonts w:ascii="Times New Roman" w:eastAsia="SimSun" w:hAnsi="Times New Roman" w:cs="Times New Roman"/>
          <w:i/>
          <w:lang w:val="en-US"/>
        </w:rPr>
        <w:t xml:space="preserve">3.3. </w:t>
      </w:r>
      <w:r>
        <w:rPr>
          <w:rFonts w:ascii="Times New Roman" w:eastAsia="SimSun" w:hAnsi="Times New Roman" w:cs="Times New Roman"/>
          <w:i/>
          <w:lang w:val="en-US"/>
        </w:rPr>
        <w:t>T</w:t>
      </w:r>
      <w:r w:rsidRPr="006317B3">
        <w:rPr>
          <w:rFonts w:ascii="Times New Roman" w:eastAsia="SimSun" w:hAnsi="Times New Roman" w:cs="Times New Roman"/>
          <w:i/>
          <w:lang w:val="en-US"/>
        </w:rPr>
        <w:t>reatment with HNO</w:t>
      </w:r>
      <w:r w:rsidRPr="0035018F">
        <w:rPr>
          <w:rFonts w:ascii="Times New Roman" w:eastAsia="SimSun" w:hAnsi="Times New Roman" w:cs="Times New Roman"/>
          <w:i/>
          <w:vertAlign w:val="subscript"/>
          <w:lang w:val="en-US"/>
        </w:rPr>
        <w:t>3</w:t>
      </w:r>
    </w:p>
    <w:p w14:paraId="5589DFDA" w14:textId="16A99DEB" w:rsidR="00127EAF" w:rsidRPr="00596302" w:rsidRDefault="00127EAF" w:rsidP="00127EAF">
      <w:pPr>
        <w:keepNext/>
        <w:numPr>
          <w:ilvl w:val="1"/>
          <w:numId w:val="0"/>
        </w:numPr>
        <w:suppressAutoHyphens/>
        <w:spacing w:before="240" w:after="240" w:line="240" w:lineRule="exact"/>
        <w:ind w:firstLine="270"/>
        <w:jc w:val="both"/>
        <w:rPr>
          <w:rFonts w:ascii="Times New Roman" w:eastAsia="SimSun" w:hAnsi="Times New Roman" w:cs="Times New Roman"/>
          <w:lang w:val="en-US"/>
        </w:rPr>
      </w:pPr>
      <w:r w:rsidRPr="006317B3">
        <w:rPr>
          <w:rFonts w:ascii="Times New Roman" w:eastAsia="SimSun" w:hAnsi="Times New Roman" w:cs="Times New Roman"/>
          <w:lang w:val="en-US"/>
        </w:rPr>
        <w:t>First</w:t>
      </w:r>
      <w:r>
        <w:rPr>
          <w:rFonts w:ascii="Times New Roman" w:eastAsia="SimSun" w:hAnsi="Times New Roman" w:cs="Times New Roman"/>
          <w:lang w:val="en-US"/>
        </w:rPr>
        <w:t>ly</w:t>
      </w:r>
      <w:r w:rsidRPr="006317B3">
        <w:rPr>
          <w:rFonts w:ascii="Times New Roman" w:eastAsia="SimSun" w:hAnsi="Times New Roman" w:cs="Times New Roman"/>
          <w:lang w:val="en-US"/>
        </w:rPr>
        <w:t>, it is notable that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6317B3">
        <w:rPr>
          <w:rFonts w:ascii="Times New Roman" w:eastAsia="SimSun" w:hAnsi="Times New Roman" w:cs="Times New Roman"/>
          <w:lang w:val="en-US"/>
        </w:rPr>
        <w:t>the treatment of WV with HNO</w:t>
      </w:r>
      <w:r w:rsidRPr="00CC10FE">
        <w:rPr>
          <w:rFonts w:ascii="Times New Roman" w:eastAsia="SimSun" w:hAnsi="Times New Roman" w:cs="Times New Roman"/>
          <w:vertAlign w:val="subscript"/>
          <w:lang w:val="en-US"/>
        </w:rPr>
        <w:t>3</w:t>
      </w:r>
      <w:r w:rsidRPr="006317B3">
        <w:rPr>
          <w:rFonts w:ascii="Times New Roman" w:eastAsia="SimSun" w:hAnsi="Times New Roman" w:cs="Times New Roman"/>
          <w:lang w:val="en-US"/>
        </w:rPr>
        <w:t xml:space="preserve"> pronounced</w:t>
      </w:r>
      <w:r>
        <w:rPr>
          <w:rFonts w:ascii="Times New Roman" w:eastAsia="SimSun" w:hAnsi="Times New Roman" w:cs="Times New Roman"/>
          <w:lang w:val="en-US"/>
        </w:rPr>
        <w:t>ly</w:t>
      </w:r>
      <w:r w:rsidRPr="006317B3">
        <w:rPr>
          <w:rFonts w:ascii="Times New Roman" w:eastAsia="SimSun" w:hAnsi="Times New Roman" w:cs="Times New Roman"/>
          <w:lang w:val="en-US"/>
        </w:rPr>
        <w:t xml:space="preserve"> increase</w:t>
      </w:r>
      <w:r>
        <w:rPr>
          <w:rFonts w:ascii="Times New Roman" w:eastAsia="SimSun" w:hAnsi="Times New Roman" w:cs="Times New Roman"/>
          <w:lang w:val="en-US"/>
        </w:rPr>
        <w:t>d the</w:t>
      </w:r>
      <w:r w:rsidRPr="006317B3">
        <w:rPr>
          <w:rFonts w:ascii="Times New Roman" w:eastAsia="SimSun" w:hAnsi="Times New Roman" w:cs="Times New Roman"/>
          <w:lang w:val="en-US"/>
        </w:rPr>
        <w:t xml:space="preserve"> acid content</w:t>
      </w:r>
      <w:r>
        <w:rPr>
          <w:rFonts w:ascii="Times New Roman" w:eastAsia="SimSun" w:hAnsi="Times New Roman" w:cs="Times New Roman"/>
          <w:lang w:val="en-US"/>
        </w:rPr>
        <w:t xml:space="preserve">, </w:t>
      </w:r>
      <w:r w:rsidRPr="006317B3">
        <w:rPr>
          <w:rFonts w:ascii="Times New Roman" w:eastAsia="SimSun" w:hAnsi="Times New Roman" w:cs="Times New Roman"/>
          <w:lang w:val="en-US"/>
        </w:rPr>
        <w:t xml:space="preserve">from 1.11 to 1.94 </w:t>
      </w:r>
      <w:r>
        <w:rPr>
          <w:rFonts w:ascii="Times New Roman" w:eastAsia="SimSun" w:hAnsi="Times New Roman" w:cs="Times New Roman"/>
          <w:lang w:val="en-US"/>
        </w:rPr>
        <w:t>mmol g</w:t>
      </w:r>
      <w:r w:rsidRPr="00CD471C">
        <w:rPr>
          <w:rFonts w:ascii="Times New Roman" w:eastAsia="SimSun" w:hAnsi="Times New Roman" w:cs="Times New Roman"/>
          <w:vertAlign w:val="superscript"/>
          <w:lang w:val="en-US"/>
        </w:rPr>
        <w:t>-1</w:t>
      </w:r>
      <w:r>
        <w:rPr>
          <w:rFonts w:ascii="Times New Roman" w:eastAsia="SimSun" w:hAnsi="Times New Roman" w:cs="Times New Roman"/>
          <w:lang w:val="en-US"/>
        </w:rPr>
        <w:t>, while the</w:t>
      </w:r>
      <w:r w:rsidRPr="006317B3">
        <w:rPr>
          <w:rFonts w:ascii="Times New Roman" w:eastAsia="SimSun" w:hAnsi="Times New Roman" w:cs="Times New Roman"/>
          <w:lang w:val="en-US"/>
        </w:rPr>
        <w:t xml:space="preserve"> content of </w:t>
      </w:r>
      <w:r w:rsidRPr="00CD471C">
        <w:rPr>
          <w:rFonts w:ascii="Times New Roman" w:eastAsia="SimSun" w:hAnsi="Times New Roman" w:cs="Times New Roman"/>
          <w:lang w:val="en-US"/>
        </w:rPr>
        <w:t>basic groups became zero</w:t>
      </w:r>
      <w:r>
        <w:rPr>
          <w:rFonts w:ascii="Times New Roman" w:eastAsia="SimSun" w:hAnsi="Times New Roman" w:cs="Times New Roman"/>
          <w:lang w:val="en-US"/>
        </w:rPr>
        <w:t xml:space="preserve"> (Table 2)</w:t>
      </w:r>
      <w:r w:rsidRPr="00CD471C">
        <w:rPr>
          <w:rFonts w:ascii="Times New Roman" w:eastAsia="SimSun" w:hAnsi="Times New Roman" w:cs="Times New Roman"/>
          <w:lang w:val="en-US"/>
        </w:rPr>
        <w:t>.</w:t>
      </w:r>
      <w:r>
        <w:rPr>
          <w:rFonts w:ascii="Times New Roman" w:eastAsia="SimSun" w:hAnsi="Times New Roman" w:cs="Times New Roman"/>
          <w:lang w:val="en-US"/>
        </w:rPr>
        <w:t xml:space="preserve"> Accordingly, </w:t>
      </w:r>
      <w:r w:rsidRPr="00CD471C">
        <w:rPr>
          <w:rFonts w:ascii="Times New Roman" w:eastAsia="SimSun" w:hAnsi="Times New Roman" w:cs="Times New Roman"/>
          <w:lang w:val="en-US"/>
        </w:rPr>
        <w:t xml:space="preserve">TPD analyses showed that the </w:t>
      </w:r>
      <w:r>
        <w:rPr>
          <w:rFonts w:ascii="Times New Roman" w:eastAsia="SimSun" w:hAnsi="Times New Roman" w:cs="Times New Roman"/>
          <w:lang w:val="en-US"/>
        </w:rPr>
        <w:t>release of CO</w:t>
      </w:r>
      <w:r>
        <w:rPr>
          <w:rFonts w:ascii="Times New Roman" w:eastAsia="SimSun" w:hAnsi="Times New Roman" w:cs="Times New Roman"/>
          <w:vertAlign w:val="subscript"/>
          <w:lang w:val="en-US"/>
        </w:rPr>
        <w:t>2</w:t>
      </w:r>
      <w:r>
        <w:rPr>
          <w:rFonts w:ascii="Times New Roman" w:eastAsia="SimSun" w:hAnsi="Times New Roman" w:cs="Times New Roman"/>
          <w:lang w:val="en-US"/>
        </w:rPr>
        <w:t xml:space="preserve"> due to the decomposition </w:t>
      </w:r>
      <w:r w:rsidRPr="00CD471C">
        <w:rPr>
          <w:rFonts w:ascii="Times New Roman" w:eastAsia="SimSun" w:hAnsi="Times New Roman" w:cs="Times New Roman"/>
          <w:lang w:val="en-US"/>
        </w:rPr>
        <w:t>of acidic groups increased</w:t>
      </w:r>
      <w:r>
        <w:rPr>
          <w:rFonts w:ascii="Times New Roman" w:eastAsia="SimSun" w:hAnsi="Times New Roman" w:cs="Times New Roman"/>
          <w:lang w:val="en-US"/>
        </w:rPr>
        <w:t>, while</w:t>
      </w:r>
      <w:r w:rsidRPr="00CD471C">
        <w:rPr>
          <w:rFonts w:ascii="Times New Roman" w:eastAsia="SimSun" w:hAnsi="Times New Roman" w:cs="Times New Roman"/>
          <w:lang w:val="en-US"/>
        </w:rPr>
        <w:t xml:space="preserve"> the </w:t>
      </w:r>
      <w:r>
        <w:rPr>
          <w:rFonts w:ascii="Times New Roman" w:eastAsia="SimSun" w:hAnsi="Times New Roman" w:cs="Times New Roman"/>
          <w:lang w:val="en-US"/>
        </w:rPr>
        <w:t xml:space="preserve">CO </w:t>
      </w:r>
      <w:r w:rsidRPr="00596302">
        <w:rPr>
          <w:rFonts w:ascii="Times New Roman" w:eastAsia="SimSun" w:hAnsi="Times New Roman" w:cs="Times New Roman"/>
          <w:lang w:val="en-US"/>
        </w:rPr>
        <w:t>peaks relative to</w:t>
      </w:r>
      <w:r>
        <w:rPr>
          <w:rFonts w:ascii="Times New Roman" w:eastAsia="SimSun" w:hAnsi="Times New Roman" w:cs="Times New Roman"/>
          <w:lang w:val="en-US"/>
        </w:rPr>
        <w:t xml:space="preserve"> the decomposition of</w:t>
      </w:r>
      <w:r w:rsidRPr="00596302">
        <w:rPr>
          <w:rFonts w:ascii="Times New Roman" w:eastAsia="SimSun" w:hAnsi="Times New Roman" w:cs="Times New Roman"/>
          <w:lang w:val="en-US"/>
        </w:rPr>
        <w:t xml:space="preserve"> carbonyl groups vanished.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596302">
        <w:rPr>
          <w:rFonts w:ascii="Times New Roman" w:eastAsia="SimSun" w:hAnsi="Times New Roman" w:cs="Times New Roman"/>
          <w:lang w:val="en-US"/>
        </w:rPr>
        <w:t xml:space="preserve">As result of these changes, </w:t>
      </w:r>
      <w:r>
        <w:rPr>
          <w:rFonts w:ascii="Times New Roman" w:eastAsia="SimSun" w:hAnsi="Times New Roman" w:cs="Times New Roman"/>
          <w:lang w:val="en-US"/>
        </w:rPr>
        <w:t>the O content increased from 13.6 to 17 wt% (Table 1) and</w:t>
      </w:r>
      <w:r w:rsidRPr="00596302">
        <w:rPr>
          <w:rFonts w:ascii="Times New Roman" w:eastAsia="SimSun" w:hAnsi="Times New Roman" w:cs="Times New Roman"/>
          <w:lang w:val="en-US"/>
        </w:rPr>
        <w:t xml:space="preserve"> pzc decreased </w:t>
      </w:r>
      <w:r>
        <w:rPr>
          <w:rFonts w:ascii="Times New Roman" w:eastAsia="SimSun" w:hAnsi="Times New Roman" w:cs="Times New Roman"/>
          <w:lang w:val="en-US"/>
        </w:rPr>
        <w:t>from 4.7 to 1.8. The presence of some nitrogen (1.7 wt%) in WVAc is due to the formation of NO</w:t>
      </w:r>
      <w:r>
        <w:rPr>
          <w:rFonts w:ascii="Times New Roman" w:eastAsia="SimSun" w:hAnsi="Times New Roman" w:cs="Times New Roman"/>
          <w:vertAlign w:val="subscript"/>
          <w:lang w:val="en-US"/>
        </w:rPr>
        <w:t>2</w:t>
      </w:r>
      <w:r>
        <w:rPr>
          <w:rFonts w:ascii="Times New Roman" w:eastAsia="SimSun" w:hAnsi="Times New Roman" w:cs="Times New Roman"/>
          <w:lang w:val="en-US"/>
        </w:rPr>
        <w:t xml:space="preserve"> groups, as evidenced by the high resolution XPS N1s spectrum (Figure 3a). </w:t>
      </w:r>
    </w:p>
    <w:p w14:paraId="255DA256" w14:textId="77777777" w:rsidR="00127EAF" w:rsidRDefault="00127EAF" w:rsidP="00127EAF">
      <w:pPr>
        <w:spacing w:before="240" w:after="240" w:line="240" w:lineRule="auto"/>
        <w:rPr>
          <w:rFonts w:ascii="Times New Roman" w:hAnsi="Times New Roman" w:cs="Times New Roman"/>
          <w:i/>
          <w:lang w:val="en-US"/>
        </w:rPr>
      </w:pPr>
      <w:r w:rsidRPr="00596302">
        <w:rPr>
          <w:rFonts w:ascii="Times New Roman" w:hAnsi="Times New Roman" w:cs="Times New Roman"/>
          <w:i/>
          <w:lang w:val="en-US"/>
        </w:rPr>
        <w:t>3.4. Ammonization treatments</w:t>
      </w:r>
    </w:p>
    <w:p w14:paraId="17F53091" w14:textId="10E00548" w:rsidR="00127EAF" w:rsidRDefault="00127EAF" w:rsidP="00127EAF">
      <w:pPr>
        <w:spacing w:after="0" w:line="240" w:lineRule="auto"/>
        <w:ind w:firstLine="270"/>
        <w:jc w:val="both"/>
        <w:rPr>
          <w:rFonts w:ascii="Times New Roman" w:eastAsia="SimSun" w:hAnsi="Times New Roman" w:cs="Times New Roman"/>
          <w:lang w:val="en-US"/>
        </w:rPr>
      </w:pPr>
      <w:r w:rsidRPr="00596302">
        <w:rPr>
          <w:rFonts w:ascii="Times New Roman" w:eastAsia="SimSun" w:hAnsi="Times New Roman" w:cs="Times New Roman"/>
          <w:lang w:val="en-US"/>
        </w:rPr>
        <w:t xml:space="preserve">The XPS </w:t>
      </w:r>
      <w:r>
        <w:rPr>
          <w:rFonts w:ascii="Times New Roman" w:eastAsia="SimSun" w:hAnsi="Times New Roman" w:cs="Times New Roman"/>
          <w:lang w:val="en-US"/>
        </w:rPr>
        <w:t>data</w:t>
      </w:r>
      <w:r w:rsidRPr="00596302">
        <w:rPr>
          <w:rFonts w:ascii="Times New Roman" w:eastAsia="SimSun" w:hAnsi="Times New Roman" w:cs="Times New Roman"/>
          <w:lang w:val="en-US"/>
        </w:rPr>
        <w:t xml:space="preserve"> </w:t>
      </w:r>
      <w:r w:rsidRPr="00596302">
        <w:rPr>
          <w:rFonts w:ascii="Times New Roman" w:eastAsia="SimSun" w:hAnsi="Times New Roman" w:cs="Times New Roman"/>
          <w:lang w:val="en-US"/>
        </w:rPr>
        <w:t>show that</w:t>
      </w:r>
      <w:r w:rsidR="00FB6FAB">
        <w:rPr>
          <w:rFonts w:ascii="Times New Roman" w:eastAsia="SimSun" w:hAnsi="Times New Roman" w:cs="Times New Roman"/>
          <w:lang w:val="en-US"/>
        </w:rPr>
        <w:t>, as expected,</w:t>
      </w:r>
      <w:r w:rsidRPr="0098489B">
        <w:rPr>
          <w:rFonts w:ascii="Times New Roman" w:eastAsia="SimSun" w:hAnsi="Times New Roman" w:cs="Times New Roman"/>
          <w:lang w:val="en-US"/>
        </w:rPr>
        <w:t xml:space="preserve"> ammonization </w:t>
      </w:r>
      <w:r>
        <w:rPr>
          <w:rFonts w:ascii="Times New Roman" w:eastAsia="SimSun" w:hAnsi="Times New Roman" w:cs="Times New Roman"/>
          <w:lang w:val="en-US"/>
        </w:rPr>
        <w:t>up to</w:t>
      </w:r>
      <w:r w:rsidRPr="0098489B">
        <w:rPr>
          <w:rFonts w:ascii="Times New Roman" w:eastAsia="SimSun" w:hAnsi="Times New Roman" w:cs="Times New Roman"/>
          <w:lang w:val="en-US"/>
        </w:rPr>
        <w:t xml:space="preserve"> </w:t>
      </w:r>
      <w:r>
        <w:rPr>
          <w:rFonts w:ascii="Times New Roman" w:eastAsia="SimSun" w:hAnsi="Times New Roman" w:cs="Times New Roman"/>
          <w:lang w:val="en-US"/>
        </w:rPr>
        <w:t xml:space="preserve">400 </w:t>
      </w:r>
      <w:r w:rsidRPr="0098489B">
        <w:rPr>
          <w:rFonts w:ascii="Times New Roman" w:eastAsia="SimSun" w:hAnsi="Times New Roman" w:cs="Times New Roman"/>
          <w:vertAlign w:val="superscript"/>
          <w:lang w:val="en-US"/>
        </w:rPr>
        <w:t>o</w:t>
      </w:r>
      <w:r>
        <w:rPr>
          <w:rFonts w:ascii="Times New Roman" w:eastAsia="SimSun" w:hAnsi="Times New Roman" w:cs="Times New Roman"/>
          <w:lang w:val="en-US"/>
        </w:rPr>
        <w:t>C</w:t>
      </w:r>
      <w:r w:rsidRPr="0098489B">
        <w:rPr>
          <w:rFonts w:ascii="Times New Roman" w:eastAsia="SimSun" w:hAnsi="Times New Roman" w:cs="Times New Roman"/>
          <w:lang w:val="en-US"/>
        </w:rPr>
        <w:t xml:space="preserve"> </w:t>
      </w:r>
      <w:r>
        <w:rPr>
          <w:rFonts w:ascii="Times New Roman" w:eastAsia="SimSun" w:hAnsi="Times New Roman" w:cs="Times New Roman"/>
          <w:lang w:val="en-US"/>
        </w:rPr>
        <w:t>l</w:t>
      </w:r>
      <w:r w:rsidRPr="0098489B">
        <w:rPr>
          <w:rFonts w:ascii="Times New Roman" w:eastAsia="SimSun" w:hAnsi="Times New Roman" w:cs="Times New Roman"/>
          <w:lang w:val="en-US"/>
        </w:rPr>
        <w:t xml:space="preserve">ed </w:t>
      </w:r>
      <w:r>
        <w:rPr>
          <w:rFonts w:ascii="Times New Roman" w:eastAsia="SimSun" w:hAnsi="Times New Roman" w:cs="Times New Roman"/>
          <w:lang w:val="en-US"/>
        </w:rPr>
        <w:t xml:space="preserve">to </w:t>
      </w:r>
      <w:r w:rsidRPr="0098489B">
        <w:rPr>
          <w:rFonts w:ascii="Times New Roman" w:eastAsia="SimSun" w:hAnsi="Times New Roman" w:cs="Times New Roman"/>
          <w:lang w:val="en-US"/>
        </w:rPr>
        <w:t xml:space="preserve">the insertion of </w:t>
      </w:r>
      <w:r>
        <w:rPr>
          <w:rFonts w:ascii="Times New Roman" w:eastAsia="SimSun" w:hAnsi="Times New Roman" w:cs="Times New Roman"/>
          <w:lang w:val="en-US"/>
        </w:rPr>
        <w:t>nitrogenated groups, the N content reaching 3.1</w:t>
      </w:r>
      <w:r w:rsidRPr="00A675D0">
        <w:rPr>
          <w:rFonts w:ascii="Times New Roman" w:eastAsia="SimSun" w:hAnsi="Times New Roman" w:cs="Times New Roman"/>
          <w:lang w:val="en-US"/>
        </w:rPr>
        <w:t xml:space="preserve"> </w:t>
      </w:r>
      <w:r w:rsidRPr="005F77A1">
        <w:rPr>
          <w:rFonts w:ascii="Times New Roman" w:eastAsia="SimSun" w:hAnsi="Times New Roman" w:cs="Times New Roman"/>
          <w:lang w:val="en-US"/>
        </w:rPr>
        <w:t>wt%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596302">
        <w:rPr>
          <w:rFonts w:ascii="Times New Roman" w:eastAsia="SimSun" w:hAnsi="Times New Roman" w:cs="Times New Roman"/>
          <w:lang w:val="en-US"/>
        </w:rPr>
        <w:t xml:space="preserve">(Table </w:t>
      </w:r>
      <w:r>
        <w:rPr>
          <w:rFonts w:ascii="Times New Roman" w:eastAsia="SimSun" w:hAnsi="Times New Roman" w:cs="Times New Roman"/>
          <w:lang w:val="en-US"/>
        </w:rPr>
        <w:t>1</w:t>
      </w:r>
      <w:r w:rsidRPr="00596302">
        <w:rPr>
          <w:rFonts w:ascii="Times New Roman" w:eastAsia="SimSun" w:hAnsi="Times New Roman" w:cs="Times New Roman"/>
          <w:lang w:val="en-US"/>
        </w:rPr>
        <w:t>)</w:t>
      </w:r>
      <w:r>
        <w:rPr>
          <w:rFonts w:ascii="Times New Roman" w:eastAsia="SimSun" w:hAnsi="Times New Roman" w:cs="Times New Roman"/>
          <w:lang w:val="en-US"/>
        </w:rPr>
        <w:t>.</w:t>
      </w:r>
      <w:r w:rsidRPr="005F77A1">
        <w:rPr>
          <w:rFonts w:ascii="Times New Roman" w:eastAsia="SimSun" w:hAnsi="Times New Roman" w:cs="Times New Roman"/>
          <w:lang w:val="en-US"/>
        </w:rPr>
        <w:t xml:space="preserve"> </w:t>
      </w:r>
      <w:r>
        <w:rPr>
          <w:rFonts w:ascii="Times New Roman" w:eastAsia="SimSun" w:hAnsi="Times New Roman" w:cs="Times New Roman"/>
          <w:lang w:val="en-US"/>
        </w:rPr>
        <w:t>Figure</w:t>
      </w:r>
      <w:r w:rsidRPr="00344D6F">
        <w:rPr>
          <w:rFonts w:ascii="Times New Roman" w:eastAsia="SimSun" w:hAnsi="Times New Roman" w:cs="Times New Roman"/>
          <w:lang w:val="en-US"/>
        </w:rPr>
        <w:t xml:space="preserve"> </w:t>
      </w:r>
      <w:r>
        <w:rPr>
          <w:rFonts w:ascii="Times New Roman" w:eastAsia="SimSun" w:hAnsi="Times New Roman" w:cs="Times New Roman"/>
          <w:lang w:val="en-US"/>
        </w:rPr>
        <w:t>3b</w:t>
      </w:r>
      <w:r w:rsidRPr="00344D6F">
        <w:rPr>
          <w:rFonts w:ascii="Times New Roman" w:eastAsia="SimSun" w:hAnsi="Times New Roman" w:cs="Times New Roman"/>
          <w:lang w:val="en-US"/>
        </w:rPr>
        <w:t xml:space="preserve"> show</w:t>
      </w:r>
      <w:r>
        <w:rPr>
          <w:rFonts w:ascii="Times New Roman" w:eastAsia="SimSun" w:hAnsi="Times New Roman" w:cs="Times New Roman"/>
          <w:lang w:val="en-US"/>
        </w:rPr>
        <w:t>s</w:t>
      </w:r>
      <w:r w:rsidRPr="00344D6F">
        <w:rPr>
          <w:rFonts w:ascii="Times New Roman" w:eastAsia="SimSun" w:hAnsi="Times New Roman" w:cs="Times New Roman"/>
          <w:lang w:val="en-US"/>
        </w:rPr>
        <w:t xml:space="preserve"> the high resolution XPS N1s spectr</w:t>
      </w:r>
      <w:r w:rsidR="00FB6FAB">
        <w:rPr>
          <w:rFonts w:ascii="Times New Roman" w:eastAsia="SimSun" w:hAnsi="Times New Roman" w:cs="Times New Roman"/>
          <w:lang w:val="en-US"/>
        </w:rPr>
        <w:t>um</w:t>
      </w:r>
      <w:r w:rsidRPr="00344D6F">
        <w:rPr>
          <w:rFonts w:ascii="Times New Roman" w:eastAsia="SimSun" w:hAnsi="Times New Roman" w:cs="Times New Roman"/>
          <w:lang w:val="en-US"/>
        </w:rPr>
        <w:t xml:space="preserve"> of the </w:t>
      </w:r>
      <w:r w:rsidR="00FB6FAB">
        <w:rPr>
          <w:rFonts w:ascii="Times New Roman" w:eastAsia="SimSun" w:hAnsi="Times New Roman" w:cs="Times New Roman"/>
          <w:lang w:val="en-US"/>
        </w:rPr>
        <w:t xml:space="preserve">resulting </w:t>
      </w:r>
      <w:r w:rsidRPr="00344D6F">
        <w:rPr>
          <w:rFonts w:ascii="Times New Roman" w:eastAsia="SimSun" w:hAnsi="Times New Roman" w:cs="Times New Roman"/>
          <w:lang w:val="en-US"/>
        </w:rPr>
        <w:t>sample</w:t>
      </w:r>
      <w:r w:rsidR="00FB6FAB">
        <w:rPr>
          <w:rFonts w:ascii="Times New Roman" w:eastAsia="SimSun" w:hAnsi="Times New Roman" w:cs="Times New Roman"/>
          <w:lang w:val="en-US"/>
        </w:rPr>
        <w:t xml:space="preserve"> (WVN400)</w:t>
      </w:r>
      <w:r w:rsidRPr="00344D6F">
        <w:rPr>
          <w:rFonts w:ascii="Times New Roman" w:eastAsia="SimSun" w:hAnsi="Times New Roman" w:cs="Times New Roman"/>
          <w:lang w:val="en-US"/>
        </w:rPr>
        <w:t xml:space="preserve">, which present an envelope that extend </w:t>
      </w:r>
      <w:r w:rsidR="00EE5E3C">
        <w:rPr>
          <w:rFonts w:ascii="Times New Roman" w:eastAsia="SimSun" w:hAnsi="Times New Roman" w:cs="Times New Roman"/>
          <w:lang w:val="en-US"/>
        </w:rPr>
        <w:t>from</w:t>
      </w:r>
      <w:r w:rsidRPr="00344D6F">
        <w:rPr>
          <w:rFonts w:ascii="Times New Roman" w:eastAsia="SimSun" w:hAnsi="Times New Roman" w:cs="Times New Roman"/>
          <w:lang w:val="en-US"/>
        </w:rPr>
        <w:t xml:space="preserve"> 397 </w:t>
      </w:r>
      <w:r w:rsidR="00EE5E3C">
        <w:rPr>
          <w:rFonts w:ascii="Times New Roman" w:eastAsia="SimSun" w:hAnsi="Times New Roman" w:cs="Times New Roman"/>
          <w:lang w:val="en-US"/>
        </w:rPr>
        <w:t>to</w:t>
      </w:r>
      <w:r w:rsidR="00EE5E3C" w:rsidRPr="00344D6F">
        <w:rPr>
          <w:rFonts w:ascii="Times New Roman" w:eastAsia="SimSun" w:hAnsi="Times New Roman" w:cs="Times New Roman"/>
          <w:lang w:val="en-US"/>
        </w:rPr>
        <w:t xml:space="preserve"> </w:t>
      </w:r>
      <w:r w:rsidRPr="00344D6F">
        <w:rPr>
          <w:rFonts w:ascii="Times New Roman" w:eastAsia="SimSun" w:hAnsi="Times New Roman" w:cs="Times New Roman"/>
          <w:lang w:val="en-US"/>
        </w:rPr>
        <w:t>402 eV. This envelope was deconvoluted into four peaks</w:t>
      </w:r>
      <w:r>
        <w:rPr>
          <w:rFonts w:ascii="Times New Roman" w:eastAsia="SimSun" w:hAnsi="Times New Roman" w:cs="Times New Roman"/>
          <w:lang w:val="en-US"/>
        </w:rPr>
        <w:t>. N-X</w:t>
      </w:r>
      <w:r w:rsidRPr="00344D6F">
        <w:rPr>
          <w:rFonts w:ascii="Times New Roman" w:eastAsia="SimSun" w:hAnsi="Times New Roman" w:cs="Times New Roman"/>
          <w:lang w:val="en-US"/>
        </w:rPr>
        <w:t xml:space="preserve"> was attributed mainly to moieties containing sp</w:t>
      </w:r>
      <w:r w:rsidRPr="00344D6F">
        <w:rPr>
          <w:rFonts w:ascii="Times New Roman" w:eastAsia="SimSun" w:hAnsi="Times New Roman" w:cs="Times New Roman"/>
          <w:vertAlign w:val="superscript"/>
          <w:lang w:val="en-US"/>
        </w:rPr>
        <w:t>3</w:t>
      </w:r>
      <w:r w:rsidRPr="00344D6F">
        <w:rPr>
          <w:rFonts w:ascii="Times New Roman" w:eastAsia="SimSun" w:hAnsi="Times New Roman" w:cs="Times New Roman"/>
          <w:lang w:val="en-US"/>
        </w:rPr>
        <w:t xml:space="preserve"> </w:t>
      </w:r>
      <w:r w:rsidR="00FB6FAB">
        <w:rPr>
          <w:rFonts w:ascii="Times New Roman" w:eastAsia="SimSun" w:hAnsi="Times New Roman" w:cs="Times New Roman"/>
          <w:lang w:val="en-US"/>
        </w:rPr>
        <w:t>nitrogen</w:t>
      </w:r>
      <w:r w:rsidRPr="00344D6F">
        <w:rPr>
          <w:rFonts w:ascii="Times New Roman" w:eastAsia="SimSun" w:hAnsi="Times New Roman" w:cs="Times New Roman"/>
          <w:lang w:val="en-US"/>
        </w:rPr>
        <w:t xml:space="preserve"> like amines, amides, lactams and imides (N-X peak). </w:t>
      </w:r>
      <w:r w:rsidR="00FB6FAB">
        <w:rPr>
          <w:rFonts w:ascii="Times New Roman" w:eastAsia="SimSun" w:hAnsi="Times New Roman" w:cs="Times New Roman"/>
          <w:lang w:val="en-US"/>
        </w:rPr>
        <w:t>A</w:t>
      </w:r>
      <w:r w:rsidRPr="00344D6F">
        <w:rPr>
          <w:rFonts w:ascii="Times New Roman" w:eastAsia="SimSun" w:hAnsi="Times New Roman" w:cs="Times New Roman"/>
          <w:lang w:val="en-US"/>
        </w:rPr>
        <w:t>mides can be formed through the reaction of NH</w:t>
      </w:r>
      <w:r w:rsidRPr="00344D6F">
        <w:rPr>
          <w:rFonts w:ascii="Times New Roman" w:eastAsia="SimSun" w:hAnsi="Times New Roman" w:cs="Times New Roman"/>
          <w:vertAlign w:val="subscript"/>
          <w:lang w:val="en-US"/>
        </w:rPr>
        <w:t>3</w:t>
      </w:r>
      <w:r w:rsidRPr="00344D6F">
        <w:rPr>
          <w:rFonts w:ascii="Times New Roman" w:eastAsia="SimSun" w:hAnsi="Times New Roman" w:cs="Times New Roman"/>
          <w:lang w:val="en-US"/>
        </w:rPr>
        <w:t xml:space="preserve"> with acidic oxygenated functional groups at relatively low temperatures</w:t>
      </w:r>
      <w:r>
        <w:rPr>
          <w:rFonts w:ascii="Times New Roman" w:eastAsia="SimSun" w:hAnsi="Times New Roman" w:cs="Times New Roman"/>
          <w:lang w:val="en-US"/>
        </w:rPr>
        <w:t xml:space="preserve"> (</w:t>
      </w:r>
      <w:r w:rsidRPr="00344D6F">
        <w:rPr>
          <w:rFonts w:ascii="Times New Roman" w:eastAsia="SimSun" w:hAnsi="Times New Roman" w:cs="Times New Roman"/>
          <w:lang w:val="en-US"/>
        </w:rPr>
        <w:t xml:space="preserve">Figure </w:t>
      </w:r>
      <w:r>
        <w:rPr>
          <w:rFonts w:ascii="Times New Roman" w:eastAsia="SimSun" w:hAnsi="Times New Roman" w:cs="Times New Roman"/>
          <w:lang w:val="en-US"/>
        </w:rPr>
        <w:t>4)</w:t>
      </w:r>
      <w:r w:rsidRPr="00344D6F">
        <w:rPr>
          <w:rFonts w:ascii="Times New Roman" w:eastAsia="SimSun" w:hAnsi="Times New Roman" w:cs="Times New Roman"/>
          <w:lang w:val="en-US"/>
        </w:rPr>
        <w:t>, while condensation reactions lead to the formation of imides and lactams</w:t>
      </w:r>
      <w:r>
        <w:rPr>
          <w:rFonts w:ascii="Times New Roman" w:eastAsia="SimSun" w:hAnsi="Times New Roman" w:cs="Times New Roman"/>
          <w:lang w:val="en-US"/>
        </w:rPr>
        <w:t xml:space="preserve"> (</w:t>
      </w:r>
      <w:r w:rsidRPr="00344D6F">
        <w:rPr>
          <w:rFonts w:ascii="Times New Roman" w:eastAsia="SimSun" w:hAnsi="Times New Roman" w:cs="Times New Roman"/>
          <w:lang w:val="en-US"/>
        </w:rPr>
        <w:t xml:space="preserve">Figure </w:t>
      </w:r>
      <w:r>
        <w:rPr>
          <w:rFonts w:ascii="Times New Roman" w:eastAsia="SimSun" w:hAnsi="Times New Roman" w:cs="Times New Roman"/>
          <w:lang w:val="en-US"/>
        </w:rPr>
        <w:t>5)</w:t>
      </w:r>
      <w:r w:rsidRPr="00344D6F">
        <w:rPr>
          <w:rFonts w:ascii="Times New Roman" w:eastAsia="SimSun" w:hAnsi="Times New Roman" w:cs="Times New Roman"/>
          <w:lang w:val="en-US"/>
        </w:rPr>
        <w:t>. N-6</w:t>
      </w:r>
      <w:r>
        <w:rPr>
          <w:rFonts w:ascii="Times New Roman" w:eastAsia="SimSun" w:hAnsi="Times New Roman" w:cs="Times New Roman"/>
          <w:lang w:val="en-US"/>
        </w:rPr>
        <w:t xml:space="preserve"> and </w:t>
      </w:r>
      <w:r w:rsidRPr="00344D6F">
        <w:rPr>
          <w:rFonts w:ascii="Times New Roman" w:eastAsia="SimSun" w:hAnsi="Times New Roman" w:cs="Times New Roman"/>
          <w:lang w:val="en-US"/>
        </w:rPr>
        <w:t>N-5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344D6F">
        <w:rPr>
          <w:rFonts w:ascii="Times New Roman" w:eastAsia="SimSun" w:hAnsi="Times New Roman" w:cs="Times New Roman"/>
          <w:lang w:val="en-US"/>
        </w:rPr>
        <w:t xml:space="preserve">are attributed to pyridine and pyrrol species, respectively. </w:t>
      </w:r>
      <w:r w:rsidR="00625634">
        <w:rPr>
          <w:rFonts w:ascii="Times New Roman" w:eastAsia="SimSun" w:hAnsi="Times New Roman" w:cs="Times New Roman"/>
          <w:lang w:val="en-US"/>
        </w:rPr>
        <w:t>T</w:t>
      </w:r>
      <w:r w:rsidRPr="00344D6F">
        <w:rPr>
          <w:rFonts w:ascii="Times New Roman" w:eastAsia="SimSun" w:hAnsi="Times New Roman" w:cs="Times New Roman"/>
          <w:lang w:val="en-US"/>
        </w:rPr>
        <w:t xml:space="preserve">hese species could result from reactions such as those displayed in Figure </w:t>
      </w:r>
      <w:r>
        <w:rPr>
          <w:rFonts w:ascii="Times New Roman" w:eastAsia="SimSun" w:hAnsi="Times New Roman" w:cs="Times New Roman"/>
          <w:lang w:val="en-US"/>
        </w:rPr>
        <w:t>6</w:t>
      </w:r>
      <w:r w:rsidRPr="00344D6F">
        <w:rPr>
          <w:rFonts w:ascii="Times New Roman" w:eastAsia="SimSun" w:hAnsi="Times New Roman" w:cs="Times New Roman"/>
          <w:lang w:val="en-US"/>
        </w:rPr>
        <w:t>. Finally, the less intense N-Q peak is assigned to quaternary (also called graphitic) nitrogens.</w:t>
      </w:r>
      <w:r w:rsidR="00625634" w:rsidRPr="00625634">
        <w:rPr>
          <w:rFonts w:ascii="Times New Roman" w:eastAsia="SimSun" w:hAnsi="Times New Roman" w:cs="Times New Roman"/>
          <w:vertAlign w:val="superscript"/>
          <w:lang w:val="en-US"/>
        </w:rPr>
        <w:t>4</w:t>
      </w:r>
    </w:p>
    <w:p w14:paraId="356495CD" w14:textId="4D0FD730" w:rsidR="00127EAF" w:rsidRDefault="00EE5E3C" w:rsidP="00127EAF">
      <w:pPr>
        <w:spacing w:after="0" w:line="240" w:lineRule="auto"/>
        <w:ind w:firstLine="270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>In accordance with the reactions proposed in Figures 4-6, WVN400 ha</w:t>
      </w:r>
      <w:r w:rsidR="00FB6FAB">
        <w:rPr>
          <w:rFonts w:ascii="Times New Roman" w:eastAsia="SimSun" w:hAnsi="Times New Roman" w:cs="Times New Roman"/>
          <w:lang w:val="en-US"/>
        </w:rPr>
        <w:t>s</w:t>
      </w:r>
      <w:r>
        <w:rPr>
          <w:rFonts w:ascii="Times New Roman" w:eastAsia="SimSun" w:hAnsi="Times New Roman" w:cs="Times New Roman"/>
          <w:lang w:val="en-US"/>
        </w:rPr>
        <w:t xml:space="preserve"> a lower O content than </w:t>
      </w:r>
      <w:r>
        <w:rPr>
          <w:rFonts w:ascii="Times New Roman" w:eastAsia="SimSun" w:hAnsi="Times New Roman" w:cs="Times New Roman"/>
          <w:lang w:val="en-US"/>
        </w:rPr>
        <w:lastRenderedPageBreak/>
        <w:t>the pristine AC WV (Table 1) and pzc neared the neutrality (Table 2).</w:t>
      </w:r>
    </w:p>
    <w:p w14:paraId="558F8E44" w14:textId="3DFD4DA4" w:rsidR="00EE5E3C" w:rsidRDefault="00EE5E3C" w:rsidP="00127EAF">
      <w:pPr>
        <w:spacing w:after="0" w:line="240" w:lineRule="auto"/>
        <w:ind w:firstLine="270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noProof/>
          <w:lang w:eastAsia="pt-BR"/>
        </w:rPr>
        <w:object w:dxaOrig="1440" w:dyaOrig="1440" w14:anchorId="1F528A21">
          <v:group id="_x0000_s1033" style="position:absolute;left:0;text-align:left;margin-left:3.6pt;margin-top:6.7pt;width:217.5pt;height:365pt;z-index:-251658240" coordorigin="1408,2777" coordsize="4350,7300">
            <v:shape id="_x0000_s1034" type="#_x0000_t75" style="position:absolute;left:1566;top:5670;width:3961;height:2026;mso-position-horizontal-relative:text;mso-position-vertical-relative:text">
              <v:imagedata r:id="rId17" o:title="" croptop="18725f" cropbottom="12116f" cropleft="9470f" cropright="7924f"/>
            </v:shape>
            <v:shape id="_x0000_s1035" type="#_x0000_t75" style="position:absolute;left:1467;top:2777;width:4291;height:2999;mso-position-horizontal-relative:text;mso-position-vertical-relative:text">
              <v:imagedata r:id="rId18" o:title="" croptop="5507f" cropbottom="9363f" cropleft="8310f" cropright="5218f"/>
            </v:shape>
            <v:shape id="_x0000_s1036" type="#_x0000_t75" style="position:absolute;left:1408;top:7661;width:4277;height:2416;mso-position-horizontal-relative:text;mso-position-vertical-relative:text">
              <v:imagedata r:id="rId19" o:title="" croptop="23682f" cropleft="7537f" cropright="5991f"/>
            </v:shape>
          </v:group>
          <o:OLEObject Type="Embed" ProgID="Origin50.Graph" ShapeID="_x0000_s1034" DrawAspect="Content" ObjectID="_1786774308" r:id="rId20"/>
          <o:OLEObject Type="Embed" ProgID="Origin50.Graph" ShapeID="_x0000_s1035" DrawAspect="Content" ObjectID="_1786774309" r:id="rId21"/>
          <o:OLEObject Type="Embed" ProgID="Origin50.Graph" ShapeID="_x0000_s1036" DrawAspect="Content" ObjectID="_1786774310" r:id="rId22"/>
        </w:object>
      </w:r>
    </w:p>
    <w:p w14:paraId="7D797E85" w14:textId="249D34BF" w:rsidR="00127EAF" w:rsidRDefault="00127EAF" w:rsidP="00127EA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97A0B">
        <w:rPr>
          <w:rFonts w:ascii="Times New Roman" w:hAnsi="Times New Roman" w:cs="Times New Roman"/>
          <w:lang w:val="en-US"/>
        </w:rPr>
        <w:t xml:space="preserve"> </w:t>
      </w:r>
    </w:p>
    <w:p w14:paraId="3F30FE10" w14:textId="77777777" w:rsidR="00EE5E3C" w:rsidRDefault="00EE5E3C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38F7A7A2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0FE6BA4F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218634FA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34AB3137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268BCF04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5C91A398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5A3DE193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130398B3" w14:textId="77777777" w:rsidR="00127EAF" w:rsidRDefault="00127EAF" w:rsidP="00127EAF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0C05CBC5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5566F5A5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69EA93CE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67353002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7E7FA553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01F650E0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61894E41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6B8C0C3F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76BECEA9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110B1A51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71FD3EB5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1B5BA92E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26761444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1AF44448" w14:textId="77777777" w:rsidR="00127EAF" w:rsidRDefault="00127EAF" w:rsidP="00127EAF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789B3316" w14:textId="77777777" w:rsidR="00127EAF" w:rsidRDefault="00127EAF" w:rsidP="00127EAF">
      <w:pPr>
        <w:spacing w:before="120" w:after="0"/>
        <w:jc w:val="both"/>
        <w:rPr>
          <w:rFonts w:ascii="Times New Roman" w:hAnsi="Times New Roman" w:cs="Times New Roman"/>
          <w:lang w:val="en-US"/>
        </w:rPr>
      </w:pPr>
    </w:p>
    <w:p w14:paraId="7503C39B" w14:textId="77777777" w:rsidR="00127EAF" w:rsidRDefault="00127EAF" w:rsidP="00127EAF">
      <w:pPr>
        <w:spacing w:before="120" w:after="0"/>
        <w:jc w:val="both"/>
        <w:rPr>
          <w:rFonts w:ascii="Times New Roman" w:hAnsi="Times New Roman" w:cs="Times New Roman"/>
          <w:lang w:val="en-US"/>
        </w:rPr>
      </w:pPr>
    </w:p>
    <w:p w14:paraId="7C2EBE4F" w14:textId="2847DD47" w:rsidR="00127EAF" w:rsidRPr="00A405A7" w:rsidRDefault="00127EAF" w:rsidP="00A405A7">
      <w:pPr>
        <w:spacing w:before="240" w:after="360"/>
        <w:jc w:val="center"/>
        <w:rPr>
          <w:rFonts w:ascii="Times New Roman" w:hAnsi="Times New Roman" w:cs="Times New Roman"/>
          <w:lang w:val="en-US"/>
        </w:rPr>
      </w:pPr>
      <w:r w:rsidRPr="00197A0B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3</w:t>
      </w:r>
      <w:r w:rsidRPr="00197A0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High resolution XPS N1s spectra.</w:t>
      </w:r>
    </w:p>
    <w:p w14:paraId="76A316E6" w14:textId="5F4AB657" w:rsidR="00127EAF" w:rsidRDefault="000C0A31" w:rsidP="00127EAF">
      <w:pPr>
        <w:spacing w:before="120" w:after="0" w:line="240" w:lineRule="auto"/>
        <w:jc w:val="both"/>
      </w:pPr>
      <w:r>
        <w:object w:dxaOrig="9195" w:dyaOrig="7035" w14:anchorId="07A240F8">
          <v:shape id="_x0000_i1030" type="#_x0000_t75" style="width:216.85pt;height:165.65pt" o:ole="">
            <v:imagedata r:id="rId23" o:title=""/>
          </v:shape>
          <o:OLEObject Type="Embed" ProgID="ChemWindow.Document" ShapeID="_x0000_i1030" DrawAspect="Content" ObjectID="_1786774305" r:id="rId24"/>
        </w:object>
      </w:r>
    </w:p>
    <w:p w14:paraId="69B26738" w14:textId="73BF2D78" w:rsidR="00127EAF" w:rsidRDefault="00127EAF" w:rsidP="000C0A31">
      <w:pPr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0838EA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4</w:t>
      </w:r>
      <w:r w:rsidRPr="000838EA">
        <w:rPr>
          <w:rFonts w:ascii="Times New Roman" w:hAnsi="Times New Roman" w:cs="Times New Roman"/>
          <w:lang w:val="en-US"/>
        </w:rPr>
        <w:t>. Examples of reactions that give rise to amides during ammonization.</w:t>
      </w:r>
    </w:p>
    <w:p w14:paraId="2D4E378C" w14:textId="77777777" w:rsidR="00127EAF" w:rsidRDefault="00127EAF" w:rsidP="00A405A7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14:paraId="2CB5B600" w14:textId="1363093E" w:rsidR="00127EAF" w:rsidRDefault="000C0A31" w:rsidP="00A405A7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>
        <w:object w:dxaOrig="8760" w:dyaOrig="5565" w14:anchorId="3314D8DD">
          <v:shape id="_x0000_i1029" type="#_x0000_t75" style="width:211.85pt;height:135.25pt" o:ole="">
            <v:imagedata r:id="rId25" o:title=""/>
          </v:shape>
          <o:OLEObject Type="Embed" ProgID="ChemWindow.Document" ShapeID="_x0000_i1029" DrawAspect="Content" ObjectID="_1786774306" r:id="rId26"/>
        </w:object>
      </w:r>
    </w:p>
    <w:p w14:paraId="1DA4883D" w14:textId="03B7981F" w:rsidR="00127EAF" w:rsidRDefault="00127EAF" w:rsidP="000C0A31">
      <w:pPr>
        <w:spacing w:before="24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0838EA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5</w:t>
      </w:r>
      <w:r w:rsidRPr="000838EA">
        <w:rPr>
          <w:rFonts w:ascii="Times New Roman" w:hAnsi="Times New Roman" w:cs="Times New Roman"/>
          <w:lang w:val="en-US"/>
        </w:rPr>
        <w:t xml:space="preserve">. Examples of </w:t>
      </w:r>
      <w:r>
        <w:rPr>
          <w:rFonts w:ascii="Times New Roman" w:hAnsi="Times New Roman" w:cs="Times New Roman"/>
          <w:lang w:val="en-US"/>
        </w:rPr>
        <w:t xml:space="preserve">condensation </w:t>
      </w:r>
      <w:r w:rsidRPr="000838EA">
        <w:rPr>
          <w:rFonts w:ascii="Times New Roman" w:hAnsi="Times New Roman" w:cs="Times New Roman"/>
          <w:lang w:val="en-US"/>
        </w:rPr>
        <w:t>reactions.</w:t>
      </w:r>
    </w:p>
    <w:p w14:paraId="4C0B5E82" w14:textId="77777777" w:rsidR="00127EAF" w:rsidRDefault="00127EAF" w:rsidP="00202E17">
      <w:pPr>
        <w:spacing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</w:p>
    <w:p w14:paraId="15970DC4" w14:textId="459D8C38" w:rsidR="00127EAF" w:rsidRDefault="000C0A31" w:rsidP="00127EAF">
      <w:pPr>
        <w:spacing w:before="120"/>
        <w:rPr>
          <w:rFonts w:ascii="Times New Roman" w:hAnsi="Times New Roman" w:cs="Times New Roman"/>
          <w:sz w:val="24"/>
          <w:szCs w:val="24"/>
          <w:lang w:eastAsia="pt-BR"/>
        </w:rPr>
      </w:pPr>
      <w:r>
        <w:object w:dxaOrig="9000" w:dyaOrig="8325" w14:anchorId="62774B77">
          <v:shape id="_x0000_i1028" type="#_x0000_t75" style="width:214.35pt;height:201pt" o:ole="">
            <v:imagedata r:id="rId27" o:title=""/>
          </v:shape>
          <o:OLEObject Type="Embed" ProgID="ChemWindow.Document" ShapeID="_x0000_i1028" DrawAspect="Content" ObjectID="_1786774307" r:id="rId28"/>
        </w:object>
      </w:r>
    </w:p>
    <w:p w14:paraId="6ABF8BF0" w14:textId="66CEBE1D" w:rsidR="00127EAF" w:rsidRDefault="00127EAF" w:rsidP="00127EA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838EA">
        <w:rPr>
          <w:rFonts w:ascii="Times New Roman" w:hAnsi="Times New Roman" w:cs="Times New Roman"/>
          <w:lang w:val="en-US"/>
        </w:rPr>
        <w:t xml:space="preserve">Figure </w:t>
      </w:r>
      <w:r>
        <w:rPr>
          <w:rFonts w:ascii="Times New Roman" w:hAnsi="Times New Roman" w:cs="Times New Roman"/>
          <w:lang w:val="en-US"/>
        </w:rPr>
        <w:t>6</w:t>
      </w:r>
      <w:r w:rsidRPr="000838EA">
        <w:rPr>
          <w:rFonts w:ascii="Times New Roman" w:hAnsi="Times New Roman" w:cs="Times New Roman"/>
          <w:lang w:val="en-US"/>
        </w:rPr>
        <w:t>. Examples of reactions</w:t>
      </w:r>
      <w:r>
        <w:rPr>
          <w:rFonts w:ascii="Times New Roman" w:hAnsi="Times New Roman" w:cs="Times New Roman"/>
          <w:lang w:val="en-US"/>
        </w:rPr>
        <w:t xml:space="preserve"> that lead to the formation of pyrol and pyridine</w:t>
      </w:r>
      <w:r w:rsidRPr="000838EA">
        <w:rPr>
          <w:rFonts w:ascii="Times New Roman" w:hAnsi="Times New Roman" w:cs="Times New Roman"/>
          <w:lang w:val="en-US"/>
        </w:rPr>
        <w:t>.</w:t>
      </w:r>
    </w:p>
    <w:p w14:paraId="3553A08C" w14:textId="77777777" w:rsidR="00127EAF" w:rsidRDefault="00127EAF" w:rsidP="00A405A7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bookmarkStart w:id="2" w:name="_GoBack"/>
      <w:bookmarkEnd w:id="2"/>
    </w:p>
    <w:p w14:paraId="50765C47" w14:textId="7115273A" w:rsidR="00144AA1" w:rsidRDefault="00127EAF" w:rsidP="00A405A7">
      <w:pPr>
        <w:spacing w:before="120" w:after="0" w:line="240" w:lineRule="auto"/>
        <w:ind w:firstLine="27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Comparing to the treatment up to 400 </w:t>
      </w:r>
      <w:r w:rsidRPr="00706243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C, ammonization up to</w:t>
      </w:r>
      <w:r w:rsidR="00C47F58">
        <w:rPr>
          <w:rFonts w:ascii="Times New Roman" w:hAnsi="Times New Roman" w:cs="Times New Roman"/>
          <w:lang w:val="en-US"/>
        </w:rPr>
        <w:t xml:space="preserve"> 800 </w:t>
      </w:r>
      <w:r w:rsidR="00C47F58" w:rsidRPr="00A405A7">
        <w:rPr>
          <w:rFonts w:ascii="Times New Roman" w:hAnsi="Times New Roman" w:cs="Times New Roman"/>
          <w:vertAlign w:val="superscript"/>
          <w:lang w:val="en-US"/>
        </w:rPr>
        <w:t>o</w:t>
      </w:r>
      <w:r w:rsidR="00C47F58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 led to a higher insertion of </w:t>
      </w:r>
      <w:r>
        <w:rPr>
          <w:rFonts w:ascii="Times New Roman" w:eastAsia="SimSun" w:hAnsi="Times New Roman" w:cs="Times New Roman"/>
          <w:lang w:val="en-US"/>
        </w:rPr>
        <w:t>nitrogenated groups</w:t>
      </w:r>
      <w:r w:rsidR="00C47F58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eastAsia="SimSun" w:hAnsi="Times New Roman" w:cs="Times New Roman"/>
          <w:lang w:val="en-US"/>
        </w:rPr>
        <w:t>the N content reaching 5.1</w:t>
      </w:r>
      <w:r w:rsidRPr="00A675D0">
        <w:rPr>
          <w:rFonts w:ascii="Times New Roman" w:eastAsia="SimSun" w:hAnsi="Times New Roman" w:cs="Times New Roman"/>
          <w:lang w:val="en-US"/>
        </w:rPr>
        <w:t xml:space="preserve"> </w:t>
      </w:r>
      <w:r w:rsidRPr="005F77A1">
        <w:rPr>
          <w:rFonts w:ascii="Times New Roman" w:eastAsia="SimSun" w:hAnsi="Times New Roman" w:cs="Times New Roman"/>
          <w:lang w:val="en-US"/>
        </w:rPr>
        <w:t>wt%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596302">
        <w:rPr>
          <w:rFonts w:ascii="Times New Roman" w:eastAsia="SimSun" w:hAnsi="Times New Roman" w:cs="Times New Roman"/>
          <w:lang w:val="en-US"/>
        </w:rPr>
        <w:t xml:space="preserve">(Table </w:t>
      </w:r>
      <w:r>
        <w:rPr>
          <w:rFonts w:ascii="Times New Roman" w:eastAsia="SimSun" w:hAnsi="Times New Roman" w:cs="Times New Roman"/>
          <w:lang w:val="en-US"/>
        </w:rPr>
        <w:t>1</w:t>
      </w:r>
      <w:r w:rsidRPr="00596302">
        <w:rPr>
          <w:rFonts w:ascii="Times New Roman" w:eastAsia="SimSun" w:hAnsi="Times New Roman" w:cs="Times New Roman"/>
          <w:lang w:val="en-US"/>
        </w:rPr>
        <w:t>)</w:t>
      </w:r>
      <w:r>
        <w:rPr>
          <w:rFonts w:ascii="Times New Roman" w:eastAsia="SimSun" w:hAnsi="Times New Roman" w:cs="Times New Roman"/>
          <w:lang w:val="en-US"/>
        </w:rPr>
        <w:t>. This result show</w:t>
      </w:r>
      <w:r w:rsidR="000C0A31">
        <w:rPr>
          <w:rFonts w:ascii="Times New Roman" w:eastAsia="SimSun" w:hAnsi="Times New Roman" w:cs="Times New Roman"/>
          <w:lang w:val="en-US"/>
        </w:rPr>
        <w:t xml:space="preserve">s </w:t>
      </w:r>
      <w:r>
        <w:rPr>
          <w:rFonts w:ascii="Times New Roman" w:eastAsia="SimSun" w:hAnsi="Times New Roman" w:cs="Times New Roman"/>
          <w:lang w:val="en-US"/>
        </w:rPr>
        <w:t xml:space="preserve">that additional </w:t>
      </w:r>
      <w:r w:rsidR="00144AA1">
        <w:rPr>
          <w:rFonts w:ascii="Times New Roman" w:eastAsia="SimSun" w:hAnsi="Times New Roman" w:cs="Times New Roman"/>
          <w:lang w:val="en-US"/>
        </w:rPr>
        <w:t xml:space="preserve">nitrogenation takes place above 400 </w:t>
      </w:r>
      <w:r w:rsidR="00144AA1" w:rsidRPr="00A405A7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="00144AA1">
        <w:rPr>
          <w:rFonts w:ascii="Times New Roman" w:eastAsia="SimSun" w:hAnsi="Times New Roman" w:cs="Times New Roman"/>
          <w:lang w:val="en-US"/>
        </w:rPr>
        <w:t>C. Supposedly</w:t>
      </w:r>
      <w:r w:rsidR="00EE716A">
        <w:rPr>
          <w:rFonts w:ascii="Times New Roman" w:hAnsi="Times New Roman" w:cs="Times New Roman"/>
          <w:lang w:val="en-US"/>
        </w:rPr>
        <w:t>,</w:t>
      </w:r>
      <w:r w:rsidR="00144AA1">
        <w:rPr>
          <w:rFonts w:ascii="Times New Roman" w:hAnsi="Times New Roman" w:cs="Times New Roman"/>
          <w:lang w:val="en-US"/>
        </w:rPr>
        <w:t xml:space="preserve"> -NH</w:t>
      </w:r>
      <w:r w:rsidR="00144AA1">
        <w:rPr>
          <w:rFonts w:ascii="Times New Roman" w:hAnsi="Times New Roman" w:cs="Times New Roman"/>
          <w:vertAlign w:val="subscript"/>
          <w:lang w:val="en-US"/>
        </w:rPr>
        <w:t>2</w:t>
      </w:r>
      <w:r w:rsidR="00EE716A">
        <w:rPr>
          <w:rFonts w:ascii="Times New Roman" w:hAnsi="Times New Roman" w:cs="Times New Roman"/>
          <w:lang w:val="en-US"/>
        </w:rPr>
        <w:t xml:space="preserve"> </w:t>
      </w:r>
      <w:r w:rsidR="00144AA1">
        <w:rPr>
          <w:rFonts w:ascii="Times New Roman" w:hAnsi="Times New Roman" w:cs="Times New Roman"/>
          <w:lang w:val="en-US"/>
        </w:rPr>
        <w:t>replaces oxygen</w:t>
      </w:r>
      <w:r w:rsidR="000C0A31">
        <w:rPr>
          <w:rFonts w:ascii="Times New Roman" w:hAnsi="Times New Roman" w:cs="Times New Roman"/>
          <w:lang w:val="en-US"/>
        </w:rPr>
        <w:t xml:space="preserve"> in</w:t>
      </w:r>
      <w:r w:rsidR="00144AA1">
        <w:rPr>
          <w:rFonts w:ascii="Times New Roman" w:hAnsi="Times New Roman" w:cs="Times New Roman"/>
          <w:lang w:val="en-US"/>
        </w:rPr>
        <w:t xml:space="preserve"> phenol/ether groups and the resulting amine</w:t>
      </w:r>
      <w:r w:rsidR="000C0A31">
        <w:rPr>
          <w:rFonts w:ascii="Times New Roman" w:hAnsi="Times New Roman" w:cs="Times New Roman"/>
          <w:lang w:val="en-US"/>
        </w:rPr>
        <w:t>s</w:t>
      </w:r>
      <w:r w:rsidR="00144AA1">
        <w:rPr>
          <w:rFonts w:ascii="Times New Roman" w:hAnsi="Times New Roman" w:cs="Times New Roman"/>
          <w:lang w:val="en-US"/>
        </w:rPr>
        <w:t xml:space="preserve"> participate in a series of additional reactions that increase</w:t>
      </w:r>
      <w:r w:rsidR="000C0A31">
        <w:rPr>
          <w:rFonts w:ascii="Times New Roman" w:hAnsi="Times New Roman" w:cs="Times New Roman"/>
          <w:lang w:val="en-US"/>
        </w:rPr>
        <w:t>s</w:t>
      </w:r>
      <w:r w:rsidR="00144AA1">
        <w:rPr>
          <w:rFonts w:ascii="Times New Roman" w:hAnsi="Times New Roman" w:cs="Times New Roman"/>
          <w:lang w:val="en-US"/>
        </w:rPr>
        <w:t xml:space="preserve"> the content of quartenary, pyrolic and pirydinic moieties, mainly the latter one (Figure 3c). At this point, it is valid to highlight that </w:t>
      </w:r>
      <w:r w:rsidR="00144AA1" w:rsidRPr="005F77A1">
        <w:rPr>
          <w:rFonts w:ascii="Times New Roman" w:eastAsia="SimSun" w:hAnsi="Times New Roman" w:cs="Times New Roman"/>
          <w:lang w:val="en-US"/>
        </w:rPr>
        <w:t>the N-X peak</w:t>
      </w:r>
      <w:r w:rsidR="00144AA1">
        <w:rPr>
          <w:rFonts w:ascii="Times New Roman" w:eastAsia="SimSun" w:hAnsi="Times New Roman" w:cs="Times New Roman"/>
          <w:lang w:val="en-US"/>
        </w:rPr>
        <w:t xml:space="preserve"> </w:t>
      </w:r>
      <w:r w:rsidR="00144AA1">
        <w:rPr>
          <w:rFonts w:ascii="Times New Roman" w:eastAsia="SimSun" w:hAnsi="Times New Roman" w:cs="Times New Roman"/>
          <w:lang w:val="en-US"/>
        </w:rPr>
        <w:t xml:space="preserve">was </w:t>
      </w:r>
      <w:r w:rsidR="000C0A31">
        <w:rPr>
          <w:rFonts w:ascii="Times New Roman" w:eastAsia="SimSun" w:hAnsi="Times New Roman" w:cs="Times New Roman"/>
          <w:lang w:val="en-US"/>
        </w:rPr>
        <w:t>shallow</w:t>
      </w:r>
      <w:r w:rsidR="00144AA1" w:rsidRPr="005F77A1">
        <w:rPr>
          <w:rFonts w:ascii="Times New Roman" w:eastAsia="SimSun" w:hAnsi="Times New Roman" w:cs="Times New Roman"/>
          <w:lang w:val="en-US"/>
        </w:rPr>
        <w:t xml:space="preserve"> </w:t>
      </w:r>
      <w:r w:rsidR="00144AA1">
        <w:rPr>
          <w:rFonts w:ascii="Times New Roman" w:eastAsia="SimSun" w:hAnsi="Times New Roman" w:cs="Times New Roman"/>
          <w:lang w:val="en-US"/>
        </w:rPr>
        <w:t>in</w:t>
      </w:r>
      <w:r w:rsidR="00144AA1" w:rsidRPr="005F77A1">
        <w:rPr>
          <w:rFonts w:ascii="Times New Roman" w:eastAsia="SimSun" w:hAnsi="Times New Roman" w:cs="Times New Roman"/>
          <w:lang w:val="en-US"/>
        </w:rPr>
        <w:t xml:space="preserve"> the XPS N1s spectr</w:t>
      </w:r>
      <w:r w:rsidR="00144AA1">
        <w:rPr>
          <w:rFonts w:ascii="Times New Roman" w:eastAsia="SimSun" w:hAnsi="Times New Roman" w:cs="Times New Roman"/>
          <w:lang w:val="en-US"/>
        </w:rPr>
        <w:t>um of WVN800, which evidence</w:t>
      </w:r>
      <w:r w:rsidR="000C0A31">
        <w:rPr>
          <w:rFonts w:ascii="Times New Roman" w:eastAsia="SimSun" w:hAnsi="Times New Roman" w:cs="Times New Roman"/>
          <w:lang w:val="en-US"/>
        </w:rPr>
        <w:t>s</w:t>
      </w:r>
      <w:r w:rsidR="00144AA1">
        <w:rPr>
          <w:rFonts w:ascii="Times New Roman" w:eastAsia="SimSun" w:hAnsi="Times New Roman" w:cs="Times New Roman"/>
          <w:lang w:val="en-US"/>
        </w:rPr>
        <w:t xml:space="preserve"> that the groups containing sp</w:t>
      </w:r>
      <w:r w:rsidR="00144AA1">
        <w:rPr>
          <w:rFonts w:ascii="Times New Roman" w:eastAsia="SimSun" w:hAnsi="Times New Roman" w:cs="Times New Roman"/>
          <w:vertAlign w:val="superscript"/>
          <w:lang w:val="en-US"/>
        </w:rPr>
        <w:t>3</w:t>
      </w:r>
      <w:r w:rsidR="00144AA1">
        <w:rPr>
          <w:rFonts w:ascii="Times New Roman" w:eastAsia="SimSun" w:hAnsi="Times New Roman" w:cs="Times New Roman"/>
          <w:lang w:val="en-US"/>
        </w:rPr>
        <w:t xml:space="preserve"> </w:t>
      </w:r>
      <w:r w:rsidR="00144AA1">
        <w:rPr>
          <w:rFonts w:ascii="Times New Roman" w:eastAsia="SimSun" w:hAnsi="Times New Roman" w:cs="Times New Roman"/>
          <w:lang w:val="en-US"/>
        </w:rPr>
        <w:lastRenderedPageBreak/>
        <w:t xml:space="preserve">nitrogen were </w:t>
      </w:r>
      <w:r w:rsidR="000C0A31">
        <w:rPr>
          <w:rFonts w:ascii="Times New Roman" w:eastAsia="SimSun" w:hAnsi="Times New Roman" w:cs="Times New Roman"/>
          <w:lang w:val="en-US"/>
        </w:rPr>
        <w:t xml:space="preserve">almost </w:t>
      </w:r>
      <w:r w:rsidR="00144AA1">
        <w:rPr>
          <w:rFonts w:ascii="Times New Roman" w:eastAsia="SimSun" w:hAnsi="Times New Roman" w:cs="Times New Roman"/>
          <w:lang w:val="en-US"/>
        </w:rPr>
        <w:t xml:space="preserve">completely converted or decomposed up to 800 </w:t>
      </w:r>
      <w:r w:rsidR="00144AA1" w:rsidRPr="00706243">
        <w:rPr>
          <w:rFonts w:ascii="Times New Roman" w:eastAsia="SimSun" w:hAnsi="Times New Roman" w:cs="Times New Roman"/>
          <w:vertAlign w:val="superscript"/>
          <w:lang w:val="en-US"/>
        </w:rPr>
        <w:t>o</w:t>
      </w:r>
      <w:r w:rsidR="00144AA1">
        <w:rPr>
          <w:rFonts w:ascii="Times New Roman" w:eastAsia="SimSun" w:hAnsi="Times New Roman" w:cs="Times New Roman"/>
          <w:lang w:val="en-US"/>
        </w:rPr>
        <w:t>C.</w:t>
      </w:r>
      <w:r w:rsidR="00144AA1">
        <w:rPr>
          <w:rFonts w:ascii="Times New Roman" w:hAnsi="Times New Roman" w:cs="Times New Roman"/>
          <w:lang w:val="en-US"/>
        </w:rPr>
        <w:t xml:space="preserve">   </w:t>
      </w:r>
    </w:p>
    <w:p w14:paraId="01D7898E" w14:textId="538ECAF7" w:rsidR="00C5360D" w:rsidRDefault="00625634" w:rsidP="00A405A7">
      <w:pPr>
        <w:spacing w:before="120" w:after="0" w:line="240" w:lineRule="auto"/>
        <w:ind w:firstLine="274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44AA1">
        <w:rPr>
          <w:rFonts w:ascii="Times New Roman" w:hAnsi="Times New Roman" w:cs="Times New Roman"/>
          <w:lang w:val="en-US"/>
        </w:rPr>
        <w:t xml:space="preserve">mmonization up to 800 </w:t>
      </w:r>
      <w:r w:rsidR="00144AA1" w:rsidRPr="00706243">
        <w:rPr>
          <w:rFonts w:ascii="Times New Roman" w:hAnsi="Times New Roman" w:cs="Times New Roman"/>
          <w:vertAlign w:val="superscript"/>
          <w:lang w:val="en-US"/>
        </w:rPr>
        <w:t>o</w:t>
      </w:r>
      <w:r w:rsidR="00144AA1">
        <w:rPr>
          <w:rFonts w:ascii="Times New Roman" w:hAnsi="Times New Roman" w:cs="Times New Roman"/>
          <w:lang w:val="en-US"/>
        </w:rPr>
        <w:t xml:space="preserve">C promoted a strong decrease of the </w:t>
      </w:r>
      <w:r w:rsidR="00EE716A">
        <w:rPr>
          <w:rFonts w:ascii="Times New Roman" w:hAnsi="Times New Roman" w:cs="Times New Roman"/>
          <w:lang w:val="en-US"/>
        </w:rPr>
        <w:t xml:space="preserve">acidic content </w:t>
      </w:r>
      <w:r>
        <w:rPr>
          <w:rFonts w:ascii="Times New Roman" w:hAnsi="Times New Roman" w:cs="Times New Roman"/>
          <w:lang w:val="en-US"/>
        </w:rPr>
        <w:t xml:space="preserve">if compared to the treatment up to 400 </w:t>
      </w:r>
      <w:r w:rsidRPr="00706243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 xml:space="preserve">C, </w:t>
      </w:r>
      <w:r w:rsidR="00EE716A">
        <w:rPr>
          <w:rFonts w:ascii="Times New Roman" w:hAnsi="Times New Roman" w:cs="Times New Roman"/>
          <w:lang w:val="en-US"/>
        </w:rPr>
        <w:t>from 1.11 to 0.33 mmol g</w:t>
      </w:r>
      <w:r w:rsidR="00EE716A" w:rsidRPr="00A405A7">
        <w:rPr>
          <w:rFonts w:ascii="Times New Roman" w:hAnsi="Times New Roman" w:cs="Times New Roman"/>
          <w:vertAlign w:val="superscript"/>
          <w:lang w:val="en-US"/>
        </w:rPr>
        <w:t>-1</w:t>
      </w:r>
      <w:r w:rsidR="00EE716A">
        <w:rPr>
          <w:rFonts w:ascii="Times New Roman" w:hAnsi="Times New Roman" w:cs="Times New Roman"/>
          <w:lang w:val="en-US"/>
        </w:rPr>
        <w:t>, while the basic content increased from 0.45 to 0.75 mmol g</w:t>
      </w:r>
      <w:r w:rsidR="00EE716A" w:rsidRPr="00706243">
        <w:rPr>
          <w:rFonts w:ascii="Times New Roman" w:hAnsi="Times New Roman" w:cs="Times New Roman"/>
          <w:vertAlign w:val="superscript"/>
          <w:lang w:val="en-US"/>
        </w:rPr>
        <w:t>-1</w:t>
      </w:r>
      <w:r w:rsidR="00EE716A">
        <w:rPr>
          <w:rFonts w:ascii="Times New Roman" w:hAnsi="Times New Roman" w:cs="Times New Roman"/>
          <w:lang w:val="en-US"/>
        </w:rPr>
        <w:t xml:space="preserve"> (Table 2). The increase of basicity can be attributed </w:t>
      </w:r>
      <w:r w:rsidR="00144AA1">
        <w:rPr>
          <w:rFonts w:ascii="Times New Roman" w:hAnsi="Times New Roman" w:cs="Times New Roman"/>
          <w:lang w:val="en-US"/>
        </w:rPr>
        <w:t xml:space="preserve">mainly </w:t>
      </w:r>
      <w:r w:rsidR="00EE716A">
        <w:rPr>
          <w:rFonts w:ascii="Times New Roman" w:hAnsi="Times New Roman" w:cs="Times New Roman"/>
          <w:lang w:val="en-US"/>
        </w:rPr>
        <w:t xml:space="preserve">to the appearing of pyridine groups. In spite of the higher content of basic groups relative, the pzc of WVN800 was near the neutrality, 6.2. </w:t>
      </w:r>
    </w:p>
    <w:p w14:paraId="15129577" w14:textId="65595AE5" w:rsidR="003E32DA" w:rsidRDefault="003E32DA" w:rsidP="003E32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t>4</w:t>
      </w:r>
      <w:r w:rsidRPr="00921D04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Conclusions</w:t>
      </w:r>
    </w:p>
    <w:p w14:paraId="4784A4F7" w14:textId="687CCFE9" w:rsidR="003E32DA" w:rsidRPr="003E32DA" w:rsidRDefault="003E32DA" w:rsidP="003E32DA">
      <w:pPr>
        <w:keepNext/>
        <w:spacing w:after="0" w:line="240" w:lineRule="auto"/>
        <w:ind w:firstLine="270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3E32DA">
        <w:rPr>
          <w:rFonts w:ascii="Times New Roman" w:eastAsia="SimSun" w:hAnsi="Times New Roman" w:cs="Times New Roman"/>
          <w:szCs w:val="20"/>
          <w:lang w:val="en-US"/>
        </w:rPr>
        <w:t>ACs with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different surface chemistry were produced from a commercial AC. A material with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 increased acidity and oxygen content w</w:t>
      </w:r>
      <w:r>
        <w:rPr>
          <w:rFonts w:ascii="Times New Roman" w:eastAsia="SimSun" w:hAnsi="Times New Roman" w:cs="Times New Roman"/>
          <w:szCs w:val="20"/>
          <w:lang w:val="en-US"/>
        </w:rPr>
        <w:t>as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 obtained </w:t>
      </w:r>
      <w:r>
        <w:rPr>
          <w:rFonts w:ascii="Times New Roman" w:eastAsia="SimSun" w:hAnsi="Times New Roman" w:cs="Times New Roman"/>
          <w:szCs w:val="20"/>
          <w:lang w:val="en-US"/>
        </w:rPr>
        <w:t>through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 treatment with a HNO</w:t>
      </w:r>
      <w:r w:rsidRPr="003E32DA">
        <w:rPr>
          <w:rFonts w:ascii="Times New Roman" w:eastAsia="SimSun" w:hAnsi="Times New Roman" w:cs="Times New Roman"/>
          <w:szCs w:val="20"/>
          <w:vertAlign w:val="subscript"/>
          <w:lang w:val="en-US"/>
        </w:rPr>
        <w:t>3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 solution. On the other hand, an AC with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lower 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>oxygen content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and pzc near neutrality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 was prepared by heat treat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ing the pristine AC 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>under inert atmosphere</w:t>
      </w:r>
      <w:r w:rsidR="000C0A31">
        <w:rPr>
          <w:rFonts w:ascii="Times New Roman" w:eastAsia="SimSun" w:hAnsi="Times New Roman" w:cs="Times New Roman"/>
          <w:szCs w:val="20"/>
          <w:lang w:val="en-US"/>
        </w:rPr>
        <w:t xml:space="preserve"> at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high temperature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. Finally, N-doped ACs were </w:t>
      </w:r>
      <w:r>
        <w:rPr>
          <w:rFonts w:ascii="Times New Roman" w:eastAsia="SimSun" w:hAnsi="Times New Roman" w:cs="Times New Roman"/>
          <w:szCs w:val="20"/>
          <w:lang w:val="en-US"/>
        </w:rPr>
        <w:t>obtain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>ed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by conducing the heat treatment 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>under a NH</w:t>
      </w:r>
      <w:r w:rsidRPr="003E32DA">
        <w:rPr>
          <w:rFonts w:ascii="Times New Roman" w:eastAsia="SimSun" w:hAnsi="Times New Roman" w:cs="Times New Roman"/>
          <w:szCs w:val="20"/>
          <w:vertAlign w:val="subscript"/>
          <w:lang w:val="en-US"/>
        </w:rPr>
        <w:t>3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-atmosphere </w:t>
      </w:r>
      <w:r w:rsidR="000C0A31">
        <w:rPr>
          <w:rFonts w:ascii="Times New Roman" w:eastAsia="SimSun" w:hAnsi="Times New Roman" w:cs="Times New Roman"/>
          <w:szCs w:val="20"/>
          <w:lang w:val="en-US"/>
        </w:rPr>
        <w:t>up to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 xml:space="preserve"> different temperatures.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3E32DA">
        <w:rPr>
          <w:rFonts w:ascii="Times New Roman" w:eastAsia="SimSun" w:hAnsi="Times New Roman" w:cs="Times New Roman"/>
          <w:szCs w:val="20"/>
          <w:lang w:val="en-US"/>
        </w:rPr>
        <w:t>The performed work provided valuable understanding on the possibility of fine-tuning the surface chemistry of ACs, so that materials with appropriate properties for a given application can be designed.</w:t>
      </w:r>
    </w:p>
    <w:p w14:paraId="44C4CC80" w14:textId="46B96C40" w:rsidR="00C5360D" w:rsidRPr="00921D04" w:rsidRDefault="00C5360D" w:rsidP="00C5360D">
      <w:pPr>
        <w:keepNext/>
        <w:spacing w:before="240" w:after="240" w:line="240" w:lineRule="exact"/>
        <w:rPr>
          <w:rFonts w:ascii="Times New Roman" w:eastAsia="SimSun" w:hAnsi="Times New Roman" w:cs="Times New Roman"/>
          <w:b/>
          <w:sz w:val="24"/>
          <w:szCs w:val="20"/>
          <w:lang w:val="en-US"/>
        </w:rPr>
      </w:pPr>
      <w:r w:rsidRPr="00921D04">
        <w:rPr>
          <w:rFonts w:ascii="Times New Roman" w:eastAsia="SimSun" w:hAnsi="Times New Roman" w:cs="Times New Roman"/>
          <w:b/>
          <w:sz w:val="24"/>
          <w:szCs w:val="20"/>
          <w:lang w:val="en-US"/>
        </w:rPr>
        <w:t>Acknowledgements</w:t>
      </w:r>
    </w:p>
    <w:p w14:paraId="4CE62205" w14:textId="4B91C07D" w:rsidR="00C5360D" w:rsidRPr="00C5360D" w:rsidRDefault="00C5360D" w:rsidP="00C5360D">
      <w:pPr>
        <w:spacing w:after="0" w:line="240" w:lineRule="exact"/>
        <w:ind w:firstLine="240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C5360D">
        <w:rPr>
          <w:rFonts w:ascii="Times New Roman" w:eastAsia="SimSun" w:hAnsi="Times New Roman" w:cs="Times New Roman"/>
          <w:szCs w:val="20"/>
          <w:lang w:val="en-US"/>
        </w:rPr>
        <w:t xml:space="preserve">The authors thank FINEP </w:t>
      </w:r>
      <w:r>
        <w:rPr>
          <w:rFonts w:ascii="Times New Roman" w:eastAsia="SimSun" w:hAnsi="Times New Roman" w:cs="Times New Roman"/>
          <w:szCs w:val="20"/>
          <w:lang w:val="en-US"/>
        </w:rPr>
        <w:t>(</w:t>
      </w:r>
      <w:r w:rsidR="003E32DA">
        <w:rPr>
          <w:rFonts w:ascii="Times New Roman" w:eastAsia="SimSun" w:hAnsi="Times New Roman" w:cs="Times New Roman"/>
          <w:szCs w:val="20"/>
          <w:lang w:val="en-US"/>
        </w:rPr>
        <w:t>c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ontractual </w:t>
      </w:r>
      <w:r w:rsidR="003E32DA">
        <w:rPr>
          <w:rFonts w:ascii="Times New Roman" w:eastAsia="SimSun" w:hAnsi="Times New Roman" w:cs="Times New Roman"/>
          <w:szCs w:val="20"/>
          <w:lang w:val="en-US"/>
        </w:rPr>
        <w:t>i</w:t>
      </w:r>
      <w:r>
        <w:rPr>
          <w:rFonts w:ascii="Times New Roman" w:eastAsia="SimSun" w:hAnsi="Times New Roman" w:cs="Times New Roman"/>
          <w:szCs w:val="20"/>
          <w:lang w:val="en-US"/>
        </w:rPr>
        <w:t>nstrument</w:t>
      </w:r>
      <w:r w:rsidRPr="00C5360D">
        <w:rPr>
          <w:rFonts w:ascii="Times New Roman" w:eastAsia="SimSun" w:hAnsi="Times New Roman" w:cs="Times New Roman"/>
          <w:szCs w:val="20"/>
          <w:lang w:val="en-US"/>
        </w:rPr>
        <w:t xml:space="preserve"> 01.23.0594.00)</w:t>
      </w:r>
      <w:r>
        <w:rPr>
          <w:rFonts w:ascii="Times New Roman" w:eastAsia="SimSun" w:hAnsi="Times New Roman" w:cs="Times New Roman"/>
          <w:szCs w:val="20"/>
          <w:lang w:val="en-US"/>
        </w:rPr>
        <w:t>,</w:t>
      </w:r>
      <w:r w:rsidRPr="00C5360D">
        <w:rPr>
          <w:rFonts w:ascii="Times New Roman" w:eastAsia="SimSun" w:hAnsi="Times New Roman" w:cs="Times New Roman"/>
          <w:szCs w:val="20"/>
          <w:lang w:val="en-US"/>
        </w:rPr>
        <w:t xml:space="preserve"> FAPDF</w:t>
      </w:r>
      <w:r w:rsidR="003E32DA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>
        <w:rPr>
          <w:rFonts w:ascii="Times New Roman" w:eastAsia="SimSun" w:hAnsi="Times New Roman" w:cs="Times New Roman"/>
          <w:szCs w:val="20"/>
          <w:lang w:val="en-US"/>
        </w:rPr>
        <w:t>(</w:t>
      </w:r>
      <w:r w:rsidRPr="00C5360D">
        <w:rPr>
          <w:rFonts w:ascii="Times New Roman" w:eastAsia="SimSun" w:hAnsi="Times New Roman" w:cs="Times New Roman"/>
          <w:szCs w:val="20"/>
          <w:lang w:val="en-US"/>
        </w:rPr>
        <w:t>grant numbers 193.000719/2016 and 0193.001613/2017) and CAPES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(</w:t>
      </w:r>
      <w:r w:rsidRPr="00C5360D">
        <w:rPr>
          <w:rFonts w:ascii="Times New Roman" w:eastAsia="SimSun" w:hAnsi="Times New Roman" w:cs="Times New Roman"/>
          <w:szCs w:val="20"/>
          <w:lang w:val="en-US"/>
        </w:rPr>
        <w:t>Finance Code 001) by</w:t>
      </w:r>
      <w:r w:rsidR="003E32DA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C5360D">
        <w:rPr>
          <w:rFonts w:ascii="Times New Roman" w:eastAsia="SimSun" w:hAnsi="Times New Roman" w:cs="Times New Roman"/>
          <w:szCs w:val="20"/>
          <w:lang w:val="en-US"/>
        </w:rPr>
        <w:t>financial support.</w:t>
      </w:r>
    </w:p>
    <w:p w14:paraId="2CC650A2" w14:textId="30F67093" w:rsidR="00C47F58" w:rsidRPr="00A405A7" w:rsidRDefault="00C47F58" w:rsidP="00202E17">
      <w:pPr>
        <w:spacing w:after="0" w:line="240" w:lineRule="auto"/>
        <w:ind w:firstLine="274"/>
        <w:jc w:val="both"/>
        <w:rPr>
          <w:rFonts w:ascii="Times New Roman" w:hAnsi="Times New Roman" w:cs="Times New Roman"/>
          <w:lang w:val="en-US"/>
        </w:rPr>
      </w:pPr>
    </w:p>
    <w:p w14:paraId="2B028496" w14:textId="77777777" w:rsidR="00D94BAA" w:rsidRPr="00625634" w:rsidRDefault="00D94BAA" w:rsidP="00A405A7">
      <w:pPr>
        <w:keepNext/>
        <w:spacing w:after="240" w:line="240" w:lineRule="exact"/>
        <w:rPr>
          <w:rFonts w:ascii="Times New Roman" w:eastAsia="SimSun" w:hAnsi="Times New Roman" w:cs="Times New Roman"/>
          <w:b/>
          <w:sz w:val="24"/>
          <w:szCs w:val="20"/>
          <w:lang w:val="es-ES"/>
        </w:rPr>
      </w:pPr>
      <w:r w:rsidRPr="00625634">
        <w:rPr>
          <w:rFonts w:ascii="Times New Roman" w:eastAsia="SimSun" w:hAnsi="Times New Roman" w:cs="Times New Roman"/>
          <w:b/>
          <w:sz w:val="24"/>
          <w:szCs w:val="20"/>
          <w:lang w:val="es-ES"/>
        </w:rPr>
        <w:t>References</w:t>
      </w:r>
    </w:p>
    <w:p w14:paraId="1AA53035" w14:textId="69494E08" w:rsidR="00D94BAA" w:rsidRPr="00625634" w:rsidRDefault="00D94BAA" w:rsidP="00625634">
      <w:pPr>
        <w:autoSpaceDE w:val="0"/>
        <w:autoSpaceDN w:val="0"/>
        <w:adjustRightInd w:val="0"/>
        <w:spacing w:after="0" w:line="20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[1]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Marsh H, Rodríguez-Reinoso F. Activated Carbon, Elsevier, 2006</w:t>
      </w:r>
      <w:r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.</w:t>
      </w:r>
    </w:p>
    <w:p w14:paraId="33A7B93D" w14:textId="01046A19" w:rsidR="00625634" w:rsidRDefault="00D94BAA" w:rsidP="00625634">
      <w:pPr>
        <w:autoSpaceDE w:val="0"/>
        <w:autoSpaceDN w:val="0"/>
        <w:adjustRightInd w:val="0"/>
        <w:spacing w:after="0" w:line="20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[2]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Ishii T, Ozaki J-I.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Understanding the chemical structure of carbon edge sites by using deuterium-labeled temperature-</w:t>
      </w:r>
      <w:r w:rsid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programmed desorption technique.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Carbon</w:t>
      </w:r>
      <w:r w:rsid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2020;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161</w:t>
      </w:r>
      <w:r w:rsid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: 343-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9</w:t>
      </w:r>
      <w:r w:rsid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. </w:t>
      </w:r>
    </w:p>
    <w:p w14:paraId="33DAE7D2" w14:textId="0921B03B" w:rsidR="00D94BAA" w:rsidRPr="00625634" w:rsidRDefault="00D94BAA" w:rsidP="00625634">
      <w:pPr>
        <w:autoSpaceDE w:val="0"/>
        <w:autoSpaceDN w:val="0"/>
        <w:adjustRightInd w:val="0"/>
        <w:spacing w:after="0" w:line="200" w:lineRule="exact"/>
        <w:ind w:left="180" w:hanging="180"/>
        <w:jc w:val="both"/>
        <w:rPr>
          <w:rFonts w:ascii="Times New Roman" w:eastAsia="Times New Roman" w:hAnsi="Times New Roman" w:cs="Calibri"/>
          <w:sz w:val="24"/>
          <w:szCs w:val="24"/>
          <w:lang w:eastAsia="pt-BR"/>
        </w:rPr>
      </w:pPr>
      <w:r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[3]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Düngen P, Schlögl R, Heumann S.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Non-linear thermogravimetric mass spectrometry of carbon materials providing direct speciation separat</w:t>
      </w:r>
      <w:r w:rsidR="00625634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ion of oxygen functional groups. 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eastAsia="en-IN"/>
        </w:rPr>
        <w:t>Carbon 2018; 130; 614-622</w:t>
      </w:r>
      <w:r w:rsidRPr="00625634">
        <w:rPr>
          <w:rFonts w:ascii="Times New Roman" w:eastAsia="Times New Roman" w:hAnsi="Times New Roman" w:cs="Times New Roman"/>
          <w:sz w:val="20"/>
          <w:szCs w:val="16"/>
          <w:lang w:eastAsia="en-IN"/>
        </w:rPr>
        <w:t>.</w:t>
      </w:r>
      <w:bookmarkStart w:id="3" w:name="_ENREF_27"/>
      <w:r w:rsidRPr="00625634">
        <w:rPr>
          <w:rFonts w:ascii="Times New Roman" w:eastAsia="Times New Roman" w:hAnsi="Times New Roman" w:cs="Calibri"/>
          <w:sz w:val="24"/>
          <w:szCs w:val="24"/>
          <w:lang w:eastAsia="pt-BR"/>
        </w:rPr>
        <w:t xml:space="preserve"> </w:t>
      </w:r>
      <w:bookmarkEnd w:id="3"/>
    </w:p>
    <w:p w14:paraId="17410127" w14:textId="2655C8F2" w:rsidR="000C0A31" w:rsidRPr="00625634" w:rsidRDefault="00D94BAA" w:rsidP="00625634">
      <w:pPr>
        <w:autoSpaceDE w:val="0"/>
        <w:autoSpaceDN w:val="0"/>
        <w:adjustRightInd w:val="0"/>
        <w:spacing w:after="0" w:line="20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[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4</w:t>
      </w:r>
      <w:r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]</w:t>
      </w:r>
      <w:r w:rsidR="00625634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</w:t>
      </w:r>
      <w:r w:rsidR="000C0A31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Jansen RJJ, Van Bekkum H. XPS of nitrogen-containing functional groups</w:t>
      </w:r>
      <w:r w:rsidR="000C0A3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</w:t>
      </w:r>
      <w:r w:rsidR="000C0A31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on activated carbon</w:t>
      </w:r>
      <w:r w:rsidR="000C0A3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. </w:t>
      </w:r>
      <w:r w:rsidR="000C0A31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Carbon </w:t>
      </w:r>
      <w:r w:rsidR="000C0A3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1995: </w:t>
      </w:r>
      <w:r w:rsidR="000C0A31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33</w:t>
      </w:r>
      <w:r w:rsidR="000C0A3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;</w:t>
      </w:r>
      <w:r w:rsidR="000C0A31" w:rsidRPr="006256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1021-7</w:t>
      </w:r>
      <w:r w:rsidR="000C0A3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.</w:t>
      </w:r>
    </w:p>
    <w:sectPr w:rsidR="000C0A31" w:rsidRPr="00625634" w:rsidSect="00625634">
      <w:type w:val="continuous"/>
      <w:pgSz w:w="11907" w:h="16839" w:code="9"/>
      <w:pgMar w:top="2268" w:right="1134" w:bottom="1134" w:left="1134" w:header="567" w:footer="706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EEEE2" w14:textId="77777777" w:rsidR="00143F78" w:rsidRDefault="00143F78" w:rsidP="00921D04">
      <w:pPr>
        <w:spacing w:after="0" w:line="240" w:lineRule="auto"/>
      </w:pPr>
      <w:r>
        <w:separator/>
      </w:r>
    </w:p>
  </w:endnote>
  <w:endnote w:type="continuationSeparator" w:id="0">
    <w:p w14:paraId="47DBC162" w14:textId="77777777" w:rsidR="00143F78" w:rsidRDefault="00143F78" w:rsidP="0092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B42D2" w14:textId="77777777" w:rsidR="00143F78" w:rsidRDefault="00143F78" w:rsidP="00921D04">
      <w:pPr>
        <w:spacing w:after="0" w:line="240" w:lineRule="auto"/>
      </w:pPr>
      <w:bookmarkStart w:id="0" w:name="_Hlk130538628"/>
      <w:bookmarkEnd w:id="0"/>
      <w:r>
        <w:separator/>
      </w:r>
    </w:p>
  </w:footnote>
  <w:footnote w:type="continuationSeparator" w:id="0">
    <w:p w14:paraId="149A9365" w14:textId="77777777" w:rsidR="00143F78" w:rsidRDefault="00143F78" w:rsidP="0092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C8684" w14:textId="77777777" w:rsidR="00D94BAA" w:rsidRDefault="00D94B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A14C" w14:textId="2D5BC281" w:rsidR="00D94BAA" w:rsidRDefault="00D94BAA" w:rsidP="00D94BAA">
    <w:pPr>
      <w:pStyle w:val="Cabealho"/>
      <w:jc w:val="center"/>
      <w:rPr>
        <w:rFonts w:ascii="Arial Narrow" w:hAnsi="Arial Narrow"/>
      </w:rPr>
    </w:pPr>
    <w:r>
      <w:rPr>
        <w:rFonts w:ascii="Arial Narrow" w:hAnsi="Arial Narrow"/>
        <w:noProof/>
        <w:lang w:eastAsia="pt-BR"/>
      </w:rPr>
      <w:drawing>
        <wp:inline distT="0" distB="0" distL="0" distR="0" wp14:anchorId="2DBE2EA1" wp14:editId="5403694E">
          <wp:extent cx="2026452" cy="1438275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75912" name="Imagem 2083675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244" cy="1452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74AF0" w14:textId="506B92A5" w:rsidR="00D94BAA" w:rsidRPr="00D94BAA" w:rsidRDefault="00D94BAA" w:rsidP="00D94BAA">
    <w:pPr>
      <w:pStyle w:val="Cabealho"/>
      <w:jc w:val="center"/>
      <w:rPr>
        <w:rFonts w:ascii="Arial Narrow" w:hAnsi="Arial Narrow"/>
      </w:rPr>
    </w:pPr>
    <w:r>
      <w:rPr>
        <w:rFonts w:ascii="Arial Narrow" w:hAnsi="Arial Narrow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D8C994" wp14:editId="239619E1">
              <wp:simplePos x="0" y="0"/>
              <wp:positionH relativeFrom="column">
                <wp:posOffset>1102995</wp:posOffset>
              </wp:positionH>
              <wp:positionV relativeFrom="paragraph">
                <wp:posOffset>102235</wp:posOffset>
              </wp:positionV>
              <wp:extent cx="3970655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706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C65BFB" id="Conector re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8.05pt" to="399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115F" w14:textId="77777777" w:rsidR="00D94BAA" w:rsidRDefault="00D94B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04"/>
    <w:rsid w:val="0004288E"/>
    <w:rsid w:val="0006039F"/>
    <w:rsid w:val="000838EA"/>
    <w:rsid w:val="000C0A31"/>
    <w:rsid w:val="000F143C"/>
    <w:rsid w:val="00127EAF"/>
    <w:rsid w:val="00143F78"/>
    <w:rsid w:val="00144AA1"/>
    <w:rsid w:val="00155997"/>
    <w:rsid w:val="001874EF"/>
    <w:rsid w:val="001879C2"/>
    <w:rsid w:val="00197A0B"/>
    <w:rsid w:val="001A5816"/>
    <w:rsid w:val="00202E17"/>
    <w:rsid w:val="00202F37"/>
    <w:rsid w:val="002A4CC9"/>
    <w:rsid w:val="00344D6F"/>
    <w:rsid w:val="0035018F"/>
    <w:rsid w:val="0036183A"/>
    <w:rsid w:val="003D53B8"/>
    <w:rsid w:val="003E32DA"/>
    <w:rsid w:val="00401485"/>
    <w:rsid w:val="0041172E"/>
    <w:rsid w:val="00450F2E"/>
    <w:rsid w:val="004941F1"/>
    <w:rsid w:val="004C14B4"/>
    <w:rsid w:val="004C763F"/>
    <w:rsid w:val="005704E7"/>
    <w:rsid w:val="0058281D"/>
    <w:rsid w:val="00596302"/>
    <w:rsid w:val="005F77A1"/>
    <w:rsid w:val="006026B0"/>
    <w:rsid w:val="00602A62"/>
    <w:rsid w:val="00611D40"/>
    <w:rsid w:val="00625634"/>
    <w:rsid w:val="006317B3"/>
    <w:rsid w:val="00682AF3"/>
    <w:rsid w:val="00743951"/>
    <w:rsid w:val="00793BCC"/>
    <w:rsid w:val="007D4AC7"/>
    <w:rsid w:val="0088254F"/>
    <w:rsid w:val="00882957"/>
    <w:rsid w:val="008A6607"/>
    <w:rsid w:val="008E7D9D"/>
    <w:rsid w:val="0091043A"/>
    <w:rsid w:val="00921D04"/>
    <w:rsid w:val="00936E7E"/>
    <w:rsid w:val="00956212"/>
    <w:rsid w:val="0098489B"/>
    <w:rsid w:val="00A405A7"/>
    <w:rsid w:val="00A675D0"/>
    <w:rsid w:val="00AD2F77"/>
    <w:rsid w:val="00AE1E6D"/>
    <w:rsid w:val="00AE61AB"/>
    <w:rsid w:val="00AF3493"/>
    <w:rsid w:val="00B3488D"/>
    <w:rsid w:val="00B45951"/>
    <w:rsid w:val="00BB0753"/>
    <w:rsid w:val="00BF5CBA"/>
    <w:rsid w:val="00BF763C"/>
    <w:rsid w:val="00C24F9D"/>
    <w:rsid w:val="00C301D2"/>
    <w:rsid w:val="00C47F58"/>
    <w:rsid w:val="00C5360D"/>
    <w:rsid w:val="00CC10FE"/>
    <w:rsid w:val="00CD471C"/>
    <w:rsid w:val="00CE3211"/>
    <w:rsid w:val="00D53A7A"/>
    <w:rsid w:val="00D553CB"/>
    <w:rsid w:val="00D94BAA"/>
    <w:rsid w:val="00DD2FE8"/>
    <w:rsid w:val="00DF10B2"/>
    <w:rsid w:val="00E02556"/>
    <w:rsid w:val="00E90ADB"/>
    <w:rsid w:val="00EC4624"/>
    <w:rsid w:val="00EE5E3C"/>
    <w:rsid w:val="00EE716A"/>
    <w:rsid w:val="00F54FD8"/>
    <w:rsid w:val="00F817D5"/>
    <w:rsid w:val="00F81C2B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BA5AC"/>
  <w15:chartTrackingRefBased/>
  <w15:docId w15:val="{C32EA885-244A-4C5F-AE26-5B08257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04"/>
  </w:style>
  <w:style w:type="paragraph" w:styleId="Rodap">
    <w:name w:val="footer"/>
    <w:basedOn w:val="Normal"/>
    <w:link w:val="RodapChar"/>
    <w:uiPriority w:val="99"/>
    <w:unhideWhenUsed/>
    <w:rsid w:val="0092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04"/>
  </w:style>
  <w:style w:type="character" w:styleId="Hyperlink">
    <w:name w:val="Hyperlink"/>
    <w:basedOn w:val="Fontepargpadro"/>
    <w:uiPriority w:val="99"/>
    <w:unhideWhenUsed/>
    <w:rsid w:val="005704E7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4BAA"/>
    <w:rPr>
      <w:color w:val="605E5C"/>
      <w:shd w:val="clear" w:color="auto" w:fill="E1DFDD"/>
    </w:rPr>
  </w:style>
  <w:style w:type="paragraph" w:customStyle="1" w:styleId="Els-Affiliation">
    <w:name w:val="Els-Affiliation"/>
    <w:next w:val="Normal"/>
    <w:rsid w:val="00611D40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43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unhideWhenUsed/>
    <w:rsid w:val="003501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01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018F"/>
    <w:rPr>
      <w:sz w:val="20"/>
      <w:szCs w:val="20"/>
    </w:rPr>
  </w:style>
  <w:style w:type="table" w:styleId="Tabelacomgrade">
    <w:name w:val="Table Grid"/>
    <w:basedOn w:val="Tabelanormal"/>
    <w:uiPriority w:val="39"/>
    <w:rsid w:val="0035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semiHidden/>
    <w:unhideWhenUsed/>
    <w:rsid w:val="00202E17"/>
  </w:style>
  <w:style w:type="paragraph" w:styleId="Textodebalo">
    <w:name w:val="Balloon Text"/>
    <w:basedOn w:val="Normal"/>
    <w:link w:val="TextodebaloChar"/>
    <w:uiPriority w:val="99"/>
    <w:semiHidden/>
    <w:unhideWhenUsed/>
    <w:rsid w:val="0062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yperlink" Target="mailto:*marcosjp@unb.br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header" Target="header3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A21D-AC9E-4480-BD43-A5568F9F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8986</TotalTime>
  <Pages>4</Pages>
  <Words>1754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Batista Maia</dc:creator>
  <cp:keywords/>
  <dc:description/>
  <cp:lastModifiedBy>Marcos Juliano Prauchner</cp:lastModifiedBy>
  <cp:revision>31</cp:revision>
  <dcterms:created xsi:type="dcterms:W3CDTF">2024-08-07T17:13:00Z</dcterms:created>
  <dcterms:modified xsi:type="dcterms:W3CDTF">2024-09-02T12:13:00Z</dcterms:modified>
</cp:coreProperties>
</file>