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7D" w:rsidRDefault="0025777D">
      <w:pPr>
        <w:rPr>
          <w:rFonts w:ascii="Arial" w:eastAsia="Arial" w:hAnsi="Arial" w:cs="Arial"/>
          <w:b/>
        </w:rPr>
      </w:pPr>
    </w:p>
    <w:p w:rsidR="0025777D" w:rsidRPr="00C9503A" w:rsidRDefault="00370C91" w:rsidP="00C9503A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CONTRIBUIÇÃO DA LINGUÍSTICA APLICADA NA FORMAÇÃO DE PEDAGOGAS</w:t>
      </w:r>
    </w:p>
    <w:p w:rsidR="0025777D" w:rsidRDefault="0025777D">
      <w:pPr>
        <w:spacing w:after="0" w:line="240" w:lineRule="auto"/>
        <w:jc w:val="right"/>
        <w:rPr>
          <w:rFonts w:ascii="Arial" w:eastAsia="Arial" w:hAnsi="Arial" w:cs="Arial"/>
        </w:rPr>
      </w:pP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A Linguística Aplicada é um campo interdisciplinar que se dedica ao estudo da </w:t>
      </w:r>
      <w:r>
        <w:rPr>
          <w:rFonts w:ascii="Arial" w:eastAsia="Arial" w:hAnsi="Arial" w:cs="Arial"/>
          <w:highlight w:val="white"/>
        </w:rPr>
        <w:t>língua</w:t>
      </w:r>
      <w:r>
        <w:rPr>
          <w:rFonts w:ascii="Arial" w:eastAsia="Arial" w:hAnsi="Arial" w:cs="Arial"/>
          <w:color w:val="000000"/>
          <w:highlight w:val="white"/>
        </w:rPr>
        <w:t xml:space="preserve"> em contextos </w:t>
      </w:r>
      <w:r>
        <w:rPr>
          <w:rFonts w:ascii="Arial" w:eastAsia="Arial" w:hAnsi="Arial" w:cs="Arial"/>
          <w:highlight w:val="white"/>
        </w:rPr>
        <w:t>de ensino-aprendizagem</w:t>
      </w:r>
      <w:r>
        <w:rPr>
          <w:rFonts w:ascii="Arial" w:eastAsia="Arial" w:hAnsi="Arial" w:cs="Arial"/>
          <w:color w:val="000000"/>
          <w:highlight w:val="white"/>
        </w:rPr>
        <w:t xml:space="preserve">, buscando </w:t>
      </w:r>
      <w:r>
        <w:rPr>
          <w:rFonts w:ascii="Arial" w:eastAsia="Arial" w:hAnsi="Arial" w:cs="Arial"/>
          <w:highlight w:val="white"/>
        </w:rPr>
        <w:t>formas de aplicar um ensino linguístico significativo para diversos contextos</w:t>
      </w:r>
      <w:r>
        <w:rPr>
          <w:rFonts w:ascii="Arial" w:eastAsia="Arial" w:hAnsi="Arial" w:cs="Arial"/>
          <w:color w:val="000000"/>
          <w:highlight w:val="white"/>
        </w:rPr>
        <w:t xml:space="preserve">. Portanto, </w:t>
      </w:r>
      <w:r>
        <w:rPr>
          <w:rFonts w:ascii="Arial" w:eastAsia="Arial" w:hAnsi="Arial" w:cs="Arial"/>
          <w:highlight w:val="white"/>
        </w:rPr>
        <w:t>s</w:t>
      </w:r>
      <w:r>
        <w:rPr>
          <w:rFonts w:ascii="Arial" w:eastAsia="Arial" w:hAnsi="Arial" w:cs="Arial"/>
          <w:color w:val="000000"/>
          <w:highlight w:val="white"/>
        </w:rPr>
        <w:t>ua inclusão nos currículos de Pedagogia é imprescindível, pois contribui para a formação de educadores mais conscientes e preparados para lidar com a diversidade linguística e as complexidades do ensino</w:t>
      </w:r>
      <w:r>
        <w:rPr>
          <w:rFonts w:ascii="Arial" w:eastAsia="Arial" w:hAnsi="Arial" w:cs="Arial"/>
          <w:highlight w:val="white"/>
        </w:rPr>
        <w:t>-</w:t>
      </w:r>
      <w:r>
        <w:rPr>
          <w:rFonts w:ascii="Arial" w:eastAsia="Arial" w:hAnsi="Arial" w:cs="Arial"/>
          <w:color w:val="000000"/>
          <w:highlight w:val="white"/>
        </w:rPr>
        <w:t>aprendizagem de língua materna.</w:t>
      </w:r>
      <w:r>
        <w:rPr>
          <w:rFonts w:ascii="Arial" w:eastAsia="Arial" w:hAnsi="Arial" w:cs="Arial"/>
          <w:color w:val="FF0000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Além disso, o estudo e a reflexão sociolinguística dos componentes gramaticais (f</w:t>
      </w:r>
      <w:r w:rsidR="00C9503A">
        <w:rPr>
          <w:rFonts w:ascii="Arial" w:eastAsia="Arial" w:hAnsi="Arial" w:cs="Arial"/>
          <w:highlight w:val="white"/>
        </w:rPr>
        <w:t xml:space="preserve">onologia, sintaxe, semântica e </w:t>
      </w:r>
      <w:r>
        <w:rPr>
          <w:rFonts w:ascii="Arial" w:eastAsia="Arial" w:hAnsi="Arial" w:cs="Arial"/>
          <w:highlight w:val="white"/>
        </w:rPr>
        <w:t xml:space="preserve">pragmática) fazem com que os alunos de Pedagogia possam desenvolver estratégias mais eficazes para ensinar a língua materna. A partir dessas considerações, neste trabalho, propomos uma discussão acerca do papel que a Linguística tem na formação de pedagogas/os, buscando identificar as concepções linguísticas basilares que norteiam a formação docente no curso de Pedagogia da </w:t>
      </w:r>
      <w:proofErr w:type="gramStart"/>
      <w:r>
        <w:rPr>
          <w:rFonts w:ascii="Arial" w:eastAsia="Arial" w:hAnsi="Arial" w:cs="Arial"/>
          <w:highlight w:val="white"/>
        </w:rPr>
        <w:t>Universidade</w:t>
      </w:r>
      <w:proofErr w:type="gramEnd"/>
      <w:r>
        <w:rPr>
          <w:rFonts w:ascii="Arial" w:eastAsia="Arial" w:hAnsi="Arial" w:cs="Arial"/>
          <w:highlight w:val="white"/>
        </w:rPr>
        <w:t xml:space="preserve"> Federal de Pelotas (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UFPel</w:t>
      </w:r>
      <w:proofErr w:type="spellEnd"/>
      <w:proofErr w:type="gramEnd"/>
      <w:r>
        <w:rPr>
          <w:rFonts w:ascii="Arial" w:eastAsia="Arial" w:hAnsi="Arial" w:cs="Arial"/>
          <w:highlight w:val="white"/>
        </w:rPr>
        <w:t>).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O curso de Pedagogia, como um curso de licenciatura, foca na formação para o exercício da docência nos anos iniciais do ensino fundamental. As Diretrizes Curriculares que orientaram a construção do currículo do curso (existente</w:t>
      </w:r>
      <w:r w:rsidR="003A4DBA">
        <w:rPr>
          <w:rFonts w:ascii="Arial" w:eastAsia="Arial" w:hAnsi="Arial" w:cs="Arial"/>
          <w:highlight w:val="white"/>
        </w:rPr>
        <w:t xml:space="preserve"> desde 1978) foram </w:t>
      </w:r>
      <w:r>
        <w:rPr>
          <w:rFonts w:ascii="Arial" w:eastAsia="Arial" w:hAnsi="Arial" w:cs="Arial"/>
          <w:highlight w:val="white"/>
        </w:rPr>
        <w:t>provocando adequações. O novo currículo, que teve início em 2020/1 foi construíd</w:t>
      </w:r>
      <w:r w:rsidR="003A4DBA">
        <w:rPr>
          <w:rFonts w:ascii="Arial" w:eastAsia="Arial" w:hAnsi="Arial" w:cs="Arial"/>
          <w:highlight w:val="white"/>
        </w:rPr>
        <w:t xml:space="preserve">o a partir da resolução CNE/CP </w:t>
      </w:r>
      <w:r>
        <w:rPr>
          <w:rFonts w:ascii="Arial" w:eastAsia="Arial" w:hAnsi="Arial" w:cs="Arial"/>
          <w:highlight w:val="white"/>
        </w:rPr>
        <w:t>Nº</w:t>
      </w:r>
      <w:r w:rsidR="003A4DBA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02/2015 que prevê “a ampliação e o aperfeiçoamento do uso da Língua Portuguesa e da capacidade comunicativa, oral e escrita, como elementos fundamentais da formação de professores (...)”.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highlight w:val="white"/>
        </w:rPr>
        <w:t>Considerando um conhecimento mais básico,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m relação ao professor de língua materna, </w:t>
      </w:r>
      <w:r>
        <w:rPr>
          <w:rFonts w:ascii="Arial" w:eastAsia="Arial" w:hAnsi="Arial" w:cs="Arial"/>
        </w:rPr>
        <w:t>há um conceito que passa</w:t>
      </w:r>
      <w:r>
        <w:rPr>
          <w:rFonts w:ascii="Arial" w:eastAsia="Arial" w:hAnsi="Arial" w:cs="Arial"/>
          <w:color w:val="000000"/>
        </w:rPr>
        <w:t xml:space="preserve"> a ser central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o de </w:t>
      </w:r>
      <w:r>
        <w:rPr>
          <w:rFonts w:ascii="Arial" w:eastAsia="Arial" w:hAnsi="Arial" w:cs="Arial"/>
        </w:rPr>
        <w:t>língua, dado que</w:t>
      </w:r>
      <w:r>
        <w:rPr>
          <w:rFonts w:ascii="Arial" w:eastAsia="Arial" w:hAnsi="Arial" w:cs="Arial"/>
          <w:color w:val="000000"/>
        </w:rPr>
        <w:t xml:space="preserve"> a forma como o professor concebe a </w:t>
      </w:r>
      <w:r>
        <w:rPr>
          <w:rFonts w:ascii="Arial" w:eastAsia="Arial" w:hAnsi="Arial" w:cs="Arial"/>
        </w:rPr>
        <w:t xml:space="preserve">língua </w:t>
      </w:r>
      <w:r>
        <w:rPr>
          <w:rFonts w:ascii="Arial" w:eastAsia="Arial" w:hAnsi="Arial" w:cs="Arial"/>
          <w:color w:val="000000"/>
        </w:rPr>
        <w:t xml:space="preserve">determina </w:t>
      </w:r>
      <w:r>
        <w:rPr>
          <w:rFonts w:ascii="Arial" w:eastAsia="Arial" w:hAnsi="Arial" w:cs="Arial"/>
        </w:rPr>
        <w:t>a forma como seu trabalho será desenvolvido</w:t>
      </w:r>
      <w:r>
        <w:rPr>
          <w:rFonts w:ascii="Arial" w:eastAsia="Arial" w:hAnsi="Arial" w:cs="Arial"/>
          <w:color w:val="000000"/>
        </w:rPr>
        <w:t xml:space="preserve"> em termos de ensino (</w:t>
      </w:r>
      <w:r>
        <w:rPr>
          <w:rFonts w:ascii="Arial" w:eastAsia="Arial" w:hAnsi="Arial" w:cs="Arial"/>
          <w:highlight w:val="white"/>
        </w:rPr>
        <w:t>PANIAGO, 2007)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Arial" w:eastAsia="Arial" w:hAnsi="Arial" w:cs="Arial"/>
          <w:color w:val="000000"/>
        </w:rPr>
        <w:t xml:space="preserve">Entre as </w:t>
      </w:r>
      <w:r w:rsidR="003A4DBA">
        <w:rPr>
          <w:rFonts w:ascii="Arial" w:eastAsia="Arial" w:hAnsi="Arial" w:cs="Arial"/>
          <w:color w:val="000000"/>
          <w:highlight w:val="white"/>
        </w:rPr>
        <w:t xml:space="preserve">concepções de ensino de língua </w:t>
      </w:r>
      <w:r>
        <w:rPr>
          <w:rFonts w:ascii="Arial" w:eastAsia="Arial" w:hAnsi="Arial" w:cs="Arial"/>
          <w:color w:val="000000"/>
          <w:highlight w:val="white"/>
        </w:rPr>
        <w:t>podemos citar:</w:t>
      </w:r>
    </w:p>
    <w:p w:rsidR="0025777D" w:rsidRDefault="00370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lastRenderedPageBreak/>
        <w:t>Concepção tradicional</w:t>
      </w:r>
      <w:r>
        <w:rPr>
          <w:rFonts w:ascii="Arial" w:eastAsia="Arial" w:hAnsi="Arial" w:cs="Arial"/>
          <w:b/>
          <w:highlight w:val="white"/>
        </w:rPr>
        <w:t>:</w:t>
      </w:r>
      <w:r>
        <w:rPr>
          <w:rFonts w:ascii="Arial" w:eastAsia="Arial" w:hAnsi="Arial" w:cs="Arial"/>
          <w:color w:val="000000"/>
          <w:highlight w:val="white"/>
        </w:rPr>
        <w:t xml:space="preserve"> caracterizada pelo enfoque na gramática e na </w:t>
      </w:r>
      <w:r>
        <w:rPr>
          <w:rFonts w:ascii="Arial" w:eastAsia="Arial" w:hAnsi="Arial" w:cs="Arial"/>
          <w:highlight w:val="white"/>
        </w:rPr>
        <w:t>norma da língua</w:t>
      </w:r>
      <w:r>
        <w:rPr>
          <w:rFonts w:ascii="Arial" w:eastAsia="Arial" w:hAnsi="Arial" w:cs="Arial"/>
          <w:color w:val="000000"/>
          <w:highlight w:val="white"/>
        </w:rPr>
        <w:t xml:space="preserve"> culta.</w:t>
      </w:r>
      <w:r>
        <w:rPr>
          <w:rFonts w:ascii="Quattrocento Sans" w:eastAsia="Quattrocento Sans" w:hAnsi="Quattrocento Sans" w:cs="Quattrocento Sans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Nesse modelo, o ensino é centrado na memorização de regras gramaticais, na análise sintática e na prática de exercícios de escrita e leitura, em sua maioria, descontextualizados. O professor assume o papel de transmissor de conhecimento, enquanto os alunos são vistos como receptores passivos. Essa abordagem, embora tenha sido predominante por muitos anos, é criticada por sua falta de conexão com a realidade dos alunos e por não considerar a língua como um fenômeno dinâmico e em constante evolução. É a abordagem defendida po</w:t>
      </w:r>
      <w:r w:rsidR="003A4DBA">
        <w:rPr>
          <w:rFonts w:ascii="Arial" w:eastAsia="Arial" w:hAnsi="Arial" w:cs="Arial"/>
          <w:color w:val="000000"/>
          <w:highlight w:val="white"/>
        </w:rPr>
        <w:t>r muitos gramáticos</w:t>
      </w:r>
      <w:r>
        <w:rPr>
          <w:rFonts w:ascii="Arial" w:eastAsia="Arial" w:hAnsi="Arial" w:cs="Arial"/>
          <w:color w:val="000000"/>
          <w:highlight w:val="white"/>
        </w:rPr>
        <w:t xml:space="preserve"> como</w:t>
      </w:r>
      <w:r w:rsidR="003A4DBA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por exemplo</w:t>
      </w:r>
      <w:r w:rsidR="003A4DBA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Pasquale Neto</w:t>
      </w:r>
      <w:r>
        <w:rPr>
          <w:rFonts w:ascii="Arial" w:eastAsia="Arial" w:hAnsi="Arial" w:cs="Arial"/>
          <w:highlight w:val="white"/>
        </w:rPr>
        <w:t>;</w:t>
      </w:r>
    </w:p>
    <w:p w:rsidR="0025777D" w:rsidRDefault="00370C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Concepção comunicativa</w:t>
      </w:r>
      <w:r>
        <w:rPr>
          <w:rFonts w:ascii="Arial" w:eastAsia="Arial" w:hAnsi="Arial" w:cs="Arial"/>
          <w:b/>
          <w:highlight w:val="white"/>
        </w:rPr>
        <w:t>:</w:t>
      </w:r>
      <w:r>
        <w:rPr>
          <w:rFonts w:ascii="Arial" w:eastAsia="Arial" w:hAnsi="Arial" w:cs="Arial"/>
          <w:color w:val="000000"/>
          <w:highlight w:val="white"/>
        </w:rPr>
        <w:t xml:space="preserve"> enfatiza a língua como um meio de comunicação. Nessa concepção, o foco está na interação e na prática da língua em contextos reais. O ensino de língua materna passa a incluir atividades que promovem a produção oral e escrita, a leitura crítica e a interpretação de textos. O professor assume o papel de mediador, facilitando o aprendizado e incentivando a participação ativa dos alunos. Essa abordagem valoriza a diversidade linguística e cultural, reconhecendo que a língua é um reflexo da identidade dos falantes</w:t>
      </w:r>
      <w:r>
        <w:rPr>
          <w:rFonts w:ascii="Arial" w:eastAsia="Arial" w:hAnsi="Arial" w:cs="Arial"/>
          <w:highlight w:val="white"/>
        </w:rPr>
        <w:t>;</w:t>
      </w:r>
    </w:p>
    <w:p w:rsidR="0025777D" w:rsidRPr="00C9503A" w:rsidRDefault="00370C91" w:rsidP="00C9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highlight w:val="white"/>
        </w:rPr>
        <w:t>Concepção construtivista:</w:t>
      </w:r>
      <w:r>
        <w:rPr>
          <w:rFonts w:ascii="Arial" w:eastAsia="Arial" w:hAnsi="Arial" w:cs="Arial"/>
          <w:color w:val="000000"/>
          <w:highlight w:val="white"/>
        </w:rPr>
        <w:t xml:space="preserve"> influenciada por teóricos como Jean Piaget e Lev Vygotsky, propõe que o aprendizado é um processo ativo em que os alunos constroem seu conhecimento a partir de suas experiências e interações sociais. No ensino de língua materna, isso significa que os alunos devem ser incentivados a explorar a língua de forma crítica e reflexiva. O professor atua como um facilitador, promovendo atividades que estimulem a curiosidade e a investigação. Essa abordagem valoriza a construção do conhecimento em grupo, a troca de ideias e a colaboração entre os alunos</w:t>
      </w:r>
      <w:r>
        <w:rPr>
          <w:rFonts w:ascii="Arial" w:eastAsia="Arial" w:hAnsi="Arial" w:cs="Arial"/>
          <w:highlight w:val="white"/>
        </w:rPr>
        <w:t>.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lastRenderedPageBreak/>
        <w:t xml:space="preserve">As concepções de ensino de língua materna são diversas e refletem as mudanças nas abordagens pedagógicas ao longo do tempo. Assim, como dito anteriormente, o objetivo </w:t>
      </w:r>
      <w:r>
        <w:rPr>
          <w:rFonts w:ascii="Arial" w:eastAsia="Arial" w:hAnsi="Arial" w:cs="Arial"/>
          <w:highlight w:val="white"/>
        </w:rPr>
        <w:t>deste</w:t>
      </w:r>
      <w:r>
        <w:rPr>
          <w:rFonts w:ascii="Arial" w:eastAsia="Arial" w:hAnsi="Arial" w:cs="Arial"/>
          <w:color w:val="000000"/>
          <w:highlight w:val="white"/>
        </w:rPr>
        <w:t xml:space="preserve"> trabalho é identificar qual é a concepção de ensino de língua que norteia </w:t>
      </w:r>
      <w:r>
        <w:rPr>
          <w:rFonts w:ascii="Arial" w:eastAsia="Arial" w:hAnsi="Arial" w:cs="Arial"/>
          <w:highlight w:val="white"/>
        </w:rPr>
        <w:t xml:space="preserve">a formação de pedagogas/os no curso de Pedagogia da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UFPel</w:t>
      </w:r>
      <w:proofErr w:type="spellEnd"/>
      <w:proofErr w:type="gramEnd"/>
      <w:r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highlight w:val="white"/>
        </w:rPr>
        <w:t xml:space="preserve"> </w:t>
      </w:r>
      <w:r w:rsidR="00C9503A">
        <w:rPr>
          <w:rFonts w:ascii="Arial" w:eastAsia="Arial" w:hAnsi="Arial" w:cs="Arial"/>
          <w:color w:val="000000"/>
          <w:highlight w:val="white"/>
        </w:rPr>
        <w:t xml:space="preserve">Nesse sentido, </w:t>
      </w:r>
      <w:r>
        <w:rPr>
          <w:rFonts w:ascii="Arial" w:eastAsia="Arial" w:hAnsi="Arial" w:cs="Arial"/>
          <w:color w:val="000000"/>
          <w:highlight w:val="white"/>
        </w:rPr>
        <w:t xml:space="preserve">pretendemos responder às seguintes perguntas: 1) Quantas, quais e em que ordem estão as disciplinas relacionadas </w:t>
      </w:r>
      <w:r>
        <w:rPr>
          <w:rFonts w:ascii="Arial" w:eastAsia="Arial" w:hAnsi="Arial" w:cs="Arial"/>
          <w:highlight w:val="white"/>
        </w:rPr>
        <w:t xml:space="preserve">ao ensino de língua materna no curso de Pedagogia da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UFPel</w:t>
      </w:r>
      <w:proofErr w:type="spellEnd"/>
      <w:proofErr w:type="gramEnd"/>
      <w:r>
        <w:rPr>
          <w:rFonts w:ascii="Arial" w:eastAsia="Arial" w:hAnsi="Arial" w:cs="Arial"/>
          <w:color w:val="000000"/>
          <w:highlight w:val="white"/>
        </w:rPr>
        <w:t xml:space="preserve">?; </w:t>
      </w:r>
      <w:proofErr w:type="gramStart"/>
      <w:r>
        <w:rPr>
          <w:rFonts w:ascii="Arial" w:eastAsia="Arial" w:hAnsi="Arial" w:cs="Arial"/>
          <w:color w:val="000000"/>
          <w:highlight w:val="white"/>
        </w:rPr>
        <w:t>2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) Há uma lógica na sua distribuição?; </w:t>
      </w:r>
      <w:proofErr w:type="gramStart"/>
      <w:r>
        <w:rPr>
          <w:rFonts w:ascii="Arial" w:eastAsia="Arial" w:hAnsi="Arial" w:cs="Arial"/>
          <w:color w:val="000000"/>
          <w:highlight w:val="white"/>
        </w:rPr>
        <w:t>3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) Há pré-requisitos entre as disciplinas?; </w:t>
      </w:r>
      <w:proofErr w:type="gramStart"/>
      <w:r>
        <w:rPr>
          <w:rFonts w:ascii="Arial" w:eastAsia="Arial" w:hAnsi="Arial" w:cs="Arial"/>
          <w:color w:val="000000"/>
          <w:highlight w:val="white"/>
        </w:rPr>
        <w:t>4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) Quais concepções de ensino de língua norteiam as disciplinas da área da </w:t>
      </w:r>
      <w:r>
        <w:rPr>
          <w:rFonts w:ascii="Arial" w:eastAsia="Arial" w:hAnsi="Arial" w:cs="Arial"/>
          <w:highlight w:val="white"/>
        </w:rPr>
        <w:t>Linguística</w:t>
      </w:r>
      <w:r>
        <w:rPr>
          <w:rFonts w:ascii="Arial" w:eastAsia="Arial" w:hAnsi="Arial" w:cs="Arial"/>
          <w:color w:val="000000"/>
          <w:highlight w:val="white"/>
        </w:rPr>
        <w:t xml:space="preserve"> no curso de Pedagogia da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UFPel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?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Após análise do PPC do curso encontramos as seguintes disciplinas:</w:t>
      </w:r>
    </w:p>
    <w:p w:rsidR="0025777D" w:rsidRDefault="0025777D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25777D" w:rsidRDefault="00370C91" w:rsidP="007A111C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Tabela 1:</w:t>
      </w:r>
      <w:r>
        <w:rPr>
          <w:rFonts w:ascii="Arial" w:eastAsia="Arial" w:hAnsi="Arial" w:cs="Arial"/>
        </w:rPr>
        <w:t xml:space="preserve"> Distribuição das disciplinas de Linguística do Curso de Pedagogia/</w:t>
      </w:r>
      <w:proofErr w:type="spellStart"/>
      <w:proofErr w:type="gramStart"/>
      <w:r>
        <w:rPr>
          <w:rFonts w:ascii="Arial" w:eastAsia="Arial" w:hAnsi="Arial" w:cs="Arial"/>
        </w:rPr>
        <w:t>UFPel</w:t>
      </w:r>
      <w:proofErr w:type="spellEnd"/>
      <w:proofErr w:type="gramEnd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Componente curricular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Semestre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Carga Horária </w:t>
            </w:r>
          </w:p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(em horas)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Cultura Escrita e Educação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1º 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Linguística e Educação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Leitura e produção textual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single" w:sz="4" w:space="1" w:color="auto"/>
                <w:bottom w:val="nil"/>
                <w:right w:val="single" w:sz="4" w:space="1" w:color="auto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Aquisição da leitura e da escrita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Teorias e práticas alfabetizadoras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Letramento literário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Ensino de Língua Materna I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Ensino de Língua Materna II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7º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7A111C" w:rsidTr="007A111C">
        <w:tc>
          <w:tcPr>
            <w:tcW w:w="2161" w:type="dxa"/>
          </w:tcPr>
          <w:p w:rsidR="007A111C" w:rsidRDefault="007A111C" w:rsidP="007A111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61" w:type="dxa"/>
          </w:tcPr>
          <w:p w:rsidR="007A111C" w:rsidRDefault="007A111C" w:rsidP="007A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330</w:t>
            </w:r>
          </w:p>
        </w:tc>
      </w:tr>
    </w:tbl>
    <w:p w:rsidR="0025777D" w:rsidRDefault="00370C9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as autoras. </w:t>
      </w:r>
    </w:p>
    <w:p w:rsidR="0025777D" w:rsidRDefault="0025777D">
      <w:pPr>
        <w:spacing w:after="0" w:line="360" w:lineRule="auto"/>
        <w:jc w:val="both"/>
        <w:rPr>
          <w:rFonts w:ascii="Arial" w:eastAsia="Arial" w:hAnsi="Arial" w:cs="Arial"/>
        </w:rPr>
      </w:pPr>
    </w:p>
    <w:p w:rsidR="0025777D" w:rsidRDefault="007A111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Observamos, pela Tabela 1, </w:t>
      </w:r>
      <w:r w:rsidR="00370C91">
        <w:rPr>
          <w:rFonts w:ascii="Arial" w:eastAsia="Arial" w:hAnsi="Arial" w:cs="Arial"/>
        </w:rPr>
        <w:t xml:space="preserve">que existem sete disciplinas com foco na aquisição linguística, somando uma carga horária de 330 horas. Há, ainda, uma disciplina eletiva, Literatura e Educação, com </w:t>
      </w:r>
      <w:proofErr w:type="gramStart"/>
      <w:r w:rsidR="00370C91">
        <w:rPr>
          <w:rFonts w:ascii="Arial" w:eastAsia="Arial" w:hAnsi="Arial" w:cs="Arial"/>
        </w:rPr>
        <w:t>2</w:t>
      </w:r>
      <w:proofErr w:type="gramEnd"/>
      <w:r w:rsidR="00370C91">
        <w:rPr>
          <w:rFonts w:ascii="Arial" w:eastAsia="Arial" w:hAnsi="Arial" w:cs="Arial"/>
        </w:rPr>
        <w:t xml:space="preserve"> créditos e carga horária de 30h. A seguir, serão apresentadas as ementas de cada uma delas.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Todas essas disciplinas encontram-se no </w:t>
      </w:r>
      <w:r>
        <w:rPr>
          <w:rFonts w:ascii="Arial" w:eastAsia="Arial" w:hAnsi="Arial" w:cs="Arial"/>
          <w:b/>
        </w:rPr>
        <w:t>Núcleo de Estudos sobre Atuação Profissional (NEAP):</w:t>
      </w:r>
      <w:r>
        <w:rPr>
          <w:rFonts w:ascii="Arial" w:eastAsia="Arial" w:hAnsi="Arial" w:cs="Arial"/>
        </w:rPr>
        <w:t xml:space="preserve"> Conhecimentos específicos de diferentes </w:t>
      </w:r>
      <w:r>
        <w:rPr>
          <w:rFonts w:ascii="Arial" w:eastAsia="Arial" w:hAnsi="Arial" w:cs="Arial"/>
        </w:rPr>
        <w:lastRenderedPageBreak/>
        <w:t>campos disciplinares e suas respectivas metodologias para organização da ação pedagógica na educação infantil e nos anos iniciais (PPC, p. 79).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observarmos as ementas, verifica</w:t>
      </w:r>
      <w:r w:rsidR="003A4DBA">
        <w:rPr>
          <w:rFonts w:ascii="Arial" w:eastAsia="Arial" w:hAnsi="Arial" w:cs="Arial"/>
        </w:rPr>
        <w:t xml:space="preserve">mos que os conteúdos abordados </w:t>
      </w:r>
      <w:r>
        <w:rPr>
          <w:rFonts w:ascii="Arial" w:eastAsia="Arial" w:hAnsi="Arial" w:cs="Arial"/>
        </w:rPr>
        <w:t xml:space="preserve">durante o curso seguem uma ordem cuja lógica tem relação com o desenvolvimento linguístico pela criança. Sendo assim, a primeira disciplina ‘Cultura escrita’ aborda temas gerais da área da linguística, como alfabetismo e analfabetismo, alfabetização e letramento. A segunda disciplina, ‘Linguística e educação’, põe o foco em noções clássicas da linguística, como as dicotomias </w:t>
      </w:r>
      <w:proofErr w:type="spellStart"/>
      <w:r>
        <w:rPr>
          <w:rFonts w:ascii="Arial" w:eastAsia="Arial" w:hAnsi="Arial" w:cs="Arial"/>
        </w:rPr>
        <w:t>saussureanas</w:t>
      </w:r>
      <w:proofErr w:type="spellEnd"/>
      <w:r>
        <w:rPr>
          <w:rFonts w:ascii="Arial" w:eastAsia="Arial" w:hAnsi="Arial" w:cs="Arial"/>
        </w:rPr>
        <w:t xml:space="preserve">, variação linguística, aquisição da linguagem e fases do desenvolvimento. A terceira, ‘Aquisição da leitura e da escrita’, diz respeito à aprendizagem da leitura e da escrita, perpassando aspectos linguísticos relevantes para a alfabetização e para o desenvolvimento da leitura e da escrita, bem como os processos cognitivos da leitura, da compreensão e estratégias de leitura. A quarta, ‘Teorias e práticas alfabetizadoras’, discute Alfabetização e letramento: conceitos, relações e alternativas didáticas; Desenvolvimento e aprendizagem do sistema de escrita alfabética; Conceitos e dimensões da consciência fonológica; Leitura, interpretação, produção de textos, oralidade e análise linguística no processo de alfabetização e letramento; Planejamento das práticas de alfabetização e letramento; Os diagnósticos e o acompanhamento do processo de ensino e aprendizagem.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quinta disciplina, ‘Ensino de língua ma</w:t>
      </w:r>
      <w:r w:rsidR="003A4DBA">
        <w:rPr>
          <w:rFonts w:ascii="Arial" w:eastAsia="Arial" w:hAnsi="Arial" w:cs="Arial"/>
        </w:rPr>
        <w:t xml:space="preserve">terna I’, leva em consideração </w:t>
      </w:r>
      <w:bookmarkStart w:id="0" w:name="_GoBack"/>
      <w:bookmarkEnd w:id="0"/>
      <w:r>
        <w:rPr>
          <w:rFonts w:ascii="Arial" w:eastAsia="Arial" w:hAnsi="Arial" w:cs="Arial"/>
        </w:rPr>
        <w:t xml:space="preserve">a competência comunicativa e as relações entre fala e escrita; a Sintaxe, a morfologia, a fonologia e suas relações com o desenvolvimento linguístico nos anos iniciais.  A sexta disciplina é ‘Letramento </w:t>
      </w:r>
      <w:proofErr w:type="gramStart"/>
      <w:r>
        <w:rPr>
          <w:rFonts w:ascii="Arial" w:eastAsia="Arial" w:hAnsi="Arial" w:cs="Arial"/>
        </w:rPr>
        <w:t>literário’, baseada em estudos da apropriação da linguagem literária</w:t>
      </w:r>
      <w:proofErr w:type="gramEnd"/>
      <w:r>
        <w:rPr>
          <w:rFonts w:ascii="Arial" w:eastAsia="Arial" w:hAnsi="Arial" w:cs="Arial"/>
        </w:rPr>
        <w:t xml:space="preserve">; estudos de experiências no mundo como sujeito leitor e como mediador; Estudos de gêneros, obras e autores do que se convencionou denominar ‘Literatura Infantil’; Processos de Alfabetização e Letramento Literário na Escola como linguagem e prática cultural de natureza artística; Estudos acerca da biblioteca escolar e de seus programas de formação do leitor; Estudos das políticas públicas de disponibilização do livro </w:t>
      </w:r>
      <w:r>
        <w:rPr>
          <w:rFonts w:ascii="Arial" w:eastAsia="Arial" w:hAnsi="Arial" w:cs="Arial"/>
        </w:rPr>
        <w:lastRenderedPageBreak/>
        <w:t xml:space="preserve">literário e de espaços de formação do leitor na escola: salas de leitura, bibliotecas e eventos; e Projeto de alfabetização literária para a escola.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seguir, em ‘Ensino de língua materna II’, temos os aspectos relacionados ao ensino da língua portuguesa e da gramática nos anos iniciais do ensino fundamental, bem como a construção de métodos alternativos para abordagem da língua portuguesa. 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partir da primeira disciplina, todas têm como pré-requisitos ter cursado a do semestr</w:t>
      </w:r>
      <w:r w:rsidR="00C9503A">
        <w:rPr>
          <w:rFonts w:ascii="Arial" w:eastAsia="Arial" w:hAnsi="Arial" w:cs="Arial"/>
        </w:rPr>
        <w:t xml:space="preserve">e anterior. Isso demonstra que </w:t>
      </w:r>
      <w:r>
        <w:rPr>
          <w:rFonts w:ascii="Arial" w:eastAsia="Arial" w:hAnsi="Arial" w:cs="Arial"/>
        </w:rPr>
        <w:t>existe uma valorização na forma gradual que os estudantes de pedagogia se apropriam dos conhecimentos linguísticos sobre a aquisição para, então, somente nos últimos semestres, refletirem através das disciplinas de Linguística como colocar esses conhecimentos em prática na sala de aula de língua materna.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Quanto às concepções presentes no PPC analisado, notamos que </w:t>
      </w:r>
      <w:r w:rsidR="00C9503A">
        <w:rPr>
          <w:rFonts w:ascii="Arial" w:eastAsia="Arial" w:hAnsi="Arial" w:cs="Arial"/>
        </w:rPr>
        <w:t xml:space="preserve">as concepções construtivista e </w:t>
      </w:r>
      <w:r>
        <w:rPr>
          <w:rFonts w:ascii="Arial" w:eastAsia="Arial" w:hAnsi="Arial" w:cs="Arial"/>
        </w:rPr>
        <w:t xml:space="preserve">sociocultural são as que mais destaque </w:t>
      </w:r>
      <w:proofErr w:type="gramStart"/>
      <w:r>
        <w:rPr>
          <w:rFonts w:ascii="Arial" w:eastAsia="Arial" w:hAnsi="Arial" w:cs="Arial"/>
        </w:rPr>
        <w:t>recebem</w:t>
      </w:r>
      <w:proofErr w:type="gramEnd"/>
      <w:r>
        <w:rPr>
          <w:rFonts w:ascii="Arial" w:eastAsia="Arial" w:hAnsi="Arial" w:cs="Arial"/>
        </w:rPr>
        <w:t>, considerando-se não apenas as ementas como também as bibliografias indicadas.</w:t>
      </w:r>
    </w:p>
    <w:p w:rsidR="0025777D" w:rsidRDefault="00370C9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fim, destacamos, ainda, a necessidade de uma maior integração entre os conhecimentos científicos sobre o desenvolvimento linguístico (em termos de aquisição, tanto típica como atípica) e o desenvolvimento de práticas linguísticas significativas na formação do futuro docente de Pedagogia. Dito de outra forma, destacamos a crescente necessidade, no campo da educação, de uma prática pedagógica linguística que leve em consideração os diversos fatores que interagem com o desenvolvimento linguístico, incluindo componentes cognitivos.</w:t>
      </w:r>
    </w:p>
    <w:p w:rsidR="0025777D" w:rsidRDefault="0025777D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25777D" w:rsidRPr="00C9503A" w:rsidRDefault="00370C91" w:rsidP="00C9503A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:rsidR="0025777D" w:rsidRDefault="00370C9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BRASIL. Conselho Nacional de Educação. Parecer CNE/CP Nº 2/2015. </w:t>
      </w:r>
      <w:r>
        <w:rPr>
          <w:rFonts w:ascii="Times New Roman" w:eastAsia="Times New Roman" w:hAnsi="Times New Roman" w:cs="Times New Roman"/>
          <w:b/>
          <w:sz w:val="27"/>
          <w:szCs w:val="27"/>
          <w:highlight w:val="white"/>
        </w:rPr>
        <w:t xml:space="preserve">Diretrizes Curriculares Nacionais para a formação inicial em nível superior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(cursos de licenciatura, cursos de formação pedagógica para graduados e cursos de segunda licenciatura) e para a formação continuada. Brasília, 2015.</w:t>
      </w:r>
    </w:p>
    <w:p w:rsidR="0025777D" w:rsidRDefault="00370C9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PANIAGO, M. L. F. S. Concepções de linguagem e ensino de língua materna. </w:t>
      </w:r>
      <w:r>
        <w:rPr>
          <w:rFonts w:ascii="Arial" w:eastAsia="Arial" w:hAnsi="Arial" w:cs="Arial"/>
          <w:b/>
        </w:rPr>
        <w:t>Revista de Educação do Curso de Pedagogia do Campus Avançado de Jataí da Universidade Federal de Goiás.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Vol</w:t>
      </w:r>
      <w:proofErr w:type="spellEnd"/>
      <w:r>
        <w:rPr>
          <w:rFonts w:ascii="Arial" w:eastAsia="Arial" w:hAnsi="Arial" w:cs="Arial"/>
        </w:rPr>
        <w:t xml:space="preserve"> I – n.3, 2007.</w:t>
      </w:r>
    </w:p>
    <w:p w:rsidR="0025777D" w:rsidRDefault="00370C9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TRAVAGLIA. L. C. </w:t>
      </w:r>
      <w:r>
        <w:rPr>
          <w:rFonts w:ascii="Arial" w:eastAsia="Arial" w:hAnsi="Arial" w:cs="Arial"/>
          <w:b/>
        </w:rPr>
        <w:t>Gramática e interação:</w:t>
      </w:r>
      <w:r>
        <w:rPr>
          <w:rFonts w:ascii="Arial" w:eastAsia="Arial" w:hAnsi="Arial" w:cs="Arial"/>
        </w:rPr>
        <w:t xml:space="preserve"> uma proposta para o ensino de gramática no 1º e 2º graus. São Paulo: Cortez, 1996.</w:t>
      </w:r>
    </w:p>
    <w:p w:rsidR="0025777D" w:rsidRDefault="0025777D">
      <w:pPr>
        <w:spacing w:before="120" w:after="120" w:line="240" w:lineRule="auto"/>
        <w:jc w:val="both"/>
        <w:rPr>
          <w:rFonts w:ascii="Arial" w:eastAsia="Arial" w:hAnsi="Arial" w:cs="Arial"/>
        </w:rPr>
      </w:pPr>
    </w:p>
    <w:p w:rsidR="0025777D" w:rsidRDefault="0025777D">
      <w:pPr>
        <w:spacing w:before="120" w:after="120" w:line="240" w:lineRule="auto"/>
        <w:jc w:val="both"/>
        <w:rPr>
          <w:rFonts w:ascii="Arial" w:eastAsia="Arial" w:hAnsi="Arial" w:cs="Arial"/>
        </w:rPr>
      </w:pPr>
    </w:p>
    <w:p w:rsidR="0025777D" w:rsidRDefault="0025777D">
      <w:pPr>
        <w:spacing w:after="0" w:line="240" w:lineRule="auto"/>
        <w:rPr>
          <w:rFonts w:ascii="Arial" w:eastAsia="Arial" w:hAnsi="Arial" w:cs="Arial"/>
        </w:rPr>
      </w:pPr>
    </w:p>
    <w:sectPr w:rsidR="00257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8B" w:rsidRDefault="00FC398B">
      <w:pPr>
        <w:spacing w:after="0" w:line="240" w:lineRule="auto"/>
      </w:pPr>
      <w:r>
        <w:separator/>
      </w:r>
    </w:p>
  </w:endnote>
  <w:endnote w:type="continuationSeparator" w:id="0">
    <w:p w:rsidR="00FC398B" w:rsidRDefault="00FC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257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370C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2" name="image2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257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8B" w:rsidRDefault="00FC398B">
      <w:pPr>
        <w:spacing w:after="0" w:line="240" w:lineRule="auto"/>
      </w:pPr>
      <w:r>
        <w:separator/>
      </w:r>
    </w:p>
  </w:footnote>
  <w:footnote w:type="continuationSeparator" w:id="0">
    <w:p w:rsidR="00FC398B" w:rsidRDefault="00FC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257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370C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4146872</wp:posOffset>
          </wp:positionH>
          <wp:positionV relativeFrom="paragraph">
            <wp:posOffset>-323849</wp:posOffset>
          </wp:positionV>
          <wp:extent cx="2234878" cy="1059498"/>
          <wp:effectExtent l="0" t="0" r="0" b="0"/>
          <wp:wrapNone/>
          <wp:docPr id="1793165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234878" cy="105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777D" w:rsidRDefault="00370C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:rsidR="0025777D" w:rsidRDefault="00370C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7D" w:rsidRDefault="00257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29CB"/>
    <w:multiLevelType w:val="multilevel"/>
    <w:tmpl w:val="3D08E7CC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777D"/>
    <w:rsid w:val="0025777D"/>
    <w:rsid w:val="00370C91"/>
    <w:rsid w:val="003A4DBA"/>
    <w:rsid w:val="007A111C"/>
    <w:rsid w:val="00A67AD9"/>
    <w:rsid w:val="00C9503A"/>
    <w:rsid w:val="00FC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link w:val="Ttulo2Char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har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pPr>
      <w:spacing w:after="300"/>
    </w:pPr>
    <w:rPr>
      <w:color w:val="17365D"/>
      <w:sz w:val="52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="Aptos Display" w:eastAsiaTheme="majorEastAsia" w:hAnsiTheme="majorHAnsi" w:cstheme="majorBidi"/>
      <w:color w:val="0F4761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="Aptos Display" w:eastAsiaTheme="majorEastAsia" w:hAnsiTheme="majorHAnsi" w:cstheme="majorBidi"/>
      <w:color w:val="0F476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="Aptos Display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i/>
      <w:color w:val="4F81BD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1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link w:val="Ttulo2Char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har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pPr>
      <w:spacing w:after="300"/>
    </w:pPr>
    <w:rPr>
      <w:color w:val="17365D"/>
      <w:sz w:val="52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="Aptos Display" w:eastAsiaTheme="majorEastAsia" w:hAnsiTheme="majorHAnsi" w:cstheme="majorBidi"/>
      <w:color w:val="0F4761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="Aptos Display" w:eastAsiaTheme="majorEastAsia" w:hAnsiTheme="majorHAnsi" w:cstheme="majorBidi"/>
      <w:color w:val="0F476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="Aptos Display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i/>
      <w:color w:val="4F81BD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1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Y946aWx34f5H5Gkn8HM1NKShQ==">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4253-D2C9-48B3-A2BA-22508CF5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Usuário</cp:lastModifiedBy>
  <cp:revision>4</cp:revision>
  <cp:lastPrinted>2025-04-09T01:00:00Z</cp:lastPrinted>
  <dcterms:created xsi:type="dcterms:W3CDTF">2025-04-09T01:02:00Z</dcterms:created>
  <dcterms:modified xsi:type="dcterms:W3CDTF">2025-04-10T22:52:00Z</dcterms:modified>
</cp:coreProperties>
</file>