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D77E4" w:rsidRDefault="00427798" w:rsidP="00F3315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NEUROBLITZ: UMA ESTRATÉGIA DE PROMOÇÃO DE SAÚDE NO DIA INTERNACIONAL DA ESCLEROSE MÚLTIPLA</w:t>
      </w:r>
    </w:p>
    <w:p w14:paraId="00000002" w14:textId="77777777" w:rsidR="008D77E4" w:rsidRDefault="008D77E4" w:rsidP="00F331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03" w14:textId="47E2E98F" w:rsidR="008D77E4" w:rsidRDefault="00FA20A2" w:rsidP="00F3315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Ligia Viana de Arau</w:t>
      </w:r>
      <w:r w:rsidR="00427798">
        <w:rPr>
          <w:rFonts w:ascii="Times New Roman" w:eastAsia="Times New Roman" w:hAnsi="Times New Roman" w:cs="Times New Roman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z w:val="24"/>
          <w:szCs w:val="24"/>
        </w:rPr>
        <w:t>¹</w:t>
      </w:r>
      <w:r w:rsidR="0042779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427798">
        <w:rPr>
          <w:rFonts w:ascii="Times New Roman" w:eastAsia="Times New Roman" w:hAnsi="Times New Roman" w:cs="Times New Roman"/>
          <w:sz w:val="24"/>
          <w:szCs w:val="24"/>
        </w:rPr>
        <w:t>Almir Vieira de Sousa Neto</w:t>
      </w:r>
      <w:r>
        <w:rPr>
          <w:rFonts w:ascii="Times New Roman" w:eastAsia="Times New Roman" w:hAnsi="Times New Roman" w:cs="Times New Roman"/>
          <w:sz w:val="24"/>
          <w:szCs w:val="24"/>
        </w:rPr>
        <w:t>¹</w:t>
      </w:r>
      <w:r w:rsidR="0042779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427798">
        <w:rPr>
          <w:rFonts w:ascii="Times New Roman" w:eastAsia="Times New Roman" w:hAnsi="Times New Roman" w:cs="Times New Roman"/>
          <w:sz w:val="24"/>
          <w:szCs w:val="24"/>
        </w:rPr>
        <w:t>Pablo Cleber Sousa Lopes Sales</w:t>
      </w:r>
      <w:r>
        <w:rPr>
          <w:rFonts w:ascii="Times New Roman" w:eastAsia="Times New Roman" w:hAnsi="Times New Roman" w:cs="Times New Roman"/>
          <w:sz w:val="24"/>
          <w:szCs w:val="24"/>
        </w:rPr>
        <w:t>¹</w:t>
      </w:r>
      <w:r w:rsidR="0042779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427798">
        <w:rPr>
          <w:rFonts w:ascii="Times New Roman" w:eastAsia="Times New Roman" w:hAnsi="Times New Roman" w:cs="Times New Roman"/>
          <w:sz w:val="24"/>
          <w:szCs w:val="24"/>
        </w:rPr>
        <w:t>Gabriela de Souza Mendonça</w:t>
      </w:r>
      <w:r>
        <w:rPr>
          <w:rFonts w:ascii="Times New Roman" w:eastAsia="Times New Roman" w:hAnsi="Times New Roman" w:cs="Times New Roman"/>
          <w:sz w:val="24"/>
          <w:szCs w:val="24"/>
        </w:rPr>
        <w:t>¹</w:t>
      </w:r>
      <w:r w:rsidR="0042779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427798">
        <w:rPr>
          <w:rFonts w:ascii="Times New Roman" w:eastAsia="Times New Roman" w:hAnsi="Times New Roman" w:cs="Times New Roman"/>
          <w:sz w:val="24"/>
          <w:szCs w:val="24"/>
        </w:rPr>
        <w:t>Julyanna</w:t>
      </w:r>
      <w:proofErr w:type="spellEnd"/>
      <w:r w:rsidR="00427798">
        <w:rPr>
          <w:rFonts w:ascii="Times New Roman" w:eastAsia="Times New Roman" w:hAnsi="Times New Roman" w:cs="Times New Roman"/>
          <w:sz w:val="24"/>
          <w:szCs w:val="24"/>
        </w:rPr>
        <w:t xml:space="preserve"> de Araújo Castro</w:t>
      </w:r>
      <w:r>
        <w:rPr>
          <w:rFonts w:ascii="Times New Roman" w:eastAsia="Times New Roman" w:hAnsi="Times New Roman" w:cs="Times New Roman"/>
          <w:sz w:val="24"/>
          <w:szCs w:val="24"/>
        </w:rPr>
        <w:t>¹</w:t>
      </w:r>
      <w:r w:rsidR="0042779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427798">
        <w:rPr>
          <w:rFonts w:ascii="Times New Roman" w:eastAsia="Times New Roman" w:hAnsi="Times New Roman" w:cs="Times New Roman"/>
          <w:sz w:val="24"/>
          <w:szCs w:val="24"/>
        </w:rPr>
        <w:t xml:space="preserve">Luan </w:t>
      </w:r>
      <w:proofErr w:type="spellStart"/>
      <w:r w:rsidR="00427798">
        <w:rPr>
          <w:rFonts w:ascii="Times New Roman" w:eastAsia="Times New Roman" w:hAnsi="Times New Roman" w:cs="Times New Roman"/>
          <w:sz w:val="24"/>
          <w:szCs w:val="24"/>
        </w:rPr>
        <w:t>Kelves</w:t>
      </w:r>
      <w:proofErr w:type="spellEnd"/>
      <w:r w:rsidR="00427798">
        <w:rPr>
          <w:rFonts w:ascii="Times New Roman" w:eastAsia="Times New Roman" w:hAnsi="Times New Roman" w:cs="Times New Roman"/>
          <w:sz w:val="24"/>
          <w:szCs w:val="24"/>
        </w:rPr>
        <w:t xml:space="preserve"> Miranda de Souza</w:t>
      </w:r>
      <w:r>
        <w:rPr>
          <w:rFonts w:ascii="Times New Roman" w:eastAsia="Times New Roman" w:hAnsi="Times New Roman" w:cs="Times New Roman"/>
          <w:sz w:val="24"/>
          <w:szCs w:val="24"/>
        </w:rPr>
        <w:t>²</w:t>
      </w:r>
      <w:r w:rsidR="004277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37114E" w14:textId="77777777" w:rsidR="00F33150" w:rsidRDefault="00F33150" w:rsidP="00F3315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00000004" w14:textId="409E0116" w:rsidR="008D77E4" w:rsidRDefault="00FA20A2" w:rsidP="00F3315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4277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427798">
        <w:rPr>
          <w:rFonts w:ascii="Times New Roman" w:eastAsia="Times New Roman" w:hAnsi="Times New Roman" w:cs="Times New Roman"/>
          <w:sz w:val="24"/>
          <w:szCs w:val="24"/>
        </w:rPr>
        <w:t>Graduando em Medicina pela Faculdade de Ciências Humanas, Exatas e da Saúde do Piauí/ Instituto de Educação Superior do Vale do Parnaíba</w:t>
      </w:r>
      <w:r w:rsidR="004277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27798">
        <w:rPr>
          <w:rFonts w:ascii="Times New Roman" w:eastAsia="Times New Roman" w:hAnsi="Times New Roman" w:cs="Times New Roman"/>
          <w:sz w:val="24"/>
          <w:szCs w:val="24"/>
        </w:rPr>
        <w:t>– FAHESP/IESVAP.</w:t>
      </w:r>
    </w:p>
    <w:p w14:paraId="00000005" w14:textId="424FE8EA" w:rsidR="008D77E4" w:rsidRDefault="00FA20A2" w:rsidP="00F3315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4277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427798">
        <w:rPr>
          <w:rFonts w:ascii="Times New Roman" w:eastAsia="Times New Roman" w:hAnsi="Times New Roman" w:cs="Times New Roman"/>
          <w:sz w:val="24"/>
          <w:szCs w:val="24"/>
        </w:rPr>
        <w:t>Mestre em Ciências Biomédicas pela à Universidade Federal d</w:t>
      </w:r>
      <w:r w:rsidR="00427798">
        <w:rPr>
          <w:rFonts w:ascii="Times New Roman" w:eastAsia="Times New Roman" w:hAnsi="Times New Roman" w:cs="Times New Roman"/>
          <w:sz w:val="24"/>
          <w:szCs w:val="24"/>
        </w:rPr>
        <w:t>o Piauí - UFPI (2016) e docente da Faculdade de Ciências Humanas, Exatas e da Saúde do Piauí/ Instituto de Educação Superior do Vale do Parnaíba</w:t>
      </w:r>
      <w:r w:rsidR="004277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27798">
        <w:rPr>
          <w:rFonts w:ascii="Times New Roman" w:eastAsia="Times New Roman" w:hAnsi="Times New Roman" w:cs="Times New Roman"/>
          <w:sz w:val="24"/>
          <w:szCs w:val="24"/>
        </w:rPr>
        <w:t>– FAHESP/IESVAP.</w:t>
      </w:r>
    </w:p>
    <w:p w14:paraId="00000008" w14:textId="77777777" w:rsidR="008D77E4" w:rsidRDefault="008D77E4" w:rsidP="00F331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9" w14:textId="77777777" w:rsidR="008D77E4" w:rsidRDefault="00427798" w:rsidP="00F331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Educação em saúde.</w:t>
      </w:r>
    </w:p>
    <w:p w14:paraId="0000000A" w14:textId="77777777" w:rsidR="008D77E4" w:rsidRDefault="00427798" w:rsidP="00F331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ligiaviana00@gmail.com </w:t>
      </w:r>
    </w:p>
    <w:p w14:paraId="0000000B" w14:textId="77777777" w:rsidR="008D77E4" w:rsidRDefault="008D77E4" w:rsidP="00F33150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000000C" w14:textId="77777777" w:rsidR="008D77E4" w:rsidRDefault="008D77E4" w:rsidP="00F33150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D" w14:textId="77777777" w:rsidR="008D77E4" w:rsidRDefault="00427798" w:rsidP="00F33150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Esclerose múltipla (EM) é uma doença autoimune, a qual atinge usualmente adultos na faixa de 18 a 55 anos de idade. Consoante REIS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al, no Brasil, sua taxa de prevalência é de aproximadamente 15 casos por cada 100.000 habitantes. A EM acomete o sistema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nervoso central, principalmente a substância branca, causando destruição da mielina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desmielinização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proteína fundamental na transmissão do impulso nervoso. A EM, até o momento não possui profilaxia ou cura, pois os mecanismos básicos da doença ainda nã</w:t>
      </w:r>
      <w:r>
        <w:rPr>
          <w:rFonts w:ascii="Times New Roman" w:eastAsia="Times New Roman" w:hAnsi="Times New Roman" w:cs="Times New Roman"/>
          <w:sz w:val="24"/>
          <w:szCs w:val="24"/>
        </w:rPr>
        <w:t>o foram esclarecidos, todavia, suas manifestações clínicas podem ser minimizadas a fim de garantir uma melhor qualidade de vida ao paciente. Dessa maneira, nota-se a necessidade de valorizar e aperfeiçoar o uso dos espaços públicos de convivência e de prod</w:t>
      </w:r>
      <w:r>
        <w:rPr>
          <w:rFonts w:ascii="Times New Roman" w:eastAsia="Times New Roman" w:hAnsi="Times New Roman" w:cs="Times New Roman"/>
          <w:sz w:val="24"/>
          <w:szCs w:val="24"/>
        </w:rPr>
        <w:t>ução de saúde para o desenvolvimento das ações de promoção da saúde como a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Neuroblitz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sobre EM, segundo a portaria nacional de promoção de saúde (PNPS).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Objetivos: </w:t>
      </w:r>
      <w:r>
        <w:rPr>
          <w:rFonts w:ascii="Times New Roman" w:eastAsia="Times New Roman" w:hAnsi="Times New Roman" w:cs="Times New Roman"/>
          <w:sz w:val="24"/>
          <w:szCs w:val="24"/>
        </w:rPr>
        <w:t>Enunciar a epidemiologia, fisiopatologia e tratamento da Esclerose Múltipla à população, 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arantindo a promoção de saúde.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sz w:val="24"/>
          <w:szCs w:val="24"/>
        </w:rPr>
        <w:t>O presente estudo trata-se de uma pesquisa de cunho descritivo do tipo relato de experiência sobre a atividade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Neuroblitz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realizada pelos estudantes de medicina da liga acadêmica de neurociências – LANEC – vinc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ulada à Faculdade de Ciências Humanas, Exatas e da Saúde do Piauí/ Instituto de Educação Superior do Vale do Parnaíba – FAHESP/ IESVAP. Essa ação ocorreu no dia 29 de maio de 2019 (dia internacional da Esclerose Múltipla), na qual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parava-se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pessoas, que fa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ziam caminhada na avenida, com uso de placas de trânsito, em frente a um Shopping de Parnaíba – PI.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Outrossim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entregou-se panfletos com as informações principais a respeito da doença e, em três paradas do percurso, explicava-se a fisiopatologia, etiologia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tratamento da Esclerose Múltipla em linguagem coloquial, então, finalizava com a placa de siga. A fim de fomentar esse trabalho, foram selecionados artigos, em língua portuguesa, da base de dados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utilizando os descritores “esclerose múltipla’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“promoção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saúde” propostos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Descritores em ciência da saúde.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sz w:val="24"/>
          <w:szCs w:val="24"/>
        </w:rPr>
        <w:t>Atingiu-se uma população por volta de 30 pessoas, as quais mostraram-se receptivas ao conhecimento a respeito da doença. Isso é importante, haja vista que, segundo a PNPS</w:t>
      </w:r>
      <w:r>
        <w:rPr>
          <w:rFonts w:ascii="Times New Roman" w:eastAsia="Times New Roman" w:hAnsi="Times New Roman" w:cs="Times New Roman"/>
          <w:sz w:val="24"/>
          <w:szCs w:val="24"/>
        </w:rPr>
        <w:t>, nas últimas décadas, tem se tornado mais importante cuidar da vida a fim de reduzir a vulnerabilidade, incapacidade, sofrimento crônico e morte advindos do adoecer. Ademais, conseguiu-se reações de espanto quanto ao tratamento e a possibilidade de contin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uar a vida, já que é uma doença que muitas pessoas acreditavam não ter cura e ser degenerativa. Conforme o Protocolo Clínico e Diretrizes Terapêuticas da Esclerose Múltipla, o tratamento de primeira linha são os fármacos: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betainterferonas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glatirâmer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riflunomida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os quais te como objetivo atenuar a sintomatologia, diminuir o número de internações hospitalares e reduzir a frequência e gravidade das recorrências.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Ademais, os estudantes puderam conhecerem na ação uma pessoa portadora da doença, a qual rat</w:t>
      </w:r>
      <w:r>
        <w:rPr>
          <w:rFonts w:ascii="Times New Roman" w:eastAsia="Times New Roman" w:hAnsi="Times New Roman" w:cs="Times New Roman"/>
          <w:sz w:val="24"/>
          <w:szCs w:val="24"/>
        </w:rPr>
        <w:t>ificou os conhecimentos adquiridos na literatura e passados a população, além de apresentar vários pontos da sua história clínica, destacando erros de diagnóstico devido a um exame clínico deficitário. Por conseguinte, durante este, não haviam sido observa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 na paciente os sintomas característicos, relatados por REIS et al, de EM (fala lenta, visão embaçada, falta de coordenação, vertigens, ataxias, irritabilidade, ente outros), além da recorrência dos mesmos.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eastAsia="Times New Roman" w:hAnsi="Times New Roman" w:cs="Times New Roman"/>
          <w:sz w:val="24"/>
          <w:szCs w:val="24"/>
        </w:rPr>
        <w:t>Por intermédio da ação, promoveu-se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educação em saúde, como proposto pela PNPS, além de enriquecer o conhecimento dos alunos. Além disso, eles puderam conhecer um caso que ratificava as informações adquiridas por meio de artigos. Destarte, conseguiu-se um saldo positivo para a população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acadêmicos participantes da ação.</w:t>
      </w:r>
    </w:p>
    <w:p w14:paraId="0000000F" w14:textId="77777777" w:rsidR="008D77E4" w:rsidRDefault="008D77E4" w:rsidP="00F33150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0" w14:textId="476A5C36" w:rsidR="008D77E4" w:rsidRDefault="00427798" w:rsidP="00F33150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="000D7FF2">
        <w:rPr>
          <w:rFonts w:ascii="Times New Roman" w:eastAsia="Times New Roman" w:hAnsi="Times New Roman" w:cs="Times New Roman"/>
          <w:sz w:val="24"/>
          <w:szCs w:val="24"/>
        </w:rPr>
        <w:t xml:space="preserve"> Esclerose múltipla,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promoção em saúde.</w:t>
      </w:r>
    </w:p>
    <w:p w14:paraId="00000011" w14:textId="77777777" w:rsidR="008D77E4" w:rsidRDefault="008D77E4" w:rsidP="00F33150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</w:p>
    <w:p w14:paraId="00000013" w14:textId="77777777" w:rsidR="008D77E4" w:rsidRDefault="00427798" w:rsidP="00F33150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Referências:</w:t>
      </w:r>
    </w:p>
    <w:p w14:paraId="00000015" w14:textId="77777777" w:rsidR="008D77E4" w:rsidRDefault="00427798" w:rsidP="00F3315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BRASIL. Ministério da saúde, secretaria de atenção à saúde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e secretaria de ciência, tecnologia e insumos estratégicos. Portaria conjunta Nº 10,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02 de abril de 2018. Aprova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 Protocolo Clínico e Diretrizes Terapêuticas da Esclerose Múltipla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Diário oficial da união, Brasília, DF,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abril de 2018.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100.</w:t>
      </w:r>
    </w:p>
    <w:p w14:paraId="00000016" w14:textId="77777777" w:rsidR="008D77E4" w:rsidRDefault="008D77E4" w:rsidP="00F3315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highlight w:val="white"/>
        </w:rPr>
      </w:pPr>
    </w:p>
    <w:p w14:paraId="00000017" w14:textId="77777777" w:rsidR="008D77E4" w:rsidRDefault="00427798" w:rsidP="00F3315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Brasil. Ministério da Saúde. Secretaria de Vigilância em Saúde. Secretaria de Atenção à Saúd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14:paraId="00000018" w14:textId="77777777" w:rsidR="008D77E4" w:rsidRDefault="00427798" w:rsidP="00F3315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Política Nacional de Promoção da Saúde / Ministério da Saúde, Secretaria de Vigilância em Saúde,</w:t>
      </w:r>
    </w:p>
    <w:p w14:paraId="00000019" w14:textId="77777777" w:rsidR="008D77E4" w:rsidRDefault="00427798" w:rsidP="00F3315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Secretaria de Atenção à Saúde. – 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Brasília : Ministério da Saúde, 2010.</w:t>
      </w:r>
    </w:p>
    <w:p w14:paraId="0000001A" w14:textId="77777777" w:rsidR="008D77E4" w:rsidRDefault="008D77E4" w:rsidP="00F3315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B" w14:textId="77777777" w:rsidR="008D77E4" w:rsidRDefault="00427798" w:rsidP="00F3315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BRITO, Guilherme Camargo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et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al. Tratamento farmacológico da esclerose múltipla: uma revisão atualizada. </w:t>
      </w:r>
      <w:r>
        <w:rPr>
          <w:rFonts w:ascii="Times New Roman" w:eastAsia="Times New Roman" w:hAnsi="Times New Roman" w:cs="Times New Roman"/>
          <w:b/>
          <w:highlight w:val="white"/>
        </w:rPr>
        <w:t>Acta méd.(Porto Alegre)</w:t>
      </w:r>
      <w:r>
        <w:rPr>
          <w:rFonts w:ascii="Times New Roman" w:eastAsia="Times New Roman" w:hAnsi="Times New Roman" w:cs="Times New Roman"/>
          <w:highlight w:val="white"/>
        </w:rPr>
        <w:t>, v. 39, n. 1, p. 409-418, 2018.</w:t>
      </w:r>
    </w:p>
    <w:p w14:paraId="0000001C" w14:textId="77777777" w:rsidR="008D77E4" w:rsidRDefault="008D77E4" w:rsidP="00F33150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D" w14:textId="77777777" w:rsidR="008D77E4" w:rsidRDefault="00427798" w:rsidP="00F3315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MINISTÉRIO DA SAÚDE.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Protocolo Clínico e Diretrizes Terapêuticas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Esclerose Múltipla. Relatório </w:t>
      </w:r>
      <w:r>
        <w:rPr>
          <w:rFonts w:ascii="Times New Roman" w:eastAsia="Times New Roman" w:hAnsi="Times New Roman" w:cs="Times New Roman"/>
          <w:sz w:val="24"/>
          <w:szCs w:val="24"/>
        </w:rPr>
        <w:t>de recomendação. Brasília, fevereiro de 2019.</w:t>
      </w:r>
    </w:p>
    <w:p w14:paraId="0000001E" w14:textId="77777777" w:rsidR="008D77E4" w:rsidRDefault="008D77E4" w:rsidP="00F3315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8D77E4" w:rsidRDefault="00427798" w:rsidP="00F3315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REIS, Cássio Fernando Alves; GUIMARÃES, Fernanda Pereira. Percepção do paciente com esclerose múltipla acerca do uso de vitamina D na terapia clínica.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Brasileira de Ciências da Vida</w:t>
      </w:r>
      <w:r>
        <w:rPr>
          <w:rFonts w:ascii="Times New Roman" w:eastAsia="Times New Roman" w:hAnsi="Times New Roman" w:cs="Times New Roman"/>
          <w:sz w:val="24"/>
          <w:szCs w:val="24"/>
        </w:rPr>
        <w:t>,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.], v. 5, n. 1, jul. 2017. ISSN 2525-359X. Disponível em: &lt;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http://jornal.faculdadecienciasdavida.com.br/index.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php/RBCV/article/view/151&gt;. Acesso em: 21 out. 2019.</w:t>
      </w:r>
    </w:p>
    <w:p w14:paraId="00000020" w14:textId="77777777" w:rsidR="008D77E4" w:rsidRDefault="008D77E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sectPr w:rsidR="008D77E4" w:rsidSect="000D7FF2">
      <w:headerReference w:type="default" r:id="rId8"/>
      <w:pgSz w:w="11906" w:h="16838"/>
      <w:pgMar w:top="1134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28F30" w14:textId="77777777" w:rsidR="00427798" w:rsidRDefault="00427798">
      <w:pPr>
        <w:spacing w:line="240" w:lineRule="auto"/>
      </w:pPr>
      <w:r>
        <w:separator/>
      </w:r>
    </w:p>
  </w:endnote>
  <w:endnote w:type="continuationSeparator" w:id="0">
    <w:p w14:paraId="122C6EFB" w14:textId="77777777" w:rsidR="00427798" w:rsidRDefault="004277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26DA3" w14:textId="77777777" w:rsidR="00427798" w:rsidRDefault="00427798">
      <w:pPr>
        <w:spacing w:line="240" w:lineRule="auto"/>
      </w:pPr>
      <w:r>
        <w:separator/>
      </w:r>
    </w:p>
  </w:footnote>
  <w:footnote w:type="continuationSeparator" w:id="0">
    <w:p w14:paraId="476E9FD2" w14:textId="77777777" w:rsidR="00427798" w:rsidRDefault="004277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1" w14:textId="059A28EF" w:rsidR="008D77E4" w:rsidRDefault="00FA20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062100C4" wp14:editId="3B270B90">
          <wp:extent cx="1886585" cy="942975"/>
          <wp:effectExtent l="0" t="0" r="0" b="9525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658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D77E4"/>
    <w:rsid w:val="000D7FF2"/>
    <w:rsid w:val="00427798"/>
    <w:rsid w:val="008D77E4"/>
    <w:rsid w:val="00F33150"/>
    <w:rsid w:val="00FA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F02022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2369A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E7CE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7CE9"/>
  </w:style>
  <w:style w:type="paragraph" w:styleId="Rodap">
    <w:name w:val="footer"/>
    <w:basedOn w:val="Normal"/>
    <w:link w:val="RodapChar"/>
    <w:uiPriority w:val="99"/>
    <w:unhideWhenUsed/>
    <w:rsid w:val="003E7CE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7CE9"/>
  </w:style>
  <w:style w:type="paragraph" w:styleId="Textodebalo">
    <w:name w:val="Balloon Text"/>
    <w:basedOn w:val="Normal"/>
    <w:link w:val="TextodebaloChar"/>
    <w:uiPriority w:val="99"/>
    <w:semiHidden/>
    <w:unhideWhenUsed/>
    <w:rsid w:val="003E7C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CE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F02022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2369A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E7CE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7CE9"/>
  </w:style>
  <w:style w:type="paragraph" w:styleId="Rodap">
    <w:name w:val="footer"/>
    <w:basedOn w:val="Normal"/>
    <w:link w:val="RodapChar"/>
    <w:uiPriority w:val="99"/>
    <w:unhideWhenUsed/>
    <w:rsid w:val="003E7CE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7CE9"/>
  </w:style>
  <w:style w:type="paragraph" w:styleId="Textodebalo">
    <w:name w:val="Balloon Text"/>
    <w:basedOn w:val="Normal"/>
    <w:link w:val="TextodebaloChar"/>
    <w:uiPriority w:val="99"/>
    <w:semiHidden/>
    <w:unhideWhenUsed/>
    <w:rsid w:val="003E7C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CE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7DD9D-8CEB-4103-9A96-25FD44CD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926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2019-10-28T18:43:00Z</dcterms:created>
  <dcterms:modified xsi:type="dcterms:W3CDTF">2019-10-28T18:57:00Z</dcterms:modified>
</cp:coreProperties>
</file>