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90DD" w14:textId="64F6D043" w:rsidR="00686B79" w:rsidRPr="003556C9" w:rsidRDefault="006474CA" w:rsidP="001126BD">
      <w:pPr>
        <w:pStyle w:val="Ttulo"/>
      </w:pPr>
      <w:bookmarkStart w:id="0" w:name="_Toc3626291"/>
      <w:r w:rsidRPr="003556C9">
        <w:t xml:space="preserve">ANTITRANSPIRANTES À BASE DE ALUMÍNIO E SUA RELAÇÃO COM O CÂNCER DE MAMA: UMA REVISÃO </w:t>
      </w:r>
      <w:r w:rsidR="00CC1212">
        <w:t>narrativa</w:t>
      </w:r>
    </w:p>
    <w:p w14:paraId="0A593F5C" w14:textId="77777777" w:rsidR="00686B79" w:rsidRPr="003556C9" w:rsidRDefault="00686B79" w:rsidP="001126BD"/>
    <w:p w14:paraId="69DF68CA" w14:textId="77777777" w:rsidR="00686B79" w:rsidRPr="003556C9" w:rsidRDefault="00686B79" w:rsidP="001126BD">
      <w:pPr>
        <w:rPr>
          <w:rStyle w:val="Forte"/>
        </w:rPr>
      </w:pPr>
      <w:bookmarkStart w:id="1" w:name="_Hlk53773421"/>
      <w:r w:rsidRPr="003556C9">
        <w:rPr>
          <w:rStyle w:val="Forte"/>
        </w:rPr>
        <w:t xml:space="preserve">Resumo </w:t>
      </w:r>
    </w:p>
    <w:p w14:paraId="4CD49EC5" w14:textId="1C31AC1A" w:rsidR="00786EE7" w:rsidRDefault="00CD6430" w:rsidP="001126BD">
      <w:pPr>
        <w:rPr>
          <w:rStyle w:val="Forte"/>
          <w:b w:val="0"/>
        </w:rPr>
      </w:pPr>
      <w:r w:rsidRPr="00247F08">
        <w:rPr>
          <w:rStyle w:val="Forte"/>
          <w:b w:val="0"/>
        </w:rPr>
        <w:t xml:space="preserve">Pesquisas recentes têm demonstrado o efeito tóxico do alumínio no organismo humano, o que </w:t>
      </w:r>
      <w:r w:rsidR="00247F08" w:rsidRPr="00247F08">
        <w:rPr>
          <w:rStyle w:val="Forte"/>
          <w:b w:val="0"/>
        </w:rPr>
        <w:t xml:space="preserve">despertou </w:t>
      </w:r>
      <w:r w:rsidRPr="00247F08">
        <w:rPr>
          <w:rStyle w:val="Forte"/>
          <w:b w:val="0"/>
        </w:rPr>
        <w:t xml:space="preserve">estudos associando este </w:t>
      </w:r>
      <w:r w:rsidR="00786EE7">
        <w:rPr>
          <w:rStyle w:val="Forte"/>
          <w:b w:val="0"/>
        </w:rPr>
        <w:t xml:space="preserve">metal, </w:t>
      </w:r>
      <w:r w:rsidRPr="00247F08">
        <w:rPr>
          <w:rStyle w:val="Forte"/>
          <w:b w:val="0"/>
        </w:rPr>
        <w:t xml:space="preserve">comumente encontrado </w:t>
      </w:r>
      <w:r w:rsidR="00247F08" w:rsidRPr="00247F08">
        <w:rPr>
          <w:rStyle w:val="Forte"/>
          <w:b w:val="0"/>
        </w:rPr>
        <w:t xml:space="preserve">na </w:t>
      </w:r>
      <w:r w:rsidR="00786EE7">
        <w:rPr>
          <w:rStyle w:val="Forte"/>
          <w:b w:val="0"/>
        </w:rPr>
        <w:t xml:space="preserve">composição </w:t>
      </w:r>
      <w:r w:rsidR="00247F08" w:rsidRPr="00247F08">
        <w:rPr>
          <w:rStyle w:val="Forte"/>
          <w:b w:val="0"/>
        </w:rPr>
        <w:t xml:space="preserve">de </w:t>
      </w:r>
      <w:r w:rsidRPr="00247F08">
        <w:rPr>
          <w:rStyle w:val="Forte"/>
          <w:b w:val="0"/>
        </w:rPr>
        <w:t>antitranspirantes</w:t>
      </w:r>
      <w:r w:rsidR="00247F08" w:rsidRPr="00247F08">
        <w:rPr>
          <w:rStyle w:val="Forte"/>
          <w:b w:val="0"/>
        </w:rPr>
        <w:t xml:space="preserve"> femininos</w:t>
      </w:r>
      <w:r w:rsidRPr="00247F08">
        <w:rPr>
          <w:rStyle w:val="Forte"/>
          <w:b w:val="0"/>
        </w:rPr>
        <w:t xml:space="preserve">, com a </w:t>
      </w:r>
      <w:r w:rsidR="006474CA" w:rsidRPr="00247F08">
        <w:rPr>
          <w:rStyle w:val="Forte"/>
          <w:b w:val="0"/>
        </w:rPr>
        <w:t xml:space="preserve">evolução do câncer de mama em mulheres. </w:t>
      </w:r>
      <w:r w:rsidR="00247F08" w:rsidRPr="00247F08">
        <w:rPr>
          <w:rStyle w:val="Forte"/>
          <w:b w:val="0"/>
        </w:rPr>
        <w:t xml:space="preserve">Assim, </w:t>
      </w:r>
      <w:r w:rsidR="00786EE7">
        <w:rPr>
          <w:rStyle w:val="Forte"/>
          <w:b w:val="0"/>
        </w:rPr>
        <w:t xml:space="preserve">a partir de uma </w:t>
      </w:r>
      <w:r w:rsidR="00786EE7" w:rsidRPr="00247F08">
        <w:rPr>
          <w:rStyle w:val="Forte"/>
          <w:b w:val="0"/>
        </w:rPr>
        <w:t>revisão narrativa</w:t>
      </w:r>
      <w:r w:rsidR="00786EE7">
        <w:rPr>
          <w:rStyle w:val="Forte"/>
          <w:b w:val="0"/>
        </w:rPr>
        <w:t>,</w:t>
      </w:r>
      <w:r w:rsidR="00786EE7" w:rsidRPr="00247F08">
        <w:rPr>
          <w:rStyle w:val="Forte"/>
          <w:b w:val="0"/>
        </w:rPr>
        <w:t xml:space="preserve"> </w:t>
      </w:r>
      <w:r w:rsidR="00786EE7">
        <w:rPr>
          <w:rStyle w:val="Forte"/>
          <w:b w:val="0"/>
        </w:rPr>
        <w:t xml:space="preserve">o presente estudo apresenta </w:t>
      </w:r>
      <w:r w:rsidR="006474CA" w:rsidRPr="00247F08">
        <w:rPr>
          <w:rStyle w:val="Forte"/>
          <w:b w:val="0"/>
        </w:rPr>
        <w:t xml:space="preserve">dados científicos </w:t>
      </w:r>
      <w:r w:rsidR="00786EE7">
        <w:rPr>
          <w:rStyle w:val="Forte"/>
          <w:b w:val="0"/>
        </w:rPr>
        <w:t xml:space="preserve">que mostram </w:t>
      </w:r>
      <w:r w:rsidR="00CC1212">
        <w:rPr>
          <w:rStyle w:val="Forte"/>
          <w:b w:val="0"/>
        </w:rPr>
        <w:t xml:space="preserve">a </w:t>
      </w:r>
      <w:r w:rsidR="00CC1212" w:rsidRPr="00247F08">
        <w:rPr>
          <w:rStyle w:val="Forte"/>
          <w:b w:val="0"/>
        </w:rPr>
        <w:t>provável relação</w:t>
      </w:r>
      <w:r w:rsidR="00CC1212">
        <w:rPr>
          <w:rStyle w:val="Forte"/>
          <w:b w:val="0"/>
        </w:rPr>
        <w:t xml:space="preserve"> d</w:t>
      </w:r>
      <w:r w:rsidR="00247F08" w:rsidRPr="00247F08">
        <w:rPr>
          <w:rStyle w:val="Forte"/>
          <w:b w:val="0"/>
        </w:rPr>
        <w:t xml:space="preserve">o </w:t>
      </w:r>
      <w:r w:rsidR="006474CA" w:rsidRPr="00247F08">
        <w:rPr>
          <w:rStyle w:val="Forte"/>
          <w:b w:val="0"/>
        </w:rPr>
        <w:t xml:space="preserve">aumento </w:t>
      </w:r>
      <w:r w:rsidR="00247F08" w:rsidRPr="00247F08">
        <w:rPr>
          <w:rStyle w:val="Forte"/>
          <w:b w:val="0"/>
        </w:rPr>
        <w:t xml:space="preserve">de </w:t>
      </w:r>
      <w:r w:rsidR="006474CA" w:rsidRPr="00247F08">
        <w:rPr>
          <w:rStyle w:val="Forte"/>
          <w:b w:val="0"/>
        </w:rPr>
        <w:t xml:space="preserve">diagnósticos </w:t>
      </w:r>
      <w:r w:rsidR="00247F08" w:rsidRPr="00247F08">
        <w:rPr>
          <w:rStyle w:val="Forte"/>
          <w:b w:val="0"/>
        </w:rPr>
        <w:t xml:space="preserve">de câncer de mama </w:t>
      </w:r>
      <w:r w:rsidR="008C407A" w:rsidRPr="00247F08">
        <w:rPr>
          <w:rStyle w:val="Forte"/>
          <w:b w:val="0"/>
        </w:rPr>
        <w:t xml:space="preserve">e o uso de </w:t>
      </w:r>
      <w:r w:rsidR="00247F08" w:rsidRPr="00247F08">
        <w:rPr>
          <w:rStyle w:val="Forte"/>
          <w:b w:val="0"/>
        </w:rPr>
        <w:t>antitranspirantes</w:t>
      </w:r>
      <w:r w:rsidR="00786EE7">
        <w:rPr>
          <w:rStyle w:val="Forte"/>
          <w:b w:val="0"/>
        </w:rPr>
        <w:t>/</w:t>
      </w:r>
      <w:r w:rsidR="008C407A" w:rsidRPr="00247F08">
        <w:rPr>
          <w:rStyle w:val="Forte"/>
          <w:b w:val="0"/>
        </w:rPr>
        <w:t xml:space="preserve">cosméticos </w:t>
      </w:r>
      <w:r w:rsidR="00D1352D" w:rsidRPr="00247F08">
        <w:rPr>
          <w:rStyle w:val="Forte"/>
          <w:b w:val="0"/>
        </w:rPr>
        <w:t>industrializados</w:t>
      </w:r>
      <w:r w:rsidR="00786EE7">
        <w:rPr>
          <w:rStyle w:val="Forte"/>
          <w:b w:val="0"/>
        </w:rPr>
        <w:t xml:space="preserve"> a base de </w:t>
      </w:r>
      <w:r w:rsidR="00247F08" w:rsidRPr="00247F08">
        <w:rPr>
          <w:rStyle w:val="Forte"/>
          <w:b w:val="0"/>
        </w:rPr>
        <w:t>a</w:t>
      </w:r>
      <w:r w:rsidR="008C407A" w:rsidRPr="00247F08">
        <w:rPr>
          <w:rStyle w:val="Forte"/>
          <w:b w:val="0"/>
        </w:rPr>
        <w:t>lumínio</w:t>
      </w:r>
      <w:r w:rsidR="00D1352D" w:rsidRPr="00247F08">
        <w:rPr>
          <w:rStyle w:val="Forte"/>
          <w:b w:val="0"/>
        </w:rPr>
        <w:t xml:space="preserve"> e</w:t>
      </w:r>
      <w:r w:rsidR="00247F08" w:rsidRPr="00247F08">
        <w:rPr>
          <w:rStyle w:val="Forte"/>
          <w:b w:val="0"/>
        </w:rPr>
        <w:t>/ou</w:t>
      </w:r>
      <w:r w:rsidR="00D1352D" w:rsidRPr="00247F08">
        <w:rPr>
          <w:rStyle w:val="Forte"/>
          <w:b w:val="0"/>
        </w:rPr>
        <w:t xml:space="preserve"> seus derivados</w:t>
      </w:r>
      <w:r w:rsidR="00786EE7">
        <w:rPr>
          <w:rStyle w:val="Forte"/>
          <w:b w:val="0"/>
        </w:rPr>
        <w:t xml:space="preserve">. Além disso, apresenta alternativas para minimizar este problema, como o uso de cosméticos naturais </w:t>
      </w:r>
      <w:r w:rsidR="00786EE7" w:rsidRPr="00247F08">
        <w:rPr>
          <w:rStyle w:val="Forte"/>
          <w:b w:val="0"/>
        </w:rPr>
        <w:t>com ação antimicrobiana</w:t>
      </w:r>
      <w:r w:rsidR="00786EE7">
        <w:rPr>
          <w:rStyle w:val="Forte"/>
          <w:b w:val="0"/>
        </w:rPr>
        <w:t>.</w:t>
      </w:r>
    </w:p>
    <w:p w14:paraId="2A41A7B9" w14:textId="77777777" w:rsidR="006939DF" w:rsidRDefault="006939DF" w:rsidP="001126BD">
      <w:pPr>
        <w:rPr>
          <w:b/>
          <w:lang w:val="pt-PT" w:eastAsia="ja-JP"/>
        </w:rPr>
      </w:pPr>
    </w:p>
    <w:p w14:paraId="11FEA694" w14:textId="0FCC4361" w:rsidR="00686B79" w:rsidRPr="00CD6430" w:rsidRDefault="00686B79" w:rsidP="001126BD">
      <w:pPr>
        <w:rPr>
          <w:lang w:val="pt-PT" w:eastAsia="ja-JP"/>
        </w:rPr>
      </w:pPr>
      <w:r w:rsidRPr="00CD6430">
        <w:rPr>
          <w:b/>
          <w:lang w:val="pt-PT" w:eastAsia="ja-JP"/>
        </w:rPr>
        <w:t xml:space="preserve">Palavras-chave: </w:t>
      </w:r>
      <w:r w:rsidR="00CD6430" w:rsidRPr="00CD6430">
        <w:rPr>
          <w:lang w:val="pt-PT" w:eastAsia="ja-JP"/>
        </w:rPr>
        <w:t>Antitranspirante</w:t>
      </w:r>
      <w:r w:rsidR="00CD6430">
        <w:rPr>
          <w:lang w:val="pt-PT" w:eastAsia="ja-JP"/>
        </w:rPr>
        <w:t xml:space="preserve">; Alumínio; </w:t>
      </w:r>
      <w:r w:rsidR="006474CA" w:rsidRPr="00CD6430">
        <w:rPr>
          <w:lang w:val="pt-PT" w:eastAsia="ja-JP"/>
        </w:rPr>
        <w:t>Câncer de mama</w:t>
      </w:r>
      <w:r w:rsidR="00605983" w:rsidRPr="00CD6430">
        <w:rPr>
          <w:lang w:val="pt-PT" w:eastAsia="ja-JP"/>
        </w:rPr>
        <w:t>;</w:t>
      </w:r>
      <w:r w:rsidR="006474CA" w:rsidRPr="00CD6430">
        <w:rPr>
          <w:lang w:val="pt-PT" w:eastAsia="ja-JP"/>
        </w:rPr>
        <w:t xml:space="preserve"> </w:t>
      </w:r>
      <w:r w:rsidR="00786EE7">
        <w:rPr>
          <w:lang w:val="pt-PT" w:eastAsia="ja-JP"/>
        </w:rPr>
        <w:t>Cosméticos</w:t>
      </w:r>
      <w:r w:rsidR="006474CA" w:rsidRPr="00CD6430">
        <w:rPr>
          <w:lang w:val="pt-PT" w:eastAsia="ja-JP"/>
        </w:rPr>
        <w:t xml:space="preserve"> naturais.</w:t>
      </w:r>
    </w:p>
    <w:p w14:paraId="7149414C" w14:textId="33CC22A0" w:rsidR="00686B79" w:rsidRDefault="00686B79" w:rsidP="001126BD">
      <w:pPr>
        <w:pStyle w:val="FPCTextonormal"/>
        <w:spacing w:before="0" w:after="0"/>
        <w:rPr>
          <w:rFonts w:ascii="Times New Roman" w:hAnsi="Times New Roman"/>
          <w:sz w:val="20"/>
          <w:szCs w:val="20"/>
          <w:highlight w:val="yellow"/>
          <w:lang w:val="pt-PT" w:eastAsia="ja-JP"/>
        </w:rPr>
      </w:pPr>
    </w:p>
    <w:p w14:paraId="3959135D" w14:textId="77777777" w:rsidR="006939DF" w:rsidRPr="003556C9" w:rsidRDefault="006939DF" w:rsidP="001126BD">
      <w:pPr>
        <w:pStyle w:val="FPCTextonormal"/>
        <w:spacing w:before="0" w:after="0"/>
        <w:rPr>
          <w:rFonts w:ascii="Times New Roman" w:hAnsi="Times New Roman"/>
          <w:sz w:val="20"/>
          <w:szCs w:val="20"/>
          <w:highlight w:val="yellow"/>
          <w:lang w:val="pt-PT" w:eastAsia="ja-JP"/>
        </w:rPr>
      </w:pPr>
    </w:p>
    <w:p w14:paraId="15B71A48" w14:textId="56DDBDD5" w:rsidR="00686B79" w:rsidRPr="006939DF" w:rsidRDefault="00686B79" w:rsidP="001126BD">
      <w:pPr>
        <w:rPr>
          <w:b/>
          <w:lang w:val="en-US"/>
        </w:rPr>
      </w:pPr>
      <w:bookmarkStart w:id="2" w:name="_Toc519335634"/>
      <w:bookmarkEnd w:id="0"/>
      <w:r w:rsidRPr="006939DF">
        <w:rPr>
          <w:b/>
          <w:lang w:val="en-US"/>
        </w:rPr>
        <w:t xml:space="preserve">ABSTRACT </w:t>
      </w:r>
    </w:p>
    <w:bookmarkEnd w:id="1"/>
    <w:p w14:paraId="04F68E5C" w14:textId="1224C669" w:rsidR="006939DF" w:rsidRPr="00AB5E92" w:rsidRDefault="00AB5E92" w:rsidP="001126BD">
      <w:pPr>
        <w:jc w:val="left"/>
        <w:rPr>
          <w:bCs/>
          <w:lang w:val="en-US"/>
        </w:rPr>
      </w:pPr>
      <w:r w:rsidRPr="00AB5E92">
        <w:rPr>
          <w:bCs/>
          <w:lang w:val="en-US"/>
        </w:rPr>
        <w:t>Recent research has demonstrated the toxic effect of aluminum on the human body, which has sparked studies associating this metal, commonly found in the composition of female antiperspirants, with the evolution of breast cancer in women. Therefore, based on a narrative review, the present study presents scientific data that show the probable relationship between the increase in breast cancer diagnoses and the use of antiperspirants/ cosmetics industrialized based on aluminum and/or its derivatives. Furthermore, it presents alternatives to minimize this problem, such as the use of natural cosmetics with antimicrobial action.</w:t>
      </w:r>
    </w:p>
    <w:p w14:paraId="02838610" w14:textId="0495E172" w:rsidR="00686B79" w:rsidRPr="003556C9" w:rsidRDefault="00686B79" w:rsidP="001126BD">
      <w:pPr>
        <w:jc w:val="left"/>
        <w:rPr>
          <w:b/>
          <w:sz w:val="24"/>
          <w:szCs w:val="24"/>
          <w:lang w:val="en-US"/>
        </w:rPr>
      </w:pPr>
      <w:r w:rsidRPr="003556C9">
        <w:rPr>
          <w:b/>
          <w:lang w:val="en-US"/>
        </w:rPr>
        <w:t>Keywords</w:t>
      </w:r>
      <w:r w:rsidRPr="003556C9">
        <w:rPr>
          <w:lang w:val="en-US"/>
        </w:rPr>
        <w:t xml:space="preserve">: </w:t>
      </w:r>
      <w:r w:rsidR="006E63E2" w:rsidRPr="003556C9">
        <w:rPr>
          <w:lang w:val="en-US"/>
        </w:rPr>
        <w:t>Antiperspirant</w:t>
      </w:r>
      <w:r w:rsidR="006E63E2">
        <w:rPr>
          <w:lang w:val="en-US"/>
        </w:rPr>
        <w:t xml:space="preserve">; </w:t>
      </w:r>
      <w:r w:rsidR="006E63E2" w:rsidRPr="003556C9">
        <w:rPr>
          <w:lang w:val="en-US"/>
        </w:rPr>
        <w:t>Aluminum</w:t>
      </w:r>
      <w:r w:rsidR="006E63E2">
        <w:rPr>
          <w:lang w:val="en-US"/>
        </w:rPr>
        <w:t xml:space="preserve">; </w:t>
      </w:r>
      <w:r w:rsidR="000665D8" w:rsidRPr="003556C9">
        <w:rPr>
          <w:lang w:val="en-US"/>
        </w:rPr>
        <w:t>Breast cancer</w:t>
      </w:r>
      <w:r w:rsidR="00605983" w:rsidRPr="003556C9">
        <w:rPr>
          <w:lang w:val="en-US"/>
        </w:rPr>
        <w:t>;</w:t>
      </w:r>
      <w:r w:rsidR="000665D8" w:rsidRPr="003556C9">
        <w:rPr>
          <w:lang w:val="en-US"/>
        </w:rPr>
        <w:t xml:space="preserve"> Natural </w:t>
      </w:r>
      <w:r w:rsidR="00786EE7">
        <w:rPr>
          <w:lang w:val="en-US"/>
        </w:rPr>
        <w:t>cosmetics</w:t>
      </w:r>
      <w:r w:rsidR="000665D8" w:rsidRPr="003556C9">
        <w:rPr>
          <w:lang w:val="en-US"/>
        </w:rPr>
        <w:t>.</w:t>
      </w:r>
    </w:p>
    <w:p w14:paraId="0ABAC1E6" w14:textId="06938A18" w:rsidR="00686B79" w:rsidRPr="003556C9" w:rsidRDefault="00686B79" w:rsidP="001126BD">
      <w:pPr>
        <w:rPr>
          <w:b/>
          <w:sz w:val="24"/>
          <w:szCs w:val="24"/>
          <w:lang w:val="en-US"/>
        </w:rPr>
      </w:pPr>
    </w:p>
    <w:p w14:paraId="4604F6D7" w14:textId="77777777" w:rsidR="00686B79" w:rsidRPr="00247F08" w:rsidRDefault="00686B79" w:rsidP="001126BD">
      <w:pPr>
        <w:rPr>
          <w:b/>
          <w:sz w:val="24"/>
          <w:szCs w:val="24"/>
          <w:lang w:val="en-US"/>
        </w:rPr>
      </w:pPr>
    </w:p>
    <w:p w14:paraId="477E7DBB" w14:textId="75F99ED7" w:rsidR="00686B79" w:rsidRPr="003556C9" w:rsidRDefault="00686B79" w:rsidP="001126BD">
      <w:pPr>
        <w:numPr>
          <w:ilvl w:val="0"/>
          <w:numId w:val="1"/>
        </w:numPr>
        <w:ind w:left="0" w:firstLine="0"/>
        <w:jc w:val="left"/>
        <w:rPr>
          <w:b/>
          <w:sz w:val="24"/>
          <w:szCs w:val="24"/>
        </w:rPr>
      </w:pPr>
      <w:r w:rsidRPr="003556C9">
        <w:rPr>
          <w:rStyle w:val="SeoChar"/>
        </w:rPr>
        <w:t>INTRODUÇÃO</w:t>
      </w:r>
    </w:p>
    <w:p w14:paraId="60EB4553" w14:textId="2A030AEE" w:rsidR="00A47ED8" w:rsidRPr="003556C9" w:rsidRDefault="00A47ED8" w:rsidP="00A379F2">
      <w:pPr>
        <w:pStyle w:val="SemEspaamento"/>
        <w:ind w:firstLine="708"/>
      </w:pPr>
      <w:r w:rsidRPr="003556C9">
        <w:t xml:space="preserve">Os </w:t>
      </w:r>
      <w:r w:rsidR="00A379F2" w:rsidRPr="003556C9">
        <w:t>antitranspirantes</w:t>
      </w:r>
      <w:r w:rsidRPr="003556C9">
        <w:t xml:space="preserve"> </w:t>
      </w:r>
      <w:r w:rsidR="001126BD" w:rsidRPr="003556C9">
        <w:t xml:space="preserve">são produtos de higiene pessoal </w:t>
      </w:r>
      <w:r w:rsidR="00A379F2" w:rsidRPr="003556C9">
        <w:t xml:space="preserve">com a finalidade de inibir </w:t>
      </w:r>
      <w:r w:rsidRPr="003556C9">
        <w:t xml:space="preserve">o crescimento </w:t>
      </w:r>
      <w:r w:rsidR="003556C9" w:rsidRPr="003556C9">
        <w:t xml:space="preserve">microbiano </w:t>
      </w:r>
      <w:r w:rsidRPr="003556C9">
        <w:t>e minimiza</w:t>
      </w:r>
      <w:r w:rsidR="00A379F2" w:rsidRPr="003556C9">
        <w:t>r</w:t>
      </w:r>
      <w:r w:rsidRPr="003556C9">
        <w:t xml:space="preserve"> o odor, </w:t>
      </w:r>
      <w:r w:rsidR="001126BD" w:rsidRPr="003556C9">
        <w:t>produzido após contato da secreção do suor com a superfície cutânea</w:t>
      </w:r>
      <w:r w:rsidR="00A379F2" w:rsidRPr="003556C9">
        <w:t xml:space="preserve">. </w:t>
      </w:r>
      <w:r w:rsidR="00E212B2" w:rsidRPr="003556C9">
        <w:t>Dife</w:t>
      </w:r>
      <w:r w:rsidR="00390E68" w:rsidRPr="003556C9">
        <w:t xml:space="preserve">rente de </w:t>
      </w:r>
      <w:r w:rsidRPr="003556C9">
        <w:t xml:space="preserve">sua forma </w:t>
      </w:r>
      <w:r w:rsidR="00A379F2" w:rsidRPr="003556C9">
        <w:t xml:space="preserve">em </w:t>
      </w:r>
      <w:r w:rsidR="00390E68" w:rsidRPr="003556C9">
        <w:t xml:space="preserve">aerossol, os </w:t>
      </w:r>
      <w:r w:rsidR="00A379F2" w:rsidRPr="003556C9">
        <w:t>antitranspirantes</w:t>
      </w:r>
      <w:r w:rsidR="00390E68" w:rsidRPr="003556C9">
        <w:t xml:space="preserve"> </w:t>
      </w:r>
      <w:r w:rsidR="00A379F2" w:rsidRPr="003556C9">
        <w:t xml:space="preserve">do tipo </w:t>
      </w:r>
      <w:proofErr w:type="spellStart"/>
      <w:r w:rsidRPr="003556C9">
        <w:t>roll-on</w:t>
      </w:r>
      <w:proofErr w:type="spellEnd"/>
      <w:r w:rsidRPr="003556C9">
        <w:t xml:space="preserve"> </w:t>
      </w:r>
      <w:r w:rsidR="00A379F2" w:rsidRPr="003556C9">
        <w:t xml:space="preserve">contêm </w:t>
      </w:r>
      <w:r w:rsidR="00390E68" w:rsidRPr="003556C9">
        <w:t>muitos conservantes</w:t>
      </w:r>
      <w:r w:rsidR="00A379F2" w:rsidRPr="003556C9">
        <w:t xml:space="preserve">, </w:t>
      </w:r>
      <w:r w:rsidR="00977C5F" w:rsidRPr="003556C9">
        <w:t xml:space="preserve">pois entram </w:t>
      </w:r>
      <w:r w:rsidRPr="003556C9">
        <w:t>em contato direto com a superfície da axila</w:t>
      </w:r>
      <w:r w:rsidR="00EA1587">
        <w:t xml:space="preserve">. Dentre esses compostos conservantes, destaca-se o alumínio, que também apresenta o papel de </w:t>
      </w:r>
      <w:r w:rsidR="00EA1587" w:rsidRPr="00EA1587">
        <w:t xml:space="preserve">criar um bloqueio nos poros que impedem a vazão do suor </w:t>
      </w:r>
      <w:r w:rsidRPr="003556C9">
        <w:t>(SOUZA</w:t>
      </w:r>
      <w:r w:rsidR="00B72DA5">
        <w:t xml:space="preserve"> et al.</w:t>
      </w:r>
      <w:r w:rsidRPr="003556C9">
        <w:t>, 2014; DARBRE, 2016).</w:t>
      </w:r>
    </w:p>
    <w:p w14:paraId="5E26870D" w14:textId="48B970CC" w:rsidR="003500FA" w:rsidRPr="003556C9" w:rsidRDefault="003500FA" w:rsidP="003500FA">
      <w:pPr>
        <w:pStyle w:val="SemEspaamento"/>
        <w:ind w:firstLine="708"/>
      </w:pPr>
      <w:r w:rsidRPr="003556C9">
        <w:t xml:space="preserve">Diversos tipos de antitranspirantes são produzidos a partir de </w:t>
      </w:r>
      <w:r w:rsidR="00C118C1" w:rsidRPr="003556C9">
        <w:t>derivados do alumínio</w:t>
      </w:r>
      <w:r w:rsidRPr="003556C9">
        <w:t>, com partículas de alumínio que medem 1,0 mm</w:t>
      </w:r>
      <w:r w:rsidR="003556C9" w:rsidRPr="003556C9">
        <w:t xml:space="preserve">. Devido ao tamanho das partículas de alumínio, elas podem </w:t>
      </w:r>
      <w:r w:rsidRPr="003556C9">
        <w:t>ser inalad</w:t>
      </w:r>
      <w:r w:rsidR="003556C9" w:rsidRPr="003556C9">
        <w:t>a</w:t>
      </w:r>
      <w:r w:rsidRPr="003556C9">
        <w:t>s no momento da aplicação, através da boca e/ou narinas, bem como absorvid</w:t>
      </w:r>
      <w:r w:rsidR="003556C9" w:rsidRPr="003556C9">
        <w:t>a</w:t>
      </w:r>
      <w:r w:rsidRPr="003556C9">
        <w:t>s pela pele</w:t>
      </w:r>
      <w:r w:rsidR="003556C9" w:rsidRPr="003556C9">
        <w:t>, após aplicação do produto</w:t>
      </w:r>
      <w:r w:rsidRPr="003556C9">
        <w:t xml:space="preserve">. Seu mecanismo de ação consiste na difusão </w:t>
      </w:r>
      <w:proofErr w:type="spellStart"/>
      <w:r w:rsidRPr="003556C9">
        <w:t>ductal</w:t>
      </w:r>
      <w:proofErr w:type="spellEnd"/>
      <w:r w:rsidRPr="003556C9">
        <w:t xml:space="preserve"> e na neutralização da solução ácida de sal metálico produzindo um gel hidróxido causador da obstrução dos poros. Esse processo reduz a secreção das glândulas sudoríparas, mantendo obstruído até que a queratina seja renovada pelo processo natural das células. Além disso, o mecanismo de absorção dos derivados de alumínio é sujeito a solubilidade da substância, formulação, concentração, tempo de exposição e condições fisiopatológicas da pele (NASCIMENTO</w:t>
      </w:r>
      <w:r w:rsidR="00F45FCB">
        <w:t xml:space="preserve"> et al</w:t>
      </w:r>
      <w:r w:rsidR="00247F08">
        <w:t>.</w:t>
      </w:r>
      <w:r w:rsidR="00F45FCB">
        <w:t>, 2004</w:t>
      </w:r>
      <w:r w:rsidRPr="003556C9">
        <w:t>; EXLEY, 2016).</w:t>
      </w:r>
    </w:p>
    <w:p w14:paraId="4B29E481" w14:textId="26B0EAAE" w:rsidR="00D85F6B" w:rsidRPr="003556C9" w:rsidRDefault="00EA1587" w:rsidP="00B015C7">
      <w:pPr>
        <w:pStyle w:val="SemEspaamento"/>
        <w:ind w:firstLine="708"/>
      </w:pPr>
      <w:r w:rsidRPr="00B015C7">
        <w:lastRenderedPageBreak/>
        <w:t>A Agência Nacional de Vigilância Sanitária (ANVISA) na Portaria n° 3011</w:t>
      </w:r>
      <w:r w:rsidR="00B015C7">
        <w:t xml:space="preserve"> - </w:t>
      </w:r>
      <w:r w:rsidR="00B015C7" w:rsidRPr="00B015C7">
        <w:t>Regulamento Técnico Mercosul</w:t>
      </w:r>
      <w:r w:rsidRPr="00B015C7">
        <w:t>, de 1° de dezembro de 2009</w:t>
      </w:r>
      <w:r w:rsidR="00B015C7">
        <w:t xml:space="preserve">, dispõe </w:t>
      </w:r>
      <w:r w:rsidRPr="00B015C7">
        <w:t xml:space="preserve">sobre </w:t>
      </w:r>
      <w:r w:rsidR="00B015C7">
        <w:t>a</w:t>
      </w:r>
      <w:r w:rsidRPr="00B015C7">
        <w:t xml:space="preserve">s </w:t>
      </w:r>
      <w:r w:rsidR="00B015C7">
        <w:t>l</w:t>
      </w:r>
      <w:r w:rsidR="00B015C7" w:rsidRPr="00B015C7">
        <w:t>istas de substâncias que os produtos de higiene pessoal, cosméticos e perfumes não devem conter</w:t>
      </w:r>
      <w:r w:rsidR="00B015C7">
        <w:t xml:space="preserve">, </w:t>
      </w:r>
      <w:r w:rsidR="00B015C7" w:rsidRPr="00B015C7">
        <w:t>exceto nas condições e com as restrições estabelecidas</w:t>
      </w:r>
      <w:r w:rsidR="00B015C7">
        <w:t xml:space="preserve">. Assim, </w:t>
      </w:r>
      <w:r w:rsidR="00B015C7" w:rsidRPr="00B015C7">
        <w:t>c</w:t>
      </w:r>
      <w:r w:rsidR="003556C9" w:rsidRPr="00B015C7">
        <w:t xml:space="preserve">omo exemplo de compostos que contêm íons de alumínio, bem </w:t>
      </w:r>
      <w:r w:rsidR="003556C9" w:rsidRPr="00B015C7">
        <w:rPr>
          <w:shd w:val="clear" w:color="auto" w:fill="FFFFFF" w:themeFill="background1"/>
        </w:rPr>
        <w:t xml:space="preserve">como sua concentração no produto, destacam-se </w:t>
      </w:r>
      <w:r w:rsidR="003500FA" w:rsidRPr="00B015C7">
        <w:rPr>
          <w:shd w:val="clear" w:color="auto" w:fill="FFFFFF" w:themeFill="background1"/>
        </w:rPr>
        <w:t xml:space="preserve">o </w:t>
      </w:r>
      <w:proofErr w:type="spellStart"/>
      <w:r w:rsidR="00A47ED8" w:rsidRPr="00B015C7">
        <w:rPr>
          <w:shd w:val="clear" w:color="auto" w:fill="FFFFFF" w:themeFill="background1"/>
        </w:rPr>
        <w:t>cloridróxido</w:t>
      </w:r>
      <w:proofErr w:type="spellEnd"/>
      <w:r w:rsidR="00A47ED8" w:rsidRPr="00B015C7">
        <w:rPr>
          <w:shd w:val="clear" w:color="auto" w:fill="FFFFFF" w:themeFill="background1"/>
        </w:rPr>
        <w:t xml:space="preserve"> de alumínio </w:t>
      </w:r>
      <w:r w:rsidR="003500FA" w:rsidRPr="00B015C7">
        <w:rPr>
          <w:shd w:val="clear" w:color="auto" w:fill="FFFFFF" w:themeFill="background1"/>
        </w:rPr>
        <w:t>(</w:t>
      </w:r>
      <w:r w:rsidR="00A47ED8" w:rsidRPr="00B015C7">
        <w:rPr>
          <w:shd w:val="clear" w:color="auto" w:fill="FFFFFF" w:themeFill="background1"/>
        </w:rPr>
        <w:t>25%</w:t>
      </w:r>
      <w:r w:rsidR="003C5FED" w:rsidRPr="00B015C7">
        <w:rPr>
          <w:shd w:val="clear" w:color="auto" w:fill="FFFFFF" w:themeFill="background1"/>
        </w:rPr>
        <w:t xml:space="preserve"> base anidra</w:t>
      </w:r>
      <w:r w:rsidR="003500FA" w:rsidRPr="00B015C7">
        <w:rPr>
          <w:shd w:val="clear" w:color="auto" w:fill="FFFFFF" w:themeFill="background1"/>
        </w:rPr>
        <w:t xml:space="preserve">), </w:t>
      </w:r>
      <w:proofErr w:type="spellStart"/>
      <w:r w:rsidR="00A47ED8" w:rsidRPr="00B015C7">
        <w:rPr>
          <w:shd w:val="clear" w:color="auto" w:fill="FFFFFF" w:themeFill="background1"/>
        </w:rPr>
        <w:t>dicloridróxido</w:t>
      </w:r>
      <w:proofErr w:type="spellEnd"/>
      <w:r w:rsidR="00A47ED8" w:rsidRPr="00B015C7">
        <w:rPr>
          <w:shd w:val="clear" w:color="auto" w:fill="FFFFFF" w:themeFill="background1"/>
        </w:rPr>
        <w:t xml:space="preserve"> de alumínio</w:t>
      </w:r>
      <w:r w:rsidR="003500FA" w:rsidRPr="00B015C7">
        <w:rPr>
          <w:shd w:val="clear" w:color="auto" w:fill="FFFFFF" w:themeFill="background1"/>
        </w:rPr>
        <w:t xml:space="preserve"> (</w:t>
      </w:r>
      <w:r w:rsidR="00A47ED8" w:rsidRPr="00B015C7">
        <w:rPr>
          <w:shd w:val="clear" w:color="auto" w:fill="FFFFFF" w:themeFill="background1"/>
        </w:rPr>
        <w:t>25%</w:t>
      </w:r>
      <w:r w:rsidR="003C5FED" w:rsidRPr="00B015C7">
        <w:rPr>
          <w:shd w:val="clear" w:color="auto" w:fill="FFFFFF" w:themeFill="background1"/>
        </w:rPr>
        <w:t xml:space="preserve"> base anidra</w:t>
      </w:r>
      <w:r w:rsidR="003500FA" w:rsidRPr="00B015C7">
        <w:rPr>
          <w:shd w:val="clear" w:color="auto" w:fill="FFFFFF" w:themeFill="background1"/>
        </w:rPr>
        <w:t xml:space="preserve">), </w:t>
      </w:r>
      <w:proofErr w:type="spellStart"/>
      <w:r w:rsidR="00A47ED8" w:rsidRPr="00B015C7">
        <w:rPr>
          <w:shd w:val="clear" w:color="auto" w:fill="FFFFFF" w:themeFill="background1"/>
        </w:rPr>
        <w:t>sesquicloridróxido</w:t>
      </w:r>
      <w:proofErr w:type="spellEnd"/>
      <w:r w:rsidR="00A47ED8" w:rsidRPr="00B015C7">
        <w:rPr>
          <w:shd w:val="clear" w:color="auto" w:fill="FFFFFF" w:themeFill="background1"/>
        </w:rPr>
        <w:t xml:space="preserve"> de alumínio</w:t>
      </w:r>
      <w:r w:rsidR="003C5FED" w:rsidRPr="00B015C7">
        <w:rPr>
          <w:shd w:val="clear" w:color="auto" w:fill="FFFFFF" w:themeFill="background1"/>
        </w:rPr>
        <w:t>, seus sais e complexos</w:t>
      </w:r>
      <w:r w:rsidR="003500FA" w:rsidRPr="00B015C7">
        <w:rPr>
          <w:shd w:val="clear" w:color="auto" w:fill="FFFFFF" w:themeFill="background1"/>
        </w:rPr>
        <w:t xml:space="preserve"> (</w:t>
      </w:r>
      <w:r w:rsidR="00A47ED8" w:rsidRPr="00B015C7">
        <w:rPr>
          <w:shd w:val="clear" w:color="auto" w:fill="FFFFFF" w:themeFill="background1"/>
        </w:rPr>
        <w:t>25%</w:t>
      </w:r>
      <w:r w:rsidR="003C5FED" w:rsidRPr="00B015C7">
        <w:rPr>
          <w:shd w:val="clear" w:color="auto" w:fill="FFFFFF" w:themeFill="background1"/>
        </w:rPr>
        <w:t xml:space="preserve"> base anidra</w:t>
      </w:r>
      <w:r w:rsidR="003500FA" w:rsidRPr="00B015C7">
        <w:rPr>
          <w:shd w:val="clear" w:color="auto" w:fill="FFFFFF" w:themeFill="background1"/>
        </w:rPr>
        <w:t xml:space="preserve">), </w:t>
      </w:r>
      <w:r w:rsidR="00A47ED8" w:rsidRPr="00B015C7">
        <w:rPr>
          <w:shd w:val="clear" w:color="auto" w:fill="FFFFFF" w:themeFill="background1"/>
        </w:rPr>
        <w:t xml:space="preserve">cloreto de alumínio </w:t>
      </w:r>
      <w:r w:rsidR="003500FA" w:rsidRPr="00B015C7">
        <w:rPr>
          <w:shd w:val="clear" w:color="auto" w:fill="FFFFFF" w:themeFill="background1"/>
        </w:rPr>
        <w:t>(</w:t>
      </w:r>
      <w:r w:rsidR="00A47ED8" w:rsidRPr="00B015C7">
        <w:rPr>
          <w:shd w:val="clear" w:color="auto" w:fill="FFFFFF" w:themeFill="background1"/>
        </w:rPr>
        <w:t>15%</w:t>
      </w:r>
      <w:r w:rsidR="003C5FED" w:rsidRPr="00B015C7">
        <w:rPr>
          <w:shd w:val="clear" w:color="auto" w:fill="FFFFFF" w:themeFill="background1"/>
        </w:rPr>
        <w:t xml:space="preserve"> base anidra</w:t>
      </w:r>
      <w:r w:rsidR="003500FA" w:rsidRPr="00B015C7">
        <w:rPr>
          <w:shd w:val="clear" w:color="auto" w:fill="FFFFFF" w:themeFill="background1"/>
        </w:rPr>
        <w:t xml:space="preserve">), </w:t>
      </w:r>
      <w:r w:rsidR="00A47ED8" w:rsidRPr="00B015C7">
        <w:rPr>
          <w:shd w:val="clear" w:color="auto" w:fill="FFFFFF" w:themeFill="background1"/>
        </w:rPr>
        <w:t xml:space="preserve">sulfato de alumínio tamponado </w:t>
      </w:r>
      <w:r w:rsidR="003500FA" w:rsidRPr="00B015C7">
        <w:rPr>
          <w:shd w:val="clear" w:color="auto" w:fill="FFFFFF" w:themeFill="background1"/>
        </w:rPr>
        <w:t>(</w:t>
      </w:r>
      <w:r w:rsidR="00A47ED8" w:rsidRPr="00B015C7">
        <w:rPr>
          <w:shd w:val="clear" w:color="auto" w:fill="FFFFFF" w:themeFill="background1"/>
        </w:rPr>
        <w:t>8%</w:t>
      </w:r>
      <w:r w:rsidR="003500FA" w:rsidRPr="00B015C7">
        <w:rPr>
          <w:shd w:val="clear" w:color="auto" w:fill="FFFFFF" w:themeFill="background1"/>
        </w:rPr>
        <w:t xml:space="preserve">) e </w:t>
      </w:r>
      <w:r w:rsidR="00A47ED8" w:rsidRPr="00B015C7">
        <w:rPr>
          <w:shd w:val="clear" w:color="auto" w:fill="FFFFFF" w:themeFill="background1"/>
        </w:rPr>
        <w:t xml:space="preserve">lactato de alumínio </w:t>
      </w:r>
      <w:r w:rsidR="003500FA" w:rsidRPr="00B015C7">
        <w:rPr>
          <w:shd w:val="clear" w:color="auto" w:fill="FFFFFF" w:themeFill="background1"/>
        </w:rPr>
        <w:t>(</w:t>
      </w:r>
      <w:r w:rsidR="00A47ED8" w:rsidRPr="00B015C7">
        <w:rPr>
          <w:shd w:val="clear" w:color="auto" w:fill="FFFFFF" w:themeFill="background1"/>
        </w:rPr>
        <w:t>8%</w:t>
      </w:r>
      <w:r w:rsidR="003500FA" w:rsidRPr="00B015C7">
        <w:rPr>
          <w:shd w:val="clear" w:color="auto" w:fill="FFFFFF" w:themeFill="background1"/>
        </w:rPr>
        <w:t>)</w:t>
      </w:r>
      <w:r w:rsidR="00A47ED8" w:rsidRPr="00B015C7">
        <w:rPr>
          <w:shd w:val="clear" w:color="auto" w:fill="FFFFFF" w:themeFill="background1"/>
        </w:rPr>
        <w:t>.</w:t>
      </w:r>
      <w:r w:rsidR="003500FA" w:rsidRPr="00B015C7">
        <w:rPr>
          <w:shd w:val="clear" w:color="auto" w:fill="FFFFFF" w:themeFill="background1"/>
        </w:rPr>
        <w:t xml:space="preserve"> </w:t>
      </w:r>
      <w:r w:rsidR="00B015C7">
        <w:rPr>
          <w:shd w:val="clear" w:color="auto" w:fill="FFFFFF" w:themeFill="background1"/>
        </w:rPr>
        <w:t xml:space="preserve">Em um estudo com </w:t>
      </w:r>
      <w:r w:rsidR="00B015C7" w:rsidRPr="002B116F">
        <w:rPr>
          <w:shd w:val="clear" w:color="auto" w:fill="FFFFFF" w:themeFill="background1"/>
        </w:rPr>
        <w:t>três diferentes marcas de</w:t>
      </w:r>
      <w:r w:rsidR="00B015C7" w:rsidRPr="003556C9">
        <w:t xml:space="preserve"> antitranspirantes (nomeadas de X, Y e Z)</w:t>
      </w:r>
      <w:r w:rsidR="00B015C7">
        <w:t xml:space="preserve">, </w:t>
      </w:r>
      <w:r w:rsidR="00597927" w:rsidRPr="00B015C7">
        <w:rPr>
          <w:shd w:val="clear" w:color="auto" w:fill="FFFFFF" w:themeFill="background1"/>
        </w:rPr>
        <w:t>Lopes et al. (2018)</w:t>
      </w:r>
      <w:r w:rsidR="00597927" w:rsidRPr="002B116F">
        <w:rPr>
          <w:shd w:val="clear" w:color="auto" w:fill="FFFFFF" w:themeFill="background1"/>
        </w:rPr>
        <w:t xml:space="preserve"> </w:t>
      </w:r>
      <w:r w:rsidR="00597927" w:rsidRPr="003556C9">
        <w:t xml:space="preserve">verificaram que apenas a marca </w:t>
      </w:r>
      <w:r w:rsidR="00A47ED8" w:rsidRPr="003556C9">
        <w:t>X não apresentou níveis significativos de alumínio</w:t>
      </w:r>
      <w:r w:rsidR="00E968A0" w:rsidRPr="003556C9">
        <w:t>, e</w:t>
      </w:r>
      <w:r w:rsidR="00597927" w:rsidRPr="003556C9">
        <w:t xml:space="preserve">m contrapartida, </w:t>
      </w:r>
      <w:r w:rsidR="00A47ED8" w:rsidRPr="003556C9">
        <w:t xml:space="preserve">a marca Y apresentou níveis de alumínio, mas abaixo do recomendado, </w:t>
      </w:r>
      <w:r w:rsidR="00597927" w:rsidRPr="003556C9">
        <w:t xml:space="preserve">e </w:t>
      </w:r>
      <w:r w:rsidR="00A47ED8" w:rsidRPr="003556C9">
        <w:t>a marca Z apresentou níveis acima do permitido pela ANVISA.</w:t>
      </w:r>
    </w:p>
    <w:p w14:paraId="4BEFAD86" w14:textId="3485DEE5" w:rsidR="00D85F6B" w:rsidRPr="002B116F" w:rsidRDefault="002B116F" w:rsidP="002B116F">
      <w:pPr>
        <w:pStyle w:val="SemEspaamento"/>
        <w:ind w:firstLine="708"/>
      </w:pPr>
      <w:r w:rsidRPr="002B116F">
        <w:t xml:space="preserve">O aumento no número de casos de câncer de mama pode estar associado com produtos antitranspirantes a base de alumínio devido ao fato da região mamária ser muito específica e com pouca alteração genética, o que evidencia que um fator externo está atuando negativamente nesta região, como, por exemplo, a utilização sistêmica de agentes químicos, como o alumínio, podem o estrogênio e atuam como </w:t>
      </w:r>
      <w:r w:rsidRPr="00B015C7">
        <w:t xml:space="preserve">o hormônio. </w:t>
      </w:r>
      <w:r w:rsidR="00097841" w:rsidRPr="00B015C7">
        <w:t xml:space="preserve">O estrogênio quando alcança seu receptor na célula, </w:t>
      </w:r>
      <w:r w:rsidRPr="00B015C7">
        <w:t xml:space="preserve">liga-se </w:t>
      </w:r>
      <w:r w:rsidR="00097841" w:rsidRPr="00B015C7">
        <w:t xml:space="preserve">ao DNA para fazer a transcrição, </w:t>
      </w:r>
      <w:r w:rsidRPr="00B015C7">
        <w:t xml:space="preserve">porém o alumínio, que é um </w:t>
      </w:r>
      <w:proofErr w:type="spellStart"/>
      <w:r w:rsidRPr="00B015C7">
        <w:t>xeno</w:t>
      </w:r>
      <w:proofErr w:type="spellEnd"/>
      <w:r w:rsidRPr="00B015C7">
        <w:t>-estrogênio (</w:t>
      </w:r>
      <w:r w:rsidR="004D2043" w:rsidRPr="00B015C7">
        <w:t>substância</w:t>
      </w:r>
      <w:r w:rsidR="00207470" w:rsidRPr="00B015C7">
        <w:t xml:space="preserve"> química exógena que imita o estrogênio</w:t>
      </w:r>
      <w:r w:rsidRPr="00B015C7">
        <w:t xml:space="preserve">), disputará </w:t>
      </w:r>
      <w:r w:rsidR="00097841" w:rsidRPr="00B015C7">
        <w:t>com o hormônio pelo receptor</w:t>
      </w:r>
      <w:r w:rsidRPr="00B015C7">
        <w:t>. É</w:t>
      </w:r>
      <w:r w:rsidRPr="002B116F">
        <w:t xml:space="preserve"> importante dizer também que, caso o alumínio se ligue ao DNA, poderá ocorrer uma instabilidade genômica. </w:t>
      </w:r>
      <w:r w:rsidR="00F73131" w:rsidRPr="002B116F">
        <w:t>Diante d</w:t>
      </w:r>
      <w:r w:rsidRPr="002B116F">
        <w:t xml:space="preserve">isso, </w:t>
      </w:r>
      <w:bookmarkStart w:id="3" w:name="_Hlk53587393"/>
      <w:r w:rsidR="00F73131" w:rsidRPr="002B116F">
        <w:t xml:space="preserve">o presente </w:t>
      </w:r>
      <w:r w:rsidRPr="002B116F">
        <w:t xml:space="preserve">estudo </w:t>
      </w:r>
      <w:r w:rsidR="00F73131" w:rsidRPr="002B116F">
        <w:t xml:space="preserve">tem como objetivo avaliar </w:t>
      </w:r>
      <w:r w:rsidR="00C56DBF">
        <w:t xml:space="preserve">se existe uma relação entre o câncer de mama e o </w:t>
      </w:r>
      <w:r w:rsidR="00F73131" w:rsidRPr="002B116F">
        <w:t xml:space="preserve">alumínio </w:t>
      </w:r>
      <w:r w:rsidR="00C56DBF">
        <w:t xml:space="preserve">presente </w:t>
      </w:r>
      <w:r w:rsidR="00F73131" w:rsidRPr="002B116F">
        <w:t>em antitranspirantes do tipo rolo</w:t>
      </w:r>
      <w:bookmarkEnd w:id="3"/>
      <w:r w:rsidR="00F73131" w:rsidRPr="002B116F">
        <w:t>. Acredita-se que essa pesquisa multidisciplinar seja necessária para estudos futuros dos efeitos do uso, a longo prazo, dos constituintes químicos desses produtos, pois, se for comprovada alguma ligação com o câncer de mamar, o desuso desses produtos pode ser uma forma de prevenção da doença</w:t>
      </w:r>
      <w:r w:rsidR="00572871">
        <w:t xml:space="preserve"> (PERES, 2013; DARBRE, 2003; DARBRE</w:t>
      </w:r>
      <w:r w:rsidR="00862DAD">
        <w:t>,</w:t>
      </w:r>
      <w:r w:rsidR="00572871">
        <w:t xml:space="preserve"> 2005)</w:t>
      </w:r>
      <w:r w:rsidR="00F73131" w:rsidRPr="002B116F">
        <w:t>.</w:t>
      </w:r>
    </w:p>
    <w:p w14:paraId="00D6EE06" w14:textId="33BAE453" w:rsidR="00D85F6B" w:rsidRPr="003556C9" w:rsidRDefault="00D85F6B" w:rsidP="001126BD">
      <w:pPr>
        <w:pStyle w:val="SemEspaamento"/>
        <w:ind w:firstLine="0"/>
      </w:pPr>
    </w:p>
    <w:p w14:paraId="23D625C9" w14:textId="77777777" w:rsidR="00EC5633" w:rsidRPr="003556C9" w:rsidRDefault="00EC5633" w:rsidP="001126BD">
      <w:pPr>
        <w:pStyle w:val="SemEspaamento"/>
        <w:ind w:firstLine="0"/>
        <w:rPr>
          <w:rFonts w:cs="Arial"/>
        </w:rPr>
      </w:pPr>
    </w:p>
    <w:p w14:paraId="36B4E883" w14:textId="77777777" w:rsidR="00895602" w:rsidRPr="003556C9" w:rsidRDefault="00895602" w:rsidP="001126BD">
      <w:pPr>
        <w:pStyle w:val="SemEspaamento"/>
        <w:ind w:firstLine="0"/>
        <w:jc w:val="left"/>
        <w:rPr>
          <w:rFonts w:cs="Arial"/>
          <w:b/>
          <w:bCs/>
        </w:rPr>
      </w:pPr>
      <w:r w:rsidRPr="003556C9">
        <w:rPr>
          <w:rFonts w:cs="Arial"/>
          <w:b/>
          <w:bCs/>
        </w:rPr>
        <w:t>2.</w:t>
      </w:r>
      <w:r w:rsidRPr="003556C9">
        <w:rPr>
          <w:rFonts w:cs="Arial"/>
          <w:b/>
          <w:bCs/>
        </w:rPr>
        <w:tab/>
        <w:t>METODOLOGIA</w:t>
      </w:r>
    </w:p>
    <w:p w14:paraId="03C8B92E" w14:textId="3FC3FB97" w:rsidR="00895602" w:rsidRPr="003556C9" w:rsidRDefault="00895602" w:rsidP="00C56DBF">
      <w:pPr>
        <w:pStyle w:val="SemEspaamento"/>
        <w:ind w:firstLine="708"/>
        <w:rPr>
          <w:rFonts w:cs="Arial"/>
        </w:rPr>
      </w:pPr>
      <w:r w:rsidRPr="003556C9">
        <w:rPr>
          <w:rFonts w:cs="Arial"/>
        </w:rPr>
        <w:t xml:space="preserve">O presente trabalho é </w:t>
      </w:r>
      <w:r w:rsidR="00C56DBF" w:rsidRPr="00C56DBF">
        <w:rPr>
          <w:rFonts w:cs="Arial"/>
        </w:rPr>
        <w:t xml:space="preserve">uma </w:t>
      </w:r>
      <w:bookmarkStart w:id="4" w:name="_Hlk53593615"/>
      <w:r w:rsidR="00C56DBF" w:rsidRPr="00C56DBF">
        <w:rPr>
          <w:rFonts w:cs="Arial"/>
        </w:rPr>
        <w:t>revisão narrativa ou tradicional</w:t>
      </w:r>
      <w:bookmarkEnd w:id="4"/>
      <w:r w:rsidRPr="003556C9">
        <w:rPr>
          <w:rFonts w:cs="Arial"/>
        </w:rPr>
        <w:t xml:space="preserve">, </w:t>
      </w:r>
      <w:r w:rsidR="00C56DBF">
        <w:rPr>
          <w:rFonts w:cs="Arial"/>
        </w:rPr>
        <w:t xml:space="preserve">que irá apresentar a possível relação </w:t>
      </w:r>
      <w:r w:rsidR="00C56DBF" w:rsidRPr="00C56DBF">
        <w:rPr>
          <w:rFonts w:cs="Arial"/>
        </w:rPr>
        <w:t xml:space="preserve">entre o aumento do número de casos de câncer de mama e o </w:t>
      </w:r>
      <w:r w:rsidR="00C56DBF">
        <w:rPr>
          <w:rFonts w:cs="Arial"/>
        </w:rPr>
        <w:t xml:space="preserve">elevado </w:t>
      </w:r>
      <w:r w:rsidR="00C56DBF" w:rsidRPr="00C56DBF">
        <w:rPr>
          <w:rFonts w:cs="Arial"/>
        </w:rPr>
        <w:t xml:space="preserve">teor de alumínio </w:t>
      </w:r>
      <w:r w:rsidR="00C56DBF">
        <w:rPr>
          <w:rFonts w:cs="Arial"/>
        </w:rPr>
        <w:t xml:space="preserve">presente </w:t>
      </w:r>
      <w:r w:rsidR="00C56DBF" w:rsidRPr="00C56DBF">
        <w:rPr>
          <w:rFonts w:cs="Arial"/>
        </w:rPr>
        <w:t>em antitranspirantes do tipo rolo</w:t>
      </w:r>
      <w:r w:rsidR="00C56DBF">
        <w:rPr>
          <w:rFonts w:cs="Arial"/>
        </w:rPr>
        <w:t xml:space="preserve">. </w:t>
      </w:r>
      <w:r w:rsidR="00FC1463">
        <w:rPr>
          <w:rFonts w:cs="Arial"/>
        </w:rPr>
        <w:t>Para atingir o objetivo, u</w:t>
      </w:r>
      <w:r w:rsidR="00C56DBF">
        <w:rPr>
          <w:rFonts w:cs="Arial"/>
        </w:rPr>
        <w:t xml:space="preserve">ma </w:t>
      </w:r>
      <w:r w:rsidRPr="003556C9">
        <w:rPr>
          <w:rFonts w:cs="Arial"/>
        </w:rPr>
        <w:t xml:space="preserve">análise </w:t>
      </w:r>
      <w:r w:rsidR="00FC1463">
        <w:rPr>
          <w:rFonts w:cs="Arial"/>
        </w:rPr>
        <w:t xml:space="preserve">qualitativa </w:t>
      </w:r>
      <w:r w:rsidRPr="003556C9">
        <w:rPr>
          <w:rFonts w:cs="Arial"/>
        </w:rPr>
        <w:t>foi realizada com o auxílio da base de dados Google Scholar, considerando a literatura publicada em língua ingl</w:t>
      </w:r>
      <w:r w:rsidR="001126BD" w:rsidRPr="003556C9">
        <w:rPr>
          <w:rFonts w:cs="Arial"/>
        </w:rPr>
        <w:t xml:space="preserve">esa e portuguesa, </w:t>
      </w:r>
      <w:r w:rsidRPr="003556C9">
        <w:rPr>
          <w:rFonts w:cs="Arial"/>
        </w:rPr>
        <w:t>no período compreendido entre os anos 2003 e 2020.</w:t>
      </w:r>
      <w:r w:rsidR="001126BD" w:rsidRPr="003556C9">
        <w:rPr>
          <w:rFonts w:cs="Arial"/>
        </w:rPr>
        <w:t xml:space="preserve"> </w:t>
      </w:r>
      <w:r w:rsidR="00FC1463">
        <w:rPr>
          <w:rFonts w:cs="Arial"/>
        </w:rPr>
        <w:t>Foram usados como descritores</w:t>
      </w:r>
      <w:r w:rsidRPr="003556C9">
        <w:rPr>
          <w:rFonts w:cs="Arial"/>
        </w:rPr>
        <w:t>: “</w:t>
      </w:r>
      <w:proofErr w:type="spellStart"/>
      <w:r w:rsidRPr="003556C9">
        <w:rPr>
          <w:rFonts w:cs="Arial"/>
        </w:rPr>
        <w:t>breast</w:t>
      </w:r>
      <w:proofErr w:type="spellEnd"/>
      <w:r w:rsidRPr="003556C9">
        <w:rPr>
          <w:rFonts w:cs="Arial"/>
        </w:rPr>
        <w:t xml:space="preserve"> </w:t>
      </w:r>
      <w:proofErr w:type="spellStart"/>
      <w:r w:rsidRPr="003556C9">
        <w:rPr>
          <w:rFonts w:cs="Arial"/>
        </w:rPr>
        <w:t>cancer</w:t>
      </w:r>
      <w:proofErr w:type="spellEnd"/>
      <w:r w:rsidRPr="003556C9">
        <w:rPr>
          <w:rFonts w:cs="Arial"/>
        </w:rPr>
        <w:t xml:space="preserve"> in </w:t>
      </w:r>
      <w:proofErr w:type="spellStart"/>
      <w:r w:rsidRPr="003556C9">
        <w:rPr>
          <w:rFonts w:cs="Arial"/>
        </w:rPr>
        <w:t>men</w:t>
      </w:r>
      <w:proofErr w:type="spellEnd"/>
      <w:r w:rsidRPr="003556C9">
        <w:rPr>
          <w:rFonts w:cs="Arial"/>
        </w:rPr>
        <w:t xml:space="preserve">”; “câncer de mama masculino”; “câncer de mama em homens”; detecção de alumínio em desodorantes; detecção x alumínio x desodorante; alumínio x desodorante; teor x alumínio x desodorante; produtos naturais x desodorantes; “desodorante natural”; leite de magnésio; leite de magnésio em produção de desodorante; antitranspirante x alumínio; </w:t>
      </w:r>
      <w:proofErr w:type="spellStart"/>
      <w:r w:rsidRPr="003556C9">
        <w:rPr>
          <w:rFonts w:cs="Arial"/>
        </w:rPr>
        <w:t>breast</w:t>
      </w:r>
      <w:proofErr w:type="spellEnd"/>
      <w:r w:rsidRPr="003556C9">
        <w:rPr>
          <w:rFonts w:cs="Arial"/>
        </w:rPr>
        <w:t xml:space="preserve"> </w:t>
      </w:r>
      <w:proofErr w:type="spellStart"/>
      <w:r w:rsidRPr="003556C9">
        <w:rPr>
          <w:rFonts w:cs="Arial"/>
        </w:rPr>
        <w:t>cancer</w:t>
      </w:r>
      <w:proofErr w:type="spellEnd"/>
      <w:r w:rsidRPr="003556C9">
        <w:rPr>
          <w:rFonts w:cs="Arial"/>
        </w:rPr>
        <w:t xml:space="preserve"> x  </w:t>
      </w:r>
      <w:proofErr w:type="spellStart"/>
      <w:r w:rsidRPr="00FC1463">
        <w:rPr>
          <w:rFonts w:cs="Arial"/>
        </w:rPr>
        <w:t>aluminium</w:t>
      </w:r>
      <w:proofErr w:type="spellEnd"/>
      <w:r w:rsidRPr="00FC1463">
        <w:rPr>
          <w:rFonts w:cs="Arial"/>
        </w:rPr>
        <w:t>; antitranspirante x alumínio x câncer.</w:t>
      </w:r>
      <w:r w:rsidR="00DA39A3" w:rsidRPr="00FC1463">
        <w:rPr>
          <w:rFonts w:cs="Arial"/>
        </w:rPr>
        <w:t xml:space="preserve"> </w:t>
      </w:r>
      <w:r w:rsidR="00FC1463" w:rsidRPr="00FC1463">
        <w:rPr>
          <w:rFonts w:cs="Arial"/>
        </w:rPr>
        <w:t>Como critério de inclusão, f</w:t>
      </w:r>
      <w:r w:rsidR="00DA39A3" w:rsidRPr="00FC1463">
        <w:rPr>
          <w:rFonts w:cs="Arial"/>
        </w:rPr>
        <w:t xml:space="preserve">oram </w:t>
      </w:r>
      <w:r w:rsidR="00DA39A3" w:rsidRPr="00FC1463">
        <w:rPr>
          <w:rFonts w:cs="Arial"/>
        </w:rPr>
        <w:lastRenderedPageBreak/>
        <w:t>utilizados apenas os artigos que relaciona</w:t>
      </w:r>
      <w:r w:rsidR="00FC1463" w:rsidRPr="00FC1463">
        <w:rPr>
          <w:rFonts w:cs="Arial"/>
        </w:rPr>
        <w:t>ra</w:t>
      </w:r>
      <w:r w:rsidR="00DA39A3" w:rsidRPr="00FC1463">
        <w:rPr>
          <w:rFonts w:cs="Arial"/>
        </w:rPr>
        <w:t xml:space="preserve">m diretamente o alumínio </w:t>
      </w:r>
      <w:r w:rsidR="00F35BE6" w:rsidRPr="00FC1463">
        <w:rPr>
          <w:rFonts w:cs="Arial"/>
        </w:rPr>
        <w:t xml:space="preserve">com mutações celulares, desenvolvimento do câncer de mama, absorção de compostos químicos pela pele e </w:t>
      </w:r>
      <w:r w:rsidR="003162B5" w:rsidRPr="00FC1463">
        <w:rPr>
          <w:rFonts w:cs="Arial"/>
        </w:rPr>
        <w:t xml:space="preserve">histórico de pesquisas quantitativas em relação ao uso de cosméticos e o crescimento </w:t>
      </w:r>
      <w:r w:rsidR="00BC6CB5" w:rsidRPr="00FC1463">
        <w:rPr>
          <w:rFonts w:cs="Arial"/>
        </w:rPr>
        <w:t>de diagnósticos</w:t>
      </w:r>
      <w:r w:rsidR="00B35D0B" w:rsidRPr="00FC1463">
        <w:rPr>
          <w:rFonts w:cs="Arial"/>
        </w:rPr>
        <w:t xml:space="preserve"> de câncer de mama</w:t>
      </w:r>
      <w:r w:rsidR="00BC6CB5" w:rsidRPr="00FC1463">
        <w:rPr>
          <w:rFonts w:cs="Arial"/>
        </w:rPr>
        <w:t>.</w:t>
      </w:r>
    </w:p>
    <w:p w14:paraId="7E6A20A2" w14:textId="5C97AE7D" w:rsidR="00D544B4" w:rsidRDefault="00D544B4" w:rsidP="001126BD">
      <w:pPr>
        <w:pStyle w:val="SemEspaamento"/>
        <w:ind w:firstLine="0"/>
      </w:pPr>
    </w:p>
    <w:p w14:paraId="420DDB0F" w14:textId="77777777" w:rsidR="00FC1463" w:rsidRPr="003556C9" w:rsidRDefault="00FC1463" w:rsidP="001126BD">
      <w:pPr>
        <w:pStyle w:val="SemEspaamento"/>
        <w:ind w:firstLine="0"/>
      </w:pPr>
    </w:p>
    <w:p w14:paraId="2DADE8C6" w14:textId="6E60F6C0" w:rsidR="00157F66" w:rsidRPr="003556C9" w:rsidRDefault="00B419AD" w:rsidP="001126BD">
      <w:pPr>
        <w:pStyle w:val="Seo"/>
        <w:numPr>
          <w:ilvl w:val="0"/>
          <w:numId w:val="4"/>
        </w:numPr>
        <w:ind w:left="0" w:firstLine="0"/>
      </w:pPr>
      <w:r w:rsidRPr="003556C9">
        <w:t>RE</w:t>
      </w:r>
      <w:r w:rsidR="001126BD" w:rsidRPr="003556C9">
        <w:t>SULTADOS E DISCUSSÃO</w:t>
      </w:r>
    </w:p>
    <w:p w14:paraId="71ACF389" w14:textId="338BFBA7" w:rsidR="00B419AD" w:rsidRPr="003556C9" w:rsidRDefault="00BB5C8D" w:rsidP="001126BD">
      <w:pPr>
        <w:pStyle w:val="SemEspaamento"/>
        <w:ind w:firstLine="0"/>
        <w:jc w:val="left"/>
        <w:rPr>
          <w:b/>
          <w:bCs/>
        </w:rPr>
      </w:pPr>
      <w:r w:rsidRPr="003556C9">
        <w:rPr>
          <w:b/>
          <w:bCs/>
        </w:rPr>
        <w:t>3</w:t>
      </w:r>
      <w:r w:rsidR="00B419AD" w:rsidRPr="003556C9">
        <w:rPr>
          <w:b/>
          <w:bCs/>
        </w:rPr>
        <w:t>.1.</w:t>
      </w:r>
      <w:r w:rsidR="00B419AD" w:rsidRPr="003556C9">
        <w:rPr>
          <w:b/>
          <w:bCs/>
        </w:rPr>
        <w:tab/>
        <w:t>Câncer de mama</w:t>
      </w:r>
    </w:p>
    <w:p w14:paraId="1307CFB9" w14:textId="32CA5ECF" w:rsidR="00B419AD" w:rsidRPr="003556C9" w:rsidRDefault="00B419AD" w:rsidP="00D85F6B">
      <w:pPr>
        <w:pStyle w:val="SemEspaamento"/>
        <w:ind w:firstLine="708"/>
      </w:pPr>
      <w:r w:rsidRPr="003556C9">
        <w:t xml:space="preserve">A mama é constituída por ductos ramificados </w:t>
      </w:r>
      <w:r w:rsidR="00D85F6B" w:rsidRPr="003556C9">
        <w:t xml:space="preserve">denominados </w:t>
      </w:r>
      <w:r w:rsidRPr="003556C9">
        <w:t>unidade terminal ducto lobular</w:t>
      </w:r>
      <w:r w:rsidR="006327B7">
        <w:t xml:space="preserve">, </w:t>
      </w:r>
      <w:r w:rsidRPr="003556C9">
        <w:t>que é formada por uma camada de células colunares com capacidade de absorção e secreção e uma camada de células externa ou basal com morfologia variável (</w:t>
      </w:r>
      <w:r w:rsidR="008C1530" w:rsidRPr="003556C9">
        <w:t>F</w:t>
      </w:r>
      <w:r w:rsidRPr="003556C9">
        <w:t xml:space="preserve">igura 1). </w:t>
      </w:r>
      <w:r w:rsidR="00CC1212">
        <w:t>De acordo com Zanetti et al. (2011), e</w:t>
      </w:r>
      <w:r w:rsidRPr="003556C9">
        <w:t>sses tipos de células formam uma rede de interações responsável pelo desenvolvimento e funcionalidade da mama.</w:t>
      </w:r>
    </w:p>
    <w:p w14:paraId="0D98D13B" w14:textId="77777777" w:rsidR="00D85F6B" w:rsidRPr="003556C9" w:rsidRDefault="00D85F6B" w:rsidP="00D85F6B">
      <w:pPr>
        <w:pStyle w:val="SemEspaamento"/>
        <w:ind w:firstLine="708"/>
      </w:pPr>
    </w:p>
    <w:p w14:paraId="53470E8D" w14:textId="710CCC60" w:rsidR="00B02DA2" w:rsidRPr="003556C9" w:rsidRDefault="00B02DA2" w:rsidP="001126BD">
      <w:pPr>
        <w:pStyle w:val="SemEspaamento"/>
        <w:ind w:firstLine="0"/>
        <w:jc w:val="center"/>
        <w:rPr>
          <w:b/>
          <w:bCs/>
          <w:sz w:val="20"/>
        </w:rPr>
      </w:pPr>
    </w:p>
    <w:p w14:paraId="224DE628" w14:textId="653FE6D8" w:rsidR="00B419AD" w:rsidRPr="003556C9" w:rsidRDefault="00B419AD" w:rsidP="001126BD">
      <w:pPr>
        <w:pStyle w:val="SemEspaamento"/>
        <w:ind w:firstLine="0"/>
        <w:jc w:val="center"/>
        <w:rPr>
          <w:sz w:val="20"/>
        </w:rPr>
      </w:pPr>
      <w:r w:rsidRPr="003556C9">
        <w:rPr>
          <w:b/>
          <w:bCs/>
          <w:sz w:val="20"/>
        </w:rPr>
        <w:t>Figura 1:</w:t>
      </w:r>
      <w:r w:rsidRPr="003556C9">
        <w:rPr>
          <w:sz w:val="20"/>
        </w:rPr>
        <w:t xml:space="preserve"> Anatomia da mama feminina</w:t>
      </w:r>
      <w:r w:rsidR="00732D7F" w:rsidRPr="003556C9">
        <w:rPr>
          <w:sz w:val="20"/>
        </w:rPr>
        <w:t>.</w:t>
      </w:r>
    </w:p>
    <w:p w14:paraId="5F87D84A" w14:textId="77777777" w:rsidR="00732D7F" w:rsidRPr="003556C9" w:rsidRDefault="00732D7F" w:rsidP="001126BD">
      <w:pPr>
        <w:pStyle w:val="SemEspaamento"/>
        <w:ind w:firstLine="0"/>
        <w:jc w:val="center"/>
        <w:rPr>
          <w:sz w:val="20"/>
        </w:rPr>
      </w:pPr>
    </w:p>
    <w:p w14:paraId="21835A62" w14:textId="392801C2" w:rsidR="00B419AD" w:rsidRPr="003556C9" w:rsidRDefault="009C028A" w:rsidP="00283ABA">
      <w:pPr>
        <w:pStyle w:val="SemEspaamento"/>
        <w:spacing w:after="120"/>
        <w:ind w:firstLine="0"/>
        <w:jc w:val="center"/>
        <w:rPr>
          <w:sz w:val="20"/>
        </w:rPr>
      </w:pPr>
      <w:r w:rsidRPr="003556C9">
        <w:rPr>
          <w:rFonts w:ascii="Times New Roman" w:hAnsi="Times New Roman"/>
          <w:noProof/>
          <w:sz w:val="20"/>
        </w:rPr>
        <w:drawing>
          <wp:inline distT="0" distB="0" distL="0" distR="0" wp14:anchorId="0FF62CF6" wp14:editId="7227814D">
            <wp:extent cx="3122438" cy="1857375"/>
            <wp:effectExtent l="0" t="0" r="190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t="11414"/>
                    <a:stretch>
                      <a:fillRect/>
                    </a:stretch>
                  </pic:blipFill>
                  <pic:spPr bwMode="auto">
                    <a:xfrm>
                      <a:off x="0" y="0"/>
                      <a:ext cx="3187560" cy="1896113"/>
                    </a:xfrm>
                    <a:prstGeom prst="rect">
                      <a:avLst/>
                    </a:prstGeom>
                    <a:noFill/>
                    <a:ln>
                      <a:noFill/>
                    </a:ln>
                  </pic:spPr>
                </pic:pic>
              </a:graphicData>
            </a:graphic>
          </wp:inline>
        </w:drawing>
      </w:r>
    </w:p>
    <w:p w14:paraId="472F30E0" w14:textId="40EE4A7A" w:rsidR="00B419AD" w:rsidRPr="003556C9" w:rsidRDefault="00B419AD" w:rsidP="001126BD">
      <w:pPr>
        <w:pStyle w:val="SemEspaamento"/>
        <w:ind w:firstLine="0"/>
        <w:jc w:val="center"/>
        <w:rPr>
          <w:sz w:val="20"/>
        </w:rPr>
      </w:pPr>
      <w:r w:rsidRPr="003556C9">
        <w:rPr>
          <w:b/>
          <w:bCs/>
          <w:sz w:val="20"/>
        </w:rPr>
        <w:t>Fonte:</w:t>
      </w:r>
      <w:r w:rsidRPr="003556C9">
        <w:rPr>
          <w:sz w:val="20"/>
        </w:rPr>
        <w:t xml:space="preserve"> ITOKASU</w:t>
      </w:r>
      <w:r w:rsidR="008038B1">
        <w:rPr>
          <w:sz w:val="20"/>
        </w:rPr>
        <w:t xml:space="preserve"> et al.</w:t>
      </w:r>
      <w:r w:rsidRPr="003556C9">
        <w:rPr>
          <w:sz w:val="20"/>
        </w:rPr>
        <w:t>, 2016</w:t>
      </w:r>
      <w:r w:rsidR="00732D7F" w:rsidRPr="003556C9">
        <w:rPr>
          <w:sz w:val="20"/>
        </w:rPr>
        <w:t>.</w:t>
      </w:r>
    </w:p>
    <w:p w14:paraId="7872E1F4" w14:textId="6806103C" w:rsidR="00B419AD" w:rsidRPr="003556C9" w:rsidRDefault="00B419AD" w:rsidP="001126BD">
      <w:pPr>
        <w:pStyle w:val="SemEspaamento"/>
        <w:ind w:firstLine="0"/>
      </w:pPr>
    </w:p>
    <w:p w14:paraId="6A535303" w14:textId="2B31C42E" w:rsidR="00B419AD" w:rsidRPr="003556C9" w:rsidRDefault="006327B7" w:rsidP="00D85F6B">
      <w:pPr>
        <w:pStyle w:val="SemEspaamento"/>
        <w:ind w:firstLine="708"/>
      </w:pPr>
      <w:r>
        <w:t>Os p</w:t>
      </w:r>
      <w:r w:rsidR="00B419AD" w:rsidRPr="003556C9">
        <w:t>rocessos inflamatórios podem alterar esse microambiente</w:t>
      </w:r>
      <w:r>
        <w:t xml:space="preserve"> devido a </w:t>
      </w:r>
      <w:r w:rsidR="00B419AD" w:rsidRPr="003556C9">
        <w:t>ativação de células de defesa do sistema imunológico</w:t>
      </w:r>
      <w:r>
        <w:t xml:space="preserve">, além da </w:t>
      </w:r>
      <w:r w:rsidR="00B419AD" w:rsidRPr="003556C9">
        <w:t>desregulação dos receptores de estrogênio</w:t>
      </w:r>
      <w:r w:rsidR="00D85F6B" w:rsidRPr="003556C9">
        <w:t xml:space="preserve">, </w:t>
      </w:r>
      <w:r w:rsidR="00B419AD" w:rsidRPr="003556C9">
        <w:t>amplificação de oncogênese e inativação de genes supressores de tumor</w:t>
      </w:r>
      <w:r>
        <w:t xml:space="preserve">. Tais processos, </w:t>
      </w:r>
      <w:r w:rsidR="00B419AD" w:rsidRPr="003556C9">
        <w:t>permite</w:t>
      </w:r>
      <w:r>
        <w:t>m</w:t>
      </w:r>
      <w:r w:rsidR="00B419AD" w:rsidRPr="003556C9">
        <w:t xml:space="preserve"> uma transição gradual do tecido normal para um tumor maligno</w:t>
      </w:r>
      <w:r>
        <w:t xml:space="preserve"> e, p</w:t>
      </w:r>
      <w:r w:rsidR="00B419AD" w:rsidRPr="003556C9">
        <w:t>or sua vez, a metástase ocorre pela alteração da estrutura física de adesão das células e a ativação de proteases extracelulares (ZANETTI</w:t>
      </w:r>
      <w:r w:rsidR="00A87690">
        <w:t xml:space="preserve"> et al.</w:t>
      </w:r>
      <w:r w:rsidR="00B419AD" w:rsidRPr="003556C9">
        <w:t>, 2011).</w:t>
      </w:r>
    </w:p>
    <w:p w14:paraId="3CD8F0AB" w14:textId="0C96D39F" w:rsidR="00361B8A" w:rsidRPr="00B015C7" w:rsidRDefault="00E276E2" w:rsidP="00361B8A">
      <w:pPr>
        <w:pStyle w:val="SemEspaamento"/>
        <w:ind w:firstLine="708"/>
      </w:pPr>
      <w:r w:rsidRPr="004D2043">
        <w:t>Segundo o Instituto Nacional de Câncer – INCA (INCA, 2019), e</w:t>
      </w:r>
      <w:r w:rsidR="00B419AD" w:rsidRPr="004D2043">
        <w:t>m 2018</w:t>
      </w:r>
      <w:r w:rsidR="00D85F6B" w:rsidRPr="004D2043">
        <w:t xml:space="preserve"> </w:t>
      </w:r>
      <w:r w:rsidR="00B419AD" w:rsidRPr="004D2043">
        <w:t xml:space="preserve">o Brasil ocupou a segunda posição dos países com maior incidência de câncer de mama (62,9 casos a cada 100 mil mulheres). Porém, em relação a taxa de </w:t>
      </w:r>
      <w:r w:rsidR="00B419AD" w:rsidRPr="00B015C7">
        <w:t xml:space="preserve">mortalidade, a incidência </w:t>
      </w:r>
      <w:r w:rsidR="006327B7" w:rsidRPr="00B015C7">
        <w:t>foi</w:t>
      </w:r>
      <w:r w:rsidR="00B419AD" w:rsidRPr="00B015C7">
        <w:t xml:space="preserve"> baixa (13 por 100 mil)</w:t>
      </w:r>
      <w:r w:rsidR="006327B7" w:rsidRPr="00B015C7">
        <w:t xml:space="preserve">, quando comparado </w:t>
      </w:r>
      <w:r w:rsidR="00B419AD" w:rsidRPr="00B015C7">
        <w:t xml:space="preserve">a países </w:t>
      </w:r>
      <w:r w:rsidR="00361B8A" w:rsidRPr="00B015C7">
        <w:t xml:space="preserve">mais </w:t>
      </w:r>
      <w:r w:rsidR="00B419AD" w:rsidRPr="00B015C7">
        <w:t>desenvolvidos</w:t>
      </w:r>
      <w:r w:rsidR="00361B8A" w:rsidRPr="00B015C7">
        <w:t xml:space="preserve">, </w:t>
      </w:r>
      <w:r w:rsidR="00B419AD" w:rsidRPr="00B015C7">
        <w:t>como EUA e Canadá</w:t>
      </w:r>
      <w:r w:rsidR="00D85F6B" w:rsidRPr="00B015C7">
        <w:t>.</w:t>
      </w:r>
      <w:r w:rsidRPr="00B015C7">
        <w:t xml:space="preserve"> </w:t>
      </w:r>
      <w:r w:rsidR="00361B8A" w:rsidRPr="00B015C7">
        <w:t xml:space="preserve">Silva et al. (2017) mostraram que o porcentual de mulheres brasileiras, com idade entre 50 e 69 anos, que fizeram </w:t>
      </w:r>
      <w:r w:rsidR="00361B8A" w:rsidRPr="00B015C7">
        <w:lastRenderedPageBreak/>
        <w:t>mamografia no ano de 2013, foi diferente para cada região do país, tendo as regiões norte e nordeste com os menores números, 39 e 48% respetivamente. Em contrapartida, nas demais regiões, os valores foram superiores a 55%, o que pode ser justificado p</w:t>
      </w:r>
      <w:r w:rsidR="004D2043" w:rsidRPr="00B015C7">
        <w:t>ela questão da melhor infraestrutura encontrada nesses locais</w:t>
      </w:r>
      <w:r w:rsidR="000B3C86" w:rsidRPr="00B015C7">
        <w:t xml:space="preserve"> e o acesso mais facilitado aos centros de tratamento</w:t>
      </w:r>
      <w:r w:rsidR="00AB07F5" w:rsidRPr="00B015C7">
        <w:t xml:space="preserve"> (SILVA et al., 2020)</w:t>
      </w:r>
      <w:r w:rsidR="004D2043" w:rsidRPr="00B015C7">
        <w:t>.</w:t>
      </w:r>
    </w:p>
    <w:p w14:paraId="0C6E437B" w14:textId="0F972435" w:rsidR="00207470" w:rsidRDefault="00361B8A" w:rsidP="00FE62FD">
      <w:pPr>
        <w:pStyle w:val="SemEspaamento"/>
        <w:ind w:firstLine="708"/>
      </w:pPr>
      <w:r w:rsidRPr="000B3C86">
        <w:t>O</w:t>
      </w:r>
      <w:r w:rsidR="00B419AD" w:rsidRPr="000B3C86">
        <w:t xml:space="preserve">s sinais e sintomas </w:t>
      </w:r>
      <w:r w:rsidRPr="000B3C86">
        <w:t xml:space="preserve">do câncer de mama </w:t>
      </w:r>
      <w:r w:rsidR="00B419AD" w:rsidRPr="000B3C86">
        <w:t>podem ser detectados precocemente</w:t>
      </w:r>
      <w:r w:rsidR="00CC1212">
        <w:t>, a partir de a</w:t>
      </w:r>
      <w:r w:rsidRPr="000B3C86">
        <w:t>utoexames</w:t>
      </w:r>
      <w:r w:rsidR="00CC1212">
        <w:t xml:space="preserve"> </w:t>
      </w:r>
      <w:r w:rsidRPr="000B3C86">
        <w:t xml:space="preserve">que a mulher pode fazer em sua mama </w:t>
      </w:r>
      <w:r w:rsidR="00B419AD" w:rsidRPr="000B3C86">
        <w:t xml:space="preserve">durante o banho e a troca de roupa, </w:t>
      </w:r>
      <w:r w:rsidR="00CC1212">
        <w:t xml:space="preserve">de forma a verificar o aparecimento de </w:t>
      </w:r>
      <w:r w:rsidR="00E56C91" w:rsidRPr="000B3C86">
        <w:t xml:space="preserve">alterações </w:t>
      </w:r>
      <w:r w:rsidR="00B419AD" w:rsidRPr="000B3C86">
        <w:t xml:space="preserve">no formato da mama </w:t>
      </w:r>
      <w:r w:rsidR="00E56C91" w:rsidRPr="000B3C86">
        <w:t xml:space="preserve">e </w:t>
      </w:r>
      <w:r w:rsidR="00B419AD" w:rsidRPr="000B3C86">
        <w:t>manchas n</w:t>
      </w:r>
      <w:r w:rsidR="00E56C91" w:rsidRPr="000B3C86">
        <w:t>o local</w:t>
      </w:r>
      <w:r w:rsidR="00FE62FD" w:rsidRPr="000B3C86">
        <w:t>. Assim, é de extrema importância procurar auxílio médico ao detectar n</w:t>
      </w:r>
      <w:r w:rsidR="00B419AD" w:rsidRPr="000B3C86">
        <w:t>ódulos no pescoço ou nas axilas</w:t>
      </w:r>
      <w:r w:rsidR="00FE62FD" w:rsidRPr="000B3C86">
        <w:t>, c</w:t>
      </w:r>
      <w:r w:rsidR="00B419AD" w:rsidRPr="000B3C86">
        <w:t>aroço fixo e indolor (presente em 90% dos casos)</w:t>
      </w:r>
      <w:r w:rsidR="00FE62FD" w:rsidRPr="000B3C86">
        <w:t>, p</w:t>
      </w:r>
      <w:r w:rsidR="00B419AD" w:rsidRPr="000B3C86">
        <w:t>ele da mama com aspecto de casca de laranja ou repuxada e manchas avermelhadas</w:t>
      </w:r>
      <w:r w:rsidR="00FE62FD" w:rsidRPr="000B3C86">
        <w:t xml:space="preserve"> e a</w:t>
      </w:r>
      <w:r w:rsidR="00B419AD" w:rsidRPr="000B3C86">
        <w:t>lterações no mamilo com ou sem excreção espontânea de líquido</w:t>
      </w:r>
      <w:r w:rsidR="005F5924">
        <w:t xml:space="preserve"> (INCA, 2019)</w:t>
      </w:r>
      <w:r w:rsidR="00B419AD" w:rsidRPr="000B3C86">
        <w:t>.</w:t>
      </w:r>
    </w:p>
    <w:p w14:paraId="47651FC4" w14:textId="6EF01BFA" w:rsidR="00732D7F" w:rsidRPr="003556C9" w:rsidRDefault="00B419AD" w:rsidP="00FE62FD">
      <w:pPr>
        <w:pStyle w:val="SemEspaamento"/>
        <w:ind w:firstLine="708"/>
      </w:pPr>
      <w:r w:rsidRPr="00207470">
        <w:t>O estrogênio é o principal hormônio feminino, relacionado com a menarca, métodos contraceptivos hormônio-dependentes, parto e a menopausa que muitas vezes é amenizada por terapia de reposição hormonal.</w:t>
      </w:r>
      <w:r w:rsidR="00207470" w:rsidRPr="00207470">
        <w:t xml:space="preserve"> Diversos estudos têm mostrado quais podem ser os fatores que levam a mulher a desenvolver um câncer de mama. De acordo com </w:t>
      </w:r>
      <w:proofErr w:type="spellStart"/>
      <w:r w:rsidR="00207470" w:rsidRPr="00207470">
        <w:t>Darbre</w:t>
      </w:r>
      <w:proofErr w:type="spellEnd"/>
      <w:r w:rsidR="00207470" w:rsidRPr="00207470">
        <w:t xml:space="preserve"> (2003), os hormônios são fatores de </w:t>
      </w:r>
      <w:r w:rsidR="00207470" w:rsidRPr="00207470">
        <w:softHyphen/>
        <w:t xml:space="preserve"> risco para o surgimento de uma carcinogênese na mama.</w:t>
      </w:r>
    </w:p>
    <w:p w14:paraId="7BB6D0CF" w14:textId="77777777" w:rsidR="00B419AD" w:rsidRPr="003556C9" w:rsidRDefault="00B419AD" w:rsidP="00732D7F">
      <w:pPr>
        <w:pStyle w:val="SemEspaamento"/>
        <w:ind w:firstLine="708"/>
      </w:pPr>
      <w:r w:rsidRPr="003556C9">
        <w:t>Há estudos que citam a origem do câncer de mama na puberdade, porém os sintomas em sua maioria aparecem em mulheres na pós-menopausa, onde deve-se observar também, que durante esses anos ocorre também o acúmulo de alumínio no corpo (DARBRE, 2005).</w:t>
      </w:r>
    </w:p>
    <w:p w14:paraId="2F758418" w14:textId="77777777" w:rsidR="00B419AD" w:rsidRPr="003556C9" w:rsidRDefault="00B419AD" w:rsidP="001126BD">
      <w:pPr>
        <w:pStyle w:val="SemEspaamento"/>
        <w:ind w:firstLine="0"/>
      </w:pPr>
    </w:p>
    <w:p w14:paraId="4A595FF7" w14:textId="5A54F737" w:rsidR="00B419AD" w:rsidRPr="003556C9" w:rsidRDefault="00BB5C8D" w:rsidP="001126BD">
      <w:pPr>
        <w:pStyle w:val="SemEspaamento"/>
        <w:ind w:firstLine="0"/>
        <w:jc w:val="left"/>
        <w:rPr>
          <w:b/>
          <w:bCs/>
        </w:rPr>
      </w:pPr>
      <w:r w:rsidRPr="003556C9">
        <w:rPr>
          <w:b/>
          <w:bCs/>
        </w:rPr>
        <w:t>3</w:t>
      </w:r>
      <w:r w:rsidR="00B419AD" w:rsidRPr="003556C9">
        <w:rPr>
          <w:b/>
          <w:bCs/>
        </w:rPr>
        <w:t>.1.1.</w:t>
      </w:r>
      <w:r w:rsidR="00B419AD" w:rsidRPr="003556C9">
        <w:rPr>
          <w:b/>
          <w:bCs/>
        </w:rPr>
        <w:tab/>
        <w:t>Câncer de mama em homens</w:t>
      </w:r>
    </w:p>
    <w:p w14:paraId="1FD99F0C" w14:textId="263FB83F" w:rsidR="001545A5" w:rsidRDefault="00283A43" w:rsidP="001545A5">
      <w:pPr>
        <w:pStyle w:val="SemEspaamento"/>
        <w:ind w:firstLine="708"/>
      </w:pPr>
      <w:r w:rsidRPr="00283A43">
        <w:t xml:space="preserve">A mama masculina é basicamente composta por tecido fibroso, adiposo e poucos elementos lobulares. </w:t>
      </w:r>
      <w:r w:rsidR="00CC1212">
        <w:t xml:space="preserve">De acordo com </w:t>
      </w:r>
      <w:r w:rsidR="00CC1212" w:rsidRPr="00283A43">
        <w:t>A</w:t>
      </w:r>
      <w:r w:rsidR="00CC1212">
        <w:t xml:space="preserve">raújo </w:t>
      </w:r>
      <w:r w:rsidR="00CC1212" w:rsidRPr="00283A43">
        <w:t>et al.</w:t>
      </w:r>
      <w:r w:rsidR="00CC1212">
        <w:t xml:space="preserve"> (</w:t>
      </w:r>
      <w:r w:rsidR="00CC1212" w:rsidRPr="00283A43">
        <w:t>2018</w:t>
      </w:r>
      <w:r w:rsidR="00CC1212">
        <w:t xml:space="preserve">), </w:t>
      </w:r>
      <w:r w:rsidR="00CC1212" w:rsidRPr="00283A43">
        <w:t xml:space="preserve">o fator mais importante a ser considerado </w:t>
      </w:r>
      <w:r w:rsidR="00CC1212">
        <w:t>n</w:t>
      </w:r>
      <w:r w:rsidRPr="00283A43">
        <w:t xml:space="preserve">os </w:t>
      </w:r>
      <w:r w:rsidR="00732D7F" w:rsidRPr="00283A43">
        <w:t xml:space="preserve">casos de câncer de mama em homens, </w:t>
      </w:r>
      <w:r w:rsidRPr="00283A43">
        <w:t xml:space="preserve">é o </w:t>
      </w:r>
      <w:r w:rsidR="00B419AD" w:rsidRPr="00283A43">
        <w:t xml:space="preserve">genético, principalmente a alteração do gene BRCA2 e a síndrome de </w:t>
      </w:r>
      <w:proofErr w:type="spellStart"/>
      <w:r w:rsidR="00B419AD" w:rsidRPr="00283A43">
        <w:t>Klinefelter</w:t>
      </w:r>
      <w:proofErr w:type="spellEnd"/>
      <w:r w:rsidR="00B419AD" w:rsidRPr="00283A43">
        <w:t xml:space="preserve"> (alteração do cromossomo </w:t>
      </w:r>
      <w:r w:rsidR="00CC1212">
        <w:t>X</w:t>
      </w:r>
      <w:r w:rsidR="00B419AD" w:rsidRPr="00283A43">
        <w:t xml:space="preserve"> em homens)</w:t>
      </w:r>
      <w:r w:rsidR="00CC1212">
        <w:t xml:space="preserve">, com os riscos aumentado em até </w:t>
      </w:r>
      <w:r w:rsidR="00CC1212" w:rsidRPr="00283A43">
        <w:t>15-20%</w:t>
      </w:r>
      <w:r w:rsidR="001545A5">
        <w:t xml:space="preserve">. Além dos fatores genéticos, </w:t>
      </w:r>
      <w:r w:rsidR="00732D7F" w:rsidRPr="00283A43">
        <w:t xml:space="preserve">outros fatores podem estar associados ao câncer de mama </w:t>
      </w:r>
      <w:r w:rsidR="001545A5">
        <w:t>masculino</w:t>
      </w:r>
      <w:r w:rsidR="00732D7F" w:rsidRPr="00283A43">
        <w:t xml:space="preserve">, como </w:t>
      </w:r>
      <w:r w:rsidR="00B419AD" w:rsidRPr="00283A43">
        <w:t>obesidade, disfunções nos testículos, doenças na tireoide, aumentos excessivos no nível de estrogênio e radiação ionizante</w:t>
      </w:r>
      <w:r w:rsidR="001545A5">
        <w:t xml:space="preserve"> (</w:t>
      </w:r>
      <w:r w:rsidR="001545A5" w:rsidRPr="00283A43">
        <w:t>FARIA et al.</w:t>
      </w:r>
      <w:r w:rsidR="001545A5">
        <w:t xml:space="preserve">, </w:t>
      </w:r>
      <w:r w:rsidR="001545A5" w:rsidRPr="00283A43">
        <w:t>2020)</w:t>
      </w:r>
      <w:r w:rsidR="00732D7F" w:rsidRPr="00283A43">
        <w:t>.</w:t>
      </w:r>
    </w:p>
    <w:p w14:paraId="1E3A3FC6" w14:textId="3A3DBC66" w:rsidR="00B419AD" w:rsidRPr="003556C9" w:rsidRDefault="001545A5" w:rsidP="001545A5">
      <w:pPr>
        <w:pStyle w:val="SemEspaamento"/>
        <w:ind w:firstLine="708"/>
      </w:pPr>
      <w:r>
        <w:t xml:space="preserve">O câncer de mama masculino </w:t>
      </w:r>
      <w:r w:rsidR="00B419AD" w:rsidRPr="00283A43">
        <w:t xml:space="preserve">comumente </w:t>
      </w:r>
      <w:r w:rsidR="00283A43" w:rsidRPr="00283A43">
        <w:t xml:space="preserve">acomete a </w:t>
      </w:r>
      <w:r w:rsidR="00B419AD" w:rsidRPr="00283A43">
        <w:t>mama esquerda</w:t>
      </w:r>
      <w:r w:rsidR="00E02E32" w:rsidRPr="00283A43">
        <w:t xml:space="preserve"> </w:t>
      </w:r>
      <w:r w:rsidR="00283A43" w:rsidRPr="00283A43">
        <w:t xml:space="preserve">do homem, devido </w:t>
      </w:r>
      <w:r w:rsidR="00E02E32" w:rsidRPr="00283A43">
        <w:t>a maior quantidade de células epiteliais</w:t>
      </w:r>
      <w:r w:rsidR="00B419AD" w:rsidRPr="00283A43">
        <w:t xml:space="preserve">, </w:t>
      </w:r>
      <w:r w:rsidR="00283A43" w:rsidRPr="00283A43">
        <w:t xml:space="preserve">sendo que, </w:t>
      </w:r>
      <w:r w:rsidR="00B419AD" w:rsidRPr="00283A43">
        <w:t>em apenas 1% dos casos é bilateral, com início assintomático e tecido mamário glandular denso, retração da pele, sanguinolência e ulceração</w:t>
      </w:r>
      <w:r>
        <w:t xml:space="preserve"> (</w:t>
      </w:r>
      <w:r w:rsidRPr="00283A43">
        <w:t>FARIA et al.</w:t>
      </w:r>
      <w:r>
        <w:t xml:space="preserve">, </w:t>
      </w:r>
      <w:r w:rsidRPr="00283A43">
        <w:t>2020).</w:t>
      </w:r>
    </w:p>
    <w:p w14:paraId="7A7BEB9F" w14:textId="20586AD4" w:rsidR="00B419AD" w:rsidRPr="003556C9" w:rsidRDefault="00B419AD" w:rsidP="00477BC4">
      <w:pPr>
        <w:pStyle w:val="SemEspaamento"/>
        <w:ind w:firstLine="708"/>
      </w:pPr>
      <w:r w:rsidRPr="003556C9">
        <w:t>O diagnóstico dos pacientes suspeitos de câncer de mama masculino é realizado por meio da mamografia e ultrassonografia para complementação. No caso de uma massa palpável suspeita, é recomendado a biópsia (ARAÚJO et al., 2018).</w:t>
      </w:r>
      <w:r w:rsidR="00477BC4" w:rsidRPr="003556C9">
        <w:t xml:space="preserve"> </w:t>
      </w:r>
      <w:r w:rsidRPr="003556C9">
        <w:t xml:space="preserve">O tratamento comumente é hormonal, dado o histórico e avaliação positiva do paciente. </w:t>
      </w:r>
      <w:r w:rsidR="001545A5">
        <w:t>Além disso, u</w:t>
      </w:r>
      <w:r w:rsidRPr="003556C9">
        <w:t xml:space="preserve">m medicamento utilizado em mulheres e indicados para homens é o tamoxifeno por se tratar de um agente antiestrogênico. Caso haja </w:t>
      </w:r>
      <w:r w:rsidRPr="003556C9">
        <w:lastRenderedPageBreak/>
        <w:t>resistência medicamentosa, são induzidos quimioterápicos e quadros mais severos é introduzida a radioterapia e/ou quimioterapia (ARAÚJO et al., 2018</w:t>
      </w:r>
      <w:r w:rsidR="00D802FB">
        <w:t xml:space="preserve">; </w:t>
      </w:r>
      <w:r w:rsidR="00D802FB" w:rsidRPr="003556C9">
        <w:t>SOUSA, 2020</w:t>
      </w:r>
      <w:r w:rsidRPr="003556C9">
        <w:t>).</w:t>
      </w:r>
    </w:p>
    <w:p w14:paraId="7F0B2E9D" w14:textId="1FC1D476" w:rsidR="00B419AD" w:rsidRPr="003556C9" w:rsidRDefault="00B419AD" w:rsidP="00477BC4">
      <w:pPr>
        <w:pStyle w:val="SemEspaamento"/>
        <w:ind w:firstLine="708"/>
      </w:pPr>
      <w:r w:rsidRPr="003556C9">
        <w:t>A</w:t>
      </w:r>
      <w:r w:rsidR="008F7409" w:rsidRPr="003556C9">
        <w:t>pesar da</w:t>
      </w:r>
      <w:r w:rsidRPr="003556C9">
        <w:t xml:space="preserve"> taxa de mortalidade se</w:t>
      </w:r>
      <w:r w:rsidR="00D802FB">
        <w:t xml:space="preserve">r maior em </w:t>
      </w:r>
      <w:r w:rsidRPr="003556C9">
        <w:t>idosos (a partir dos 60 anos)</w:t>
      </w:r>
      <w:r w:rsidR="008F7409" w:rsidRPr="003556C9">
        <w:t xml:space="preserve">, o câncer de mama masculino </w:t>
      </w:r>
      <w:r w:rsidRPr="003556C9">
        <w:t>é considerado um tipo raro</w:t>
      </w:r>
      <w:r w:rsidR="008F7409" w:rsidRPr="003556C9">
        <w:t xml:space="preserve">, acometendo </w:t>
      </w:r>
      <w:r w:rsidRPr="003556C9">
        <w:t>cerca de 0,8 a 1% dos diagnósticos em relação aos positivos em mulheres e 1,5% dos cânceres enfrentados por homens. A</w:t>
      </w:r>
      <w:r w:rsidR="008F7409" w:rsidRPr="003556C9">
        <w:t>lém disso, a</w:t>
      </w:r>
      <w:r w:rsidRPr="003556C9">
        <w:t xml:space="preserve"> taxa de mortalidade d</w:t>
      </w:r>
      <w:r w:rsidR="008F7409" w:rsidRPr="003556C9">
        <w:t xml:space="preserve">e </w:t>
      </w:r>
      <w:r w:rsidRPr="003556C9">
        <w:t xml:space="preserve">homens pelo câncer de mama é de </w:t>
      </w:r>
      <w:r w:rsidR="008F7409" w:rsidRPr="003556C9">
        <w:t xml:space="preserve">apenas </w:t>
      </w:r>
      <w:r w:rsidRPr="003556C9">
        <w:t>0,1% (ARAÚJO, et al., 2018; SOUSA, 2020).</w:t>
      </w:r>
    </w:p>
    <w:p w14:paraId="55CA5080" w14:textId="77777777" w:rsidR="00B419AD" w:rsidRPr="003556C9" w:rsidRDefault="00B419AD" w:rsidP="001126BD">
      <w:pPr>
        <w:pStyle w:val="SemEspaamento"/>
        <w:ind w:firstLine="0"/>
      </w:pPr>
    </w:p>
    <w:p w14:paraId="4D7F19E9" w14:textId="055BBC6D" w:rsidR="00B419AD" w:rsidRPr="003556C9" w:rsidRDefault="00BB5C8D" w:rsidP="001126BD">
      <w:pPr>
        <w:pStyle w:val="SemEspaamento"/>
        <w:ind w:firstLine="0"/>
        <w:jc w:val="left"/>
        <w:rPr>
          <w:b/>
          <w:bCs/>
        </w:rPr>
      </w:pPr>
      <w:r w:rsidRPr="003556C9">
        <w:rPr>
          <w:b/>
          <w:bCs/>
        </w:rPr>
        <w:t>3</w:t>
      </w:r>
      <w:r w:rsidR="00B419AD" w:rsidRPr="003556C9">
        <w:rPr>
          <w:b/>
          <w:bCs/>
        </w:rPr>
        <w:t>.2.</w:t>
      </w:r>
      <w:r w:rsidR="00B419AD" w:rsidRPr="003556C9">
        <w:rPr>
          <w:b/>
          <w:bCs/>
        </w:rPr>
        <w:tab/>
        <w:t>Estrogênio e sua relação com o alumínio</w:t>
      </w:r>
    </w:p>
    <w:p w14:paraId="2011F090" w14:textId="51003E30" w:rsidR="00B419AD" w:rsidRPr="003556C9" w:rsidRDefault="00B419AD" w:rsidP="008F7409">
      <w:pPr>
        <w:pStyle w:val="SemEspaamento"/>
        <w:ind w:firstLine="708"/>
      </w:pPr>
      <w:r w:rsidRPr="003556C9">
        <w:t>O</w:t>
      </w:r>
      <w:r w:rsidR="00B0384A" w:rsidRPr="003556C9">
        <w:t xml:space="preserve"> </w:t>
      </w:r>
      <w:r w:rsidRPr="003556C9">
        <w:t>estrogênio</w:t>
      </w:r>
      <w:r w:rsidR="00B0384A" w:rsidRPr="003556C9">
        <w:t xml:space="preserve"> é </w:t>
      </w:r>
      <w:r w:rsidRPr="003556C9">
        <w:t>uma família de hormônios esteroid</w:t>
      </w:r>
      <w:r w:rsidR="00BF5B80" w:rsidRPr="003556C9">
        <w:t>ais</w:t>
      </w:r>
      <w:r w:rsidRPr="003556C9">
        <w:t xml:space="preserve"> que proporciona crescimento e diferenciação de tecidos e órgãos do sistema reprodutor feminino. </w:t>
      </w:r>
      <w:r w:rsidR="008C1530" w:rsidRPr="003556C9">
        <w:t xml:space="preserve">Os estrogênios ambientais podem estar correlacionados a várias doenças associadas a hormônios, como, por exemplo, o câncer de mama. </w:t>
      </w:r>
      <w:r w:rsidR="00B0384A" w:rsidRPr="003556C9">
        <w:t xml:space="preserve">Esse hormônio </w:t>
      </w:r>
      <w:r w:rsidRPr="003556C9">
        <w:t>se liga ao seu receptor celular e ocorre a formação de um dímero</w:t>
      </w:r>
      <w:r w:rsidR="00B0384A" w:rsidRPr="003556C9">
        <w:t>,</w:t>
      </w:r>
      <w:r w:rsidRPr="003556C9">
        <w:t xml:space="preserve"> que por sua vez, se liga a sequências nucleotídicas específicas no DNA, denominadas elementos de resposta ao estrogênio. Esses elementos são os íons de metais pesados inorgânicos, denominados </w:t>
      </w:r>
      <w:proofErr w:type="spellStart"/>
      <w:r w:rsidRPr="003556C9">
        <w:t>metalestrogênios</w:t>
      </w:r>
      <w:proofErr w:type="spellEnd"/>
      <w:r w:rsidRPr="003556C9">
        <w:t xml:space="preserve"> ou </w:t>
      </w:r>
      <w:proofErr w:type="spellStart"/>
      <w:r w:rsidRPr="003556C9">
        <w:t>desreguladores</w:t>
      </w:r>
      <w:proofErr w:type="spellEnd"/>
      <w:r w:rsidRPr="003556C9">
        <w:t xml:space="preserve"> </w:t>
      </w:r>
      <w:proofErr w:type="spellStart"/>
      <w:r w:rsidRPr="003556C9">
        <w:t>endócinos</w:t>
      </w:r>
      <w:proofErr w:type="spellEnd"/>
      <w:r w:rsidRPr="003556C9">
        <w:t>, que possuem propriedades estrogênicas. Dentre os diversos metalestrogênios, se encontra o alumínio (SCHAFFER et al., 2019; DARBRE, 2005).</w:t>
      </w:r>
      <w:r w:rsidR="008C1530" w:rsidRPr="003556C9">
        <w:t xml:space="preserve"> </w:t>
      </w:r>
    </w:p>
    <w:p w14:paraId="0DA44190" w14:textId="7AF1788A" w:rsidR="00B419AD" w:rsidRPr="003556C9" w:rsidRDefault="00B419AD" w:rsidP="008C1530">
      <w:pPr>
        <w:pStyle w:val="SemEspaamento"/>
        <w:ind w:firstLine="708"/>
      </w:pPr>
      <w:r w:rsidRPr="003556C9">
        <w:t xml:space="preserve">Os </w:t>
      </w:r>
      <w:proofErr w:type="spellStart"/>
      <w:r w:rsidRPr="003556C9">
        <w:t>desreguladores</w:t>
      </w:r>
      <w:proofErr w:type="spellEnd"/>
      <w:r w:rsidRPr="003556C9">
        <w:t xml:space="preserve"> endócrinos têm a capacidade de alterar o crescimento celular dependente do estrogênio (DARBRE, 2005). Entretanto, a população é cada vez mais exposta a produtos químicos que podem imitar a ação do estrogênio e por sua natureza lipofílica, são armazenados na gordura da mama (DARBRE, 2003).</w:t>
      </w:r>
      <w:r w:rsidR="008C1530" w:rsidRPr="003556C9">
        <w:t xml:space="preserve"> </w:t>
      </w:r>
      <w:r w:rsidRPr="003556C9">
        <w:t xml:space="preserve">Em um estudo in vitro, utilizando célula de difusão de Franz, </w:t>
      </w:r>
      <w:proofErr w:type="spellStart"/>
      <w:r w:rsidR="008C1530" w:rsidRPr="003556C9">
        <w:t>Schaffer</w:t>
      </w:r>
      <w:proofErr w:type="spellEnd"/>
      <w:r w:rsidR="008C1530" w:rsidRPr="003556C9">
        <w:t xml:space="preserve"> et al. (2019) </w:t>
      </w:r>
      <w:r w:rsidRPr="003556C9">
        <w:t>analisa</w:t>
      </w:r>
      <w:r w:rsidR="008C1530" w:rsidRPr="003556C9">
        <w:t xml:space="preserve">ram os efeitos do alumínio </w:t>
      </w:r>
      <w:r w:rsidRPr="003556C9">
        <w:t xml:space="preserve">e </w:t>
      </w:r>
      <w:r w:rsidR="008C1530" w:rsidRPr="003556C9">
        <w:t xml:space="preserve">mostraram </w:t>
      </w:r>
      <w:r w:rsidRPr="003556C9">
        <w:t xml:space="preserve">que </w:t>
      </w:r>
      <w:r w:rsidR="008C1530" w:rsidRPr="003556C9">
        <w:t xml:space="preserve">o metal </w:t>
      </w:r>
      <w:r w:rsidRPr="003556C9">
        <w:t>pode ser absorvido através da pele humana, a partir do uso de antitranspirantes. A absorção d</w:t>
      </w:r>
      <w:r w:rsidR="008C1530" w:rsidRPr="003556C9">
        <w:t xml:space="preserve">esse </w:t>
      </w:r>
      <w:r w:rsidRPr="003556C9">
        <w:t>metal</w:t>
      </w:r>
      <w:r w:rsidR="008C1530" w:rsidRPr="003556C9">
        <w:t xml:space="preserve">, a partir </w:t>
      </w:r>
      <w:r w:rsidRPr="003556C9">
        <w:t>de uma formulação contendo cloridrato de alumínio em uma pele intacta</w:t>
      </w:r>
      <w:r w:rsidR="008C1530" w:rsidRPr="003556C9">
        <w:t>,</w:t>
      </w:r>
      <w:r w:rsidRPr="003556C9">
        <w:t xml:space="preserve"> </w:t>
      </w:r>
      <w:r w:rsidR="008C1530" w:rsidRPr="003556C9">
        <w:t xml:space="preserve">foi </w:t>
      </w:r>
      <w:r w:rsidRPr="003556C9">
        <w:t>de 1,81 µg/cm</w:t>
      </w:r>
      <w:r w:rsidRPr="003556C9">
        <w:rPr>
          <w:vertAlign w:val="superscript"/>
        </w:rPr>
        <w:t>2</w:t>
      </w:r>
      <w:r w:rsidRPr="003556C9">
        <w:t>, enquanto para uma pele irritada ou previamente depilada, a absorção foi de 11,5 µg/cm</w:t>
      </w:r>
      <w:r w:rsidRPr="003556C9">
        <w:rPr>
          <w:vertAlign w:val="superscript"/>
        </w:rPr>
        <w:t>2</w:t>
      </w:r>
      <w:r w:rsidRPr="003556C9">
        <w:t>.</w:t>
      </w:r>
    </w:p>
    <w:p w14:paraId="046DBE75" w14:textId="3E211FF2" w:rsidR="00B419AD" w:rsidRPr="003556C9" w:rsidRDefault="00B419AD" w:rsidP="008C1530">
      <w:pPr>
        <w:pStyle w:val="SemEspaamento"/>
        <w:ind w:firstLine="708"/>
      </w:pPr>
      <w:r w:rsidRPr="003556C9">
        <w:t xml:space="preserve">Alguns produtos cosméticos, possuem substâncias que mimetizam o estrogênio e atuam como o hormônio estrogênio, como é o caso do alumínio. O estrogênio quando alcança seu receptor na célula, se liga ao DNA para fazer a transcrição, desse modo, o alumínio sendo um </w:t>
      </w:r>
      <w:proofErr w:type="spellStart"/>
      <w:r w:rsidRPr="003556C9">
        <w:t>xeno</w:t>
      </w:r>
      <w:proofErr w:type="spellEnd"/>
      <w:r w:rsidRPr="003556C9">
        <w:t>-estrogênio, vai disputar com o hormônio pelo receptor, e caso ele consiga se ligar no DNA irá ocorrer uma instabilidade genômica (PERES, 2013).</w:t>
      </w:r>
    </w:p>
    <w:p w14:paraId="17D354B1" w14:textId="59FCC736" w:rsidR="00444D21" w:rsidRDefault="00444D21" w:rsidP="001126BD">
      <w:pPr>
        <w:pStyle w:val="SemEspaamento"/>
        <w:ind w:firstLine="0"/>
      </w:pPr>
    </w:p>
    <w:p w14:paraId="33F58522" w14:textId="79486E9A" w:rsidR="00B419AD" w:rsidRPr="003556C9" w:rsidRDefault="00BB5C8D" w:rsidP="001126BD">
      <w:pPr>
        <w:pStyle w:val="SemEspaamento"/>
        <w:ind w:firstLine="0"/>
        <w:jc w:val="left"/>
        <w:rPr>
          <w:b/>
          <w:bCs/>
        </w:rPr>
      </w:pPr>
      <w:r w:rsidRPr="003556C9">
        <w:rPr>
          <w:b/>
          <w:bCs/>
        </w:rPr>
        <w:t>3</w:t>
      </w:r>
      <w:r w:rsidR="00B419AD" w:rsidRPr="003556C9">
        <w:rPr>
          <w:b/>
          <w:bCs/>
        </w:rPr>
        <w:t>.3.</w:t>
      </w:r>
      <w:r w:rsidR="00B419AD" w:rsidRPr="003556C9">
        <w:rPr>
          <w:b/>
          <w:bCs/>
        </w:rPr>
        <w:tab/>
        <w:t>Relação dos antitranspirantes à base de alumínio e o câncer de mama</w:t>
      </w:r>
    </w:p>
    <w:p w14:paraId="03983D44" w14:textId="103464C4" w:rsidR="00061645" w:rsidRDefault="00B419AD" w:rsidP="00061645">
      <w:pPr>
        <w:pStyle w:val="SemEspaamento"/>
        <w:ind w:firstLine="708"/>
      </w:pPr>
      <w:r w:rsidRPr="006E63E2">
        <w:t>Estudo</w:t>
      </w:r>
      <w:r w:rsidR="005C02B2">
        <w:t>s</w:t>
      </w:r>
      <w:r w:rsidRPr="006E63E2">
        <w:t xml:space="preserve"> clínico</w:t>
      </w:r>
      <w:r w:rsidR="005C02B2">
        <w:t>s</w:t>
      </w:r>
      <w:r w:rsidRPr="006E63E2">
        <w:t xml:space="preserve"> </w:t>
      </w:r>
      <w:r w:rsidR="005C02B2">
        <w:t>têm apontado que o uso de cosméticos nas axilas pode ser prejudicial ao organismo.</w:t>
      </w:r>
      <w:r w:rsidR="00061645">
        <w:t xml:space="preserve"> A partir </w:t>
      </w:r>
      <w:r w:rsidR="00061645" w:rsidRPr="005C02B2">
        <w:t>de dados clínicos coletados por décadas</w:t>
      </w:r>
      <w:r w:rsidR="00061645">
        <w:t xml:space="preserve">, </w:t>
      </w:r>
      <w:proofErr w:type="spellStart"/>
      <w:r w:rsidR="00061645">
        <w:t>Darbre</w:t>
      </w:r>
      <w:proofErr w:type="spellEnd"/>
      <w:r w:rsidR="00061645">
        <w:t xml:space="preserve"> (2003) constatou </w:t>
      </w:r>
      <w:r w:rsidR="00061645" w:rsidRPr="005C02B2">
        <w:t>um crescimento nos casos de câncer no quadrante externo superior da mama, independe da etnia</w:t>
      </w:r>
      <w:r w:rsidR="00061645" w:rsidRPr="00061645">
        <w:t xml:space="preserve"> </w:t>
      </w:r>
      <w:r w:rsidR="00061645" w:rsidRPr="006E63E2">
        <w:t xml:space="preserve">ou </w:t>
      </w:r>
      <w:r w:rsidR="00061645" w:rsidRPr="005C02B2">
        <w:t>predisposição genética</w:t>
      </w:r>
      <w:r w:rsidR="00061645">
        <w:t xml:space="preserve">. </w:t>
      </w:r>
      <w:r w:rsidR="00061645" w:rsidRPr="005C02B2">
        <w:t xml:space="preserve">Os autores concluíram que por se tratar de uma região muito específica e com pouca alteração genética fica evidenciado um fator externo casual, como a utilização sistêmica de compostos químicos na região, que por sua vez, pode alterar geneticamente </w:t>
      </w:r>
      <w:r w:rsidR="00061645" w:rsidRPr="005C02B2">
        <w:lastRenderedPageBreak/>
        <w:t>algumas células</w:t>
      </w:r>
      <w:r w:rsidR="00061645">
        <w:t xml:space="preserve">. O estudo mostrou também que o número de casos foi aumentando com o passar dos anos, sendo </w:t>
      </w:r>
      <w:r w:rsidR="00061645" w:rsidRPr="005C02B2">
        <w:t>observado em 31% dos casos em 1926, 43% em 1947, 48% em 1967 e</w:t>
      </w:r>
      <w:r w:rsidR="00061645">
        <w:t xml:space="preserve"> </w:t>
      </w:r>
      <w:r w:rsidR="00061645" w:rsidRPr="005C02B2">
        <w:t>61% dos casos em 1994. Curiosamente, os antitranspirantes à base de alumínio têm sido amplamente comercializados desde aproximadamente o final da década de 1950, corroborando com os resultados apresentados nesta pesquisa.</w:t>
      </w:r>
    </w:p>
    <w:p w14:paraId="19D34298" w14:textId="1A767918" w:rsidR="00B419AD" w:rsidRPr="003556C9" w:rsidRDefault="008C1530" w:rsidP="008C1530">
      <w:pPr>
        <w:pStyle w:val="SemEspaamento"/>
        <w:ind w:firstLine="708"/>
      </w:pPr>
      <w:r w:rsidRPr="003556C9">
        <w:t xml:space="preserve">É importante ressaltar que o </w:t>
      </w:r>
      <w:r w:rsidR="00B419AD" w:rsidRPr="003556C9">
        <w:t xml:space="preserve">câncer de mama não é um fator isolado. </w:t>
      </w:r>
      <w:r w:rsidRPr="003556C9">
        <w:t>Observa-se também</w:t>
      </w:r>
      <w:r w:rsidR="00B419AD" w:rsidRPr="003556C9">
        <w:t xml:space="preserve"> a ocorrência de </w:t>
      </w:r>
      <w:proofErr w:type="spellStart"/>
      <w:r w:rsidR="00B419AD" w:rsidRPr="003556C9">
        <w:t>fibroadenomas</w:t>
      </w:r>
      <w:proofErr w:type="spellEnd"/>
      <w:r w:rsidR="00B419AD" w:rsidRPr="003556C9">
        <w:t xml:space="preserve"> e cistos benignos nas mamas, já que os desodorantes e antitranspirantes a base de alumínio atuam bloqueando as glândulas sudoríparas. O mal funcionamento dessas glândulas causa acúmulo de substâncias não excretadas e há grande probabilidade que esses cosméticos estejam relacionados ao surgimento dessas anomalias benignas, já que ao aplicar o produto ele não é fixado somente nas axilas, mas também em áreas adjacentes. Porém, </w:t>
      </w:r>
      <w:r w:rsidR="00247F08">
        <w:t xml:space="preserve">de acordo com a literatura, se faz </w:t>
      </w:r>
      <w:r w:rsidR="00B419AD" w:rsidRPr="003556C9">
        <w:t xml:space="preserve">necessário </w:t>
      </w:r>
      <w:r w:rsidR="00247F08">
        <w:t xml:space="preserve">novos estudos mais específicos </w:t>
      </w:r>
      <w:r w:rsidR="00B419AD" w:rsidRPr="003556C9">
        <w:t>para afirmar qualquer uma dessas hipóteses (DARBRE, 2003; DARBRE 2005).</w:t>
      </w:r>
    </w:p>
    <w:p w14:paraId="5AC14EA3" w14:textId="77777777" w:rsidR="00061645" w:rsidRDefault="00556A56" w:rsidP="00061645">
      <w:pPr>
        <w:pStyle w:val="SemEspaamento"/>
        <w:ind w:firstLine="708"/>
      </w:pPr>
      <w:r w:rsidRPr="00D802FB">
        <w:t>O uso de b</w:t>
      </w:r>
      <w:r w:rsidR="00B419AD" w:rsidRPr="00D802FB">
        <w:t>arbeadores e depilação na área das axilas pode danificar a pele</w:t>
      </w:r>
      <w:r w:rsidR="00D802FB" w:rsidRPr="00D802FB">
        <w:t xml:space="preserve">, criando condições </w:t>
      </w:r>
      <w:r w:rsidR="00B419AD" w:rsidRPr="00D802FB">
        <w:t xml:space="preserve">para </w:t>
      </w:r>
      <w:r w:rsidR="00D802FB" w:rsidRPr="00D802FB">
        <w:t xml:space="preserve">que </w:t>
      </w:r>
      <w:r w:rsidR="00B419AD" w:rsidRPr="00D802FB">
        <w:t xml:space="preserve">os </w:t>
      </w:r>
      <w:r w:rsidR="00D802FB" w:rsidRPr="00D802FB">
        <w:t xml:space="preserve">componentes </w:t>
      </w:r>
      <w:r w:rsidR="00B419AD" w:rsidRPr="00D802FB">
        <w:t>químicos dos cosméticos</w:t>
      </w:r>
      <w:r w:rsidR="00D802FB" w:rsidRPr="00D802FB">
        <w:t xml:space="preserve"> adentrarem no corpo</w:t>
      </w:r>
      <w:r w:rsidR="00B419AD" w:rsidRPr="00D802FB">
        <w:t xml:space="preserve"> (DARBRE, 2005).</w:t>
      </w:r>
      <w:r w:rsidR="00D802FB" w:rsidRPr="00D802FB">
        <w:t xml:space="preserve"> </w:t>
      </w:r>
      <w:r w:rsidR="00B419AD" w:rsidRPr="00D802FB">
        <w:t xml:space="preserve">McGrath (2003) realizou um estudo </w:t>
      </w:r>
      <w:r w:rsidR="005310C6" w:rsidRPr="00D802FB">
        <w:t xml:space="preserve">com </w:t>
      </w:r>
      <w:r w:rsidR="00B419AD" w:rsidRPr="00D802FB">
        <w:t>437 mulheres</w:t>
      </w:r>
      <w:r w:rsidR="00D802FB">
        <w:t xml:space="preserve">, com idade </w:t>
      </w:r>
      <w:bookmarkStart w:id="5" w:name="_Hlk53757383"/>
      <w:r w:rsidR="00D802FB">
        <w:t xml:space="preserve">entre </w:t>
      </w:r>
      <w:r w:rsidR="00B419AD" w:rsidRPr="003556C9">
        <w:t>31 a 94 anos</w:t>
      </w:r>
      <w:bookmarkEnd w:id="5"/>
      <w:r w:rsidR="00D802FB">
        <w:t xml:space="preserve">, e observou </w:t>
      </w:r>
      <w:r w:rsidR="00B419AD" w:rsidRPr="003556C9">
        <w:t xml:space="preserve">que </w:t>
      </w:r>
      <w:r w:rsidR="00D802FB">
        <w:t>a</w:t>
      </w:r>
      <w:r w:rsidR="005310C6" w:rsidRPr="003556C9">
        <w:t xml:space="preserve">s </w:t>
      </w:r>
      <w:r w:rsidR="00D802FB">
        <w:t xml:space="preserve">individuas que utilizavam com mais frequência os </w:t>
      </w:r>
      <w:r w:rsidR="00B419AD" w:rsidRPr="003556C9">
        <w:t>antitranspirantes à base de alumínio</w:t>
      </w:r>
      <w:r w:rsidR="00D802FB">
        <w:t>,</w:t>
      </w:r>
      <w:r w:rsidR="00B419AD" w:rsidRPr="003556C9">
        <w:t xml:space="preserve"> </w:t>
      </w:r>
      <w:r w:rsidR="005310C6" w:rsidRPr="003556C9">
        <w:t xml:space="preserve">foram </w:t>
      </w:r>
      <w:r w:rsidR="00B419AD" w:rsidRPr="003556C9">
        <w:t>diagnosticad</w:t>
      </w:r>
      <w:r w:rsidR="00D802FB">
        <w:t>a</w:t>
      </w:r>
      <w:r w:rsidR="00B419AD" w:rsidRPr="003556C9">
        <w:t>s com câncer de mama em idade precoce</w:t>
      </w:r>
      <w:r w:rsidR="003E71BE">
        <w:t>.</w:t>
      </w:r>
    </w:p>
    <w:p w14:paraId="7CC845B5" w14:textId="46C3A5ED" w:rsidR="00061645" w:rsidRPr="003556C9" w:rsidRDefault="003E71BE" w:rsidP="00061645">
      <w:pPr>
        <w:pStyle w:val="SemEspaamento"/>
        <w:ind w:firstLine="708"/>
      </w:pPr>
      <w:r>
        <w:t xml:space="preserve">A </w:t>
      </w:r>
      <w:r w:rsidR="005310C6" w:rsidRPr="003556C9">
        <w:t>T</w:t>
      </w:r>
      <w:r w:rsidR="00B419AD" w:rsidRPr="003556C9">
        <w:t xml:space="preserve">abela </w:t>
      </w:r>
      <w:r w:rsidR="006C60E9" w:rsidRPr="003556C9">
        <w:t>1</w:t>
      </w:r>
      <w:r>
        <w:t xml:space="preserve"> apresenta </w:t>
      </w:r>
      <w:r w:rsidR="00D802FB">
        <w:t xml:space="preserve">a relação </w:t>
      </w:r>
      <w:r>
        <w:t xml:space="preserve">entre os </w:t>
      </w:r>
      <w:r w:rsidR="00B419AD" w:rsidRPr="003556C9">
        <w:t xml:space="preserve">hábitos de higiene </w:t>
      </w:r>
      <w:r w:rsidR="00D802FB">
        <w:t xml:space="preserve">pessoal </w:t>
      </w:r>
      <w:r w:rsidR="00B419AD" w:rsidRPr="003556C9">
        <w:t xml:space="preserve">na região das axilas </w:t>
      </w:r>
      <w:r w:rsidR="00D802FB">
        <w:t>e a idade de diagnóstico do câncer de mama</w:t>
      </w:r>
      <w:r>
        <w:t xml:space="preserve"> nas mulheres entrevistadas</w:t>
      </w:r>
      <w:r w:rsidR="00D802FB">
        <w:t>.</w:t>
      </w:r>
      <w:r w:rsidR="00061645">
        <w:t xml:space="preserve"> </w:t>
      </w:r>
      <w:r w:rsidR="00061645" w:rsidRPr="003E71BE">
        <w:t>Este estudo ainda aponta que as mulheres que começaram a usar esses produtos e se depilarem antes dos 16 anos, tiveram, em média, o diagnóstico de câncer de mama a partir dos 46,3 anos. Em contrapartida, as mulheres que usaram os antitranspirantes após os 16 anos, ou as que não se depilam, foi de 65,3 anos, sendo assim, o fator do acúmulo das substâncias no organismo também pode ser um determinante para o desenvolvimento da doença (MCGRATH, 2003)</w:t>
      </w:r>
      <w:r w:rsidR="00061645">
        <w:t>.</w:t>
      </w:r>
    </w:p>
    <w:p w14:paraId="5D7759CE" w14:textId="77777777" w:rsidR="006939DF" w:rsidRPr="00B015C7" w:rsidRDefault="006939DF" w:rsidP="006939DF">
      <w:pPr>
        <w:pStyle w:val="SemEspaamento"/>
        <w:ind w:firstLine="708"/>
      </w:pPr>
      <w:r w:rsidRPr="003556C9">
        <w:t xml:space="preserve">Peres (2013) demonstrou uma associação significativa entre a idade e a menopausa, com concentração de alumínio nas regiões periféricas dos tumores. </w:t>
      </w:r>
      <w:r>
        <w:t>De acordo com o autor, i</w:t>
      </w:r>
      <w:r w:rsidRPr="003556C9">
        <w:t>sto pode ser atribuído ao efeito acumula</w:t>
      </w:r>
      <w:r>
        <w:t>tivo d</w:t>
      </w:r>
      <w:r w:rsidRPr="003556C9">
        <w:t xml:space="preserve">os compostos </w:t>
      </w:r>
      <w:r>
        <w:t xml:space="preserve">a base de </w:t>
      </w:r>
      <w:r w:rsidRPr="003556C9">
        <w:t>alumínio</w:t>
      </w:r>
      <w:r>
        <w:t xml:space="preserve"> no organismo da mulher, uma vez que fizeram uso contínuo de </w:t>
      </w:r>
      <w:r w:rsidRPr="00B015C7">
        <w:t>antitranspirantes à base de cloreto ou cloridratos de alumínio.</w:t>
      </w:r>
    </w:p>
    <w:p w14:paraId="3DA43E83" w14:textId="46BD2966" w:rsidR="00D802FB" w:rsidRDefault="006939DF" w:rsidP="006939DF">
      <w:pPr>
        <w:pStyle w:val="SemEspaamento"/>
        <w:ind w:firstLine="708"/>
      </w:pPr>
      <w:r w:rsidRPr="00B015C7">
        <w:t>Apesar das inúmeras pesquisas discutidas apontarem para uma relação direta entre o alumínio presente em antitranspirantes e o aumento no caso de câncer de mama, todavia, não é possível confirmar que a exposição à substância seja a responsável pelos carcinomas. Há vários impasses quanto a problemas técnicos para detecção do teor do alumínio nos tecidos humanos, ainda mais para os tecidos mamários, visto que possuem uma grande quantidade de gordura, dificultando, assim, o preparo das amostras, e influenciando no resultado da pesquisa (PERES, 2013; GORGOGIETAS, 2018).</w:t>
      </w:r>
    </w:p>
    <w:p w14:paraId="325105D9" w14:textId="77777777" w:rsidR="00D802FB" w:rsidRDefault="00D802FB" w:rsidP="001126BD">
      <w:pPr>
        <w:pStyle w:val="SemEspaamento"/>
        <w:ind w:firstLine="0"/>
        <w:jc w:val="center"/>
        <w:rPr>
          <w:rFonts w:cs="Arial"/>
          <w:b/>
          <w:bCs/>
          <w:sz w:val="20"/>
        </w:rPr>
      </w:pPr>
    </w:p>
    <w:p w14:paraId="030B590F" w14:textId="012732D8" w:rsidR="00B419AD" w:rsidRPr="003556C9" w:rsidRDefault="00B419AD" w:rsidP="00283ABA">
      <w:pPr>
        <w:pStyle w:val="SemEspaamento"/>
        <w:ind w:firstLine="0"/>
        <w:rPr>
          <w:rFonts w:cs="Arial"/>
          <w:sz w:val="20"/>
        </w:rPr>
      </w:pPr>
      <w:r w:rsidRPr="003556C9">
        <w:rPr>
          <w:rFonts w:cs="Arial"/>
          <w:b/>
          <w:bCs/>
          <w:sz w:val="20"/>
        </w:rPr>
        <w:lastRenderedPageBreak/>
        <w:t xml:space="preserve">Tabela </w:t>
      </w:r>
      <w:r w:rsidR="00B30920" w:rsidRPr="003556C9">
        <w:rPr>
          <w:rFonts w:cs="Arial"/>
          <w:b/>
          <w:bCs/>
          <w:sz w:val="20"/>
        </w:rPr>
        <w:t>1</w:t>
      </w:r>
      <w:r w:rsidRPr="003556C9">
        <w:rPr>
          <w:rFonts w:cs="Arial"/>
          <w:b/>
          <w:bCs/>
          <w:sz w:val="20"/>
        </w:rPr>
        <w:t>:</w:t>
      </w:r>
      <w:r w:rsidRPr="003556C9">
        <w:rPr>
          <w:rFonts w:cs="Arial"/>
          <w:sz w:val="20"/>
        </w:rPr>
        <w:t xml:space="preserve"> </w:t>
      </w:r>
      <w:r w:rsidR="00C96C55">
        <w:rPr>
          <w:rFonts w:cs="Arial"/>
          <w:sz w:val="20"/>
        </w:rPr>
        <w:t>Relação dos hábitos de higiene e a i</w:t>
      </w:r>
      <w:r w:rsidRPr="003556C9">
        <w:rPr>
          <w:rFonts w:cs="Arial"/>
          <w:sz w:val="20"/>
        </w:rPr>
        <w:t>dade média de diagnóstico de câncer de mama e</w:t>
      </w:r>
      <w:r w:rsidR="00C96C55">
        <w:rPr>
          <w:rFonts w:cs="Arial"/>
          <w:sz w:val="20"/>
        </w:rPr>
        <w:t xml:space="preserve">m mulheres com idade </w:t>
      </w:r>
      <w:r w:rsidR="00C96C55" w:rsidRPr="00C96C55">
        <w:rPr>
          <w:rFonts w:cs="Arial"/>
          <w:sz w:val="20"/>
        </w:rPr>
        <w:t>entre 31 a 94 anos</w:t>
      </w:r>
    </w:p>
    <w:p w14:paraId="3B3418D2" w14:textId="77777777" w:rsidR="005310C6" w:rsidRPr="003556C9" w:rsidRDefault="005310C6" w:rsidP="001126BD">
      <w:pPr>
        <w:pStyle w:val="SemEspaamento"/>
        <w:ind w:firstLine="0"/>
        <w:jc w:val="center"/>
        <w:rPr>
          <w:rFonts w:cs="Arial"/>
          <w:sz w:val="20"/>
        </w:rPr>
      </w:pPr>
    </w:p>
    <w:tbl>
      <w:tblPr>
        <w:tblStyle w:val="Tabelacomgrade"/>
        <w:tblW w:w="5000" w:type="pct"/>
        <w:jc w:val="center"/>
        <w:tblLook w:val="04A0" w:firstRow="1" w:lastRow="0" w:firstColumn="1" w:lastColumn="0" w:noHBand="0" w:noVBand="1"/>
      </w:tblPr>
      <w:tblGrid>
        <w:gridCol w:w="2253"/>
        <w:gridCol w:w="2257"/>
        <w:gridCol w:w="2270"/>
        <w:gridCol w:w="2508"/>
      </w:tblGrid>
      <w:tr w:rsidR="00C96C55" w:rsidRPr="003556C9" w14:paraId="5600AFA2" w14:textId="3117BE75" w:rsidTr="00C96C55">
        <w:trPr>
          <w:trHeight w:val="454"/>
          <w:jc w:val="center"/>
        </w:trPr>
        <w:tc>
          <w:tcPr>
            <w:tcW w:w="1213" w:type="pct"/>
            <w:vMerge w:val="restart"/>
            <w:tcBorders>
              <w:left w:val="nil"/>
              <w:right w:val="nil"/>
            </w:tcBorders>
            <w:vAlign w:val="center"/>
          </w:tcPr>
          <w:p w14:paraId="40A00586" w14:textId="77777777" w:rsidR="00C96C55" w:rsidRPr="003556C9" w:rsidRDefault="00C96C55" w:rsidP="00C96C55">
            <w:pPr>
              <w:jc w:val="center"/>
              <w:rPr>
                <w:rFonts w:cs="Arial"/>
                <w:b/>
                <w:bCs/>
              </w:rPr>
            </w:pPr>
            <w:r w:rsidRPr="003556C9">
              <w:rPr>
                <w:rFonts w:cs="Arial"/>
                <w:b/>
                <w:bCs/>
              </w:rPr>
              <w:t>Média de idade do diagnóstico</w:t>
            </w:r>
          </w:p>
        </w:tc>
        <w:tc>
          <w:tcPr>
            <w:tcW w:w="3787" w:type="pct"/>
            <w:gridSpan w:val="3"/>
            <w:tcBorders>
              <w:left w:val="nil"/>
              <w:bottom w:val="single" w:sz="4" w:space="0" w:color="auto"/>
              <w:right w:val="nil"/>
            </w:tcBorders>
            <w:vAlign w:val="center"/>
          </w:tcPr>
          <w:p w14:paraId="76F2542F" w14:textId="5C68FE7B" w:rsidR="00C96C55" w:rsidRPr="003556C9" w:rsidRDefault="00C96C55" w:rsidP="00C96C55">
            <w:pPr>
              <w:jc w:val="center"/>
              <w:rPr>
                <w:rFonts w:cs="Arial"/>
                <w:b/>
                <w:bCs/>
              </w:rPr>
            </w:pPr>
            <w:r w:rsidRPr="003556C9">
              <w:rPr>
                <w:rFonts w:cs="Arial"/>
                <w:b/>
                <w:bCs/>
              </w:rPr>
              <w:t>Hábitos de higiene da entrevistada</w:t>
            </w:r>
          </w:p>
        </w:tc>
      </w:tr>
      <w:tr w:rsidR="00C96C55" w:rsidRPr="003556C9" w14:paraId="277D1190" w14:textId="77777777" w:rsidTr="00C96C55">
        <w:trPr>
          <w:trHeight w:val="454"/>
          <w:jc w:val="center"/>
        </w:trPr>
        <w:tc>
          <w:tcPr>
            <w:tcW w:w="1213" w:type="pct"/>
            <w:vMerge/>
            <w:tcBorders>
              <w:left w:val="nil"/>
              <w:bottom w:val="single" w:sz="4" w:space="0" w:color="auto"/>
              <w:right w:val="nil"/>
            </w:tcBorders>
            <w:vAlign w:val="center"/>
          </w:tcPr>
          <w:p w14:paraId="7AB5B669" w14:textId="77777777" w:rsidR="00C96C55" w:rsidRPr="003556C9" w:rsidRDefault="00C96C55" w:rsidP="00C96C55">
            <w:pPr>
              <w:jc w:val="center"/>
              <w:rPr>
                <w:rFonts w:cs="Arial"/>
              </w:rPr>
            </w:pPr>
          </w:p>
        </w:tc>
        <w:tc>
          <w:tcPr>
            <w:tcW w:w="1215" w:type="pct"/>
            <w:tcBorders>
              <w:left w:val="nil"/>
              <w:bottom w:val="single" w:sz="4" w:space="0" w:color="auto"/>
              <w:right w:val="nil"/>
            </w:tcBorders>
            <w:vAlign w:val="center"/>
          </w:tcPr>
          <w:p w14:paraId="2823C2D2" w14:textId="65EB3D58" w:rsidR="00C96C55" w:rsidRPr="00C96C55" w:rsidRDefault="00C96C55" w:rsidP="00C96C55">
            <w:pPr>
              <w:jc w:val="center"/>
              <w:rPr>
                <w:rFonts w:cs="Arial"/>
                <w:b/>
                <w:bCs/>
              </w:rPr>
            </w:pPr>
            <w:r w:rsidRPr="00C96C55">
              <w:rPr>
                <w:rFonts w:cs="Arial"/>
                <w:b/>
                <w:bCs/>
              </w:rPr>
              <w:t>Usa desodorante</w:t>
            </w:r>
          </w:p>
        </w:tc>
        <w:tc>
          <w:tcPr>
            <w:tcW w:w="1222" w:type="pct"/>
            <w:tcBorders>
              <w:left w:val="nil"/>
              <w:bottom w:val="single" w:sz="4" w:space="0" w:color="auto"/>
              <w:right w:val="nil"/>
            </w:tcBorders>
            <w:vAlign w:val="center"/>
          </w:tcPr>
          <w:p w14:paraId="7EF5C2AF" w14:textId="239BE2A7" w:rsidR="00C96C55" w:rsidRPr="00C96C55" w:rsidRDefault="00C96C55" w:rsidP="00C96C55">
            <w:pPr>
              <w:jc w:val="center"/>
              <w:rPr>
                <w:rFonts w:cs="Arial"/>
                <w:b/>
                <w:bCs/>
              </w:rPr>
            </w:pPr>
            <w:r w:rsidRPr="00C96C55">
              <w:rPr>
                <w:rFonts w:cs="Arial"/>
                <w:b/>
                <w:bCs/>
              </w:rPr>
              <w:t>Usa antitranspirante</w:t>
            </w:r>
          </w:p>
        </w:tc>
        <w:tc>
          <w:tcPr>
            <w:tcW w:w="1350" w:type="pct"/>
            <w:tcBorders>
              <w:left w:val="nil"/>
              <w:bottom w:val="single" w:sz="4" w:space="0" w:color="auto"/>
              <w:right w:val="nil"/>
            </w:tcBorders>
            <w:vAlign w:val="center"/>
          </w:tcPr>
          <w:p w14:paraId="353AAFF5" w14:textId="2DDF4338" w:rsidR="00C96C55" w:rsidRPr="00C96C55" w:rsidRDefault="00C96C55" w:rsidP="00C96C55">
            <w:pPr>
              <w:jc w:val="center"/>
              <w:rPr>
                <w:rFonts w:cs="Arial"/>
                <w:b/>
                <w:bCs/>
              </w:rPr>
            </w:pPr>
            <w:r>
              <w:rPr>
                <w:rFonts w:cs="Arial"/>
                <w:b/>
                <w:bCs/>
              </w:rPr>
              <w:t>D</w:t>
            </w:r>
            <w:r w:rsidRPr="00C96C55">
              <w:rPr>
                <w:rFonts w:cs="Arial"/>
                <w:b/>
                <w:bCs/>
              </w:rPr>
              <w:t>epila as axilas</w:t>
            </w:r>
          </w:p>
        </w:tc>
      </w:tr>
      <w:tr w:rsidR="00C96C55" w:rsidRPr="003556C9" w14:paraId="753D7649" w14:textId="49948C6E" w:rsidTr="00C96C55">
        <w:trPr>
          <w:trHeight w:val="454"/>
          <w:jc w:val="center"/>
        </w:trPr>
        <w:tc>
          <w:tcPr>
            <w:tcW w:w="1213" w:type="pct"/>
            <w:tcBorders>
              <w:left w:val="nil"/>
              <w:bottom w:val="single" w:sz="4" w:space="0" w:color="auto"/>
              <w:right w:val="nil"/>
            </w:tcBorders>
            <w:vAlign w:val="center"/>
          </w:tcPr>
          <w:p w14:paraId="14BB6C7B" w14:textId="1ADD580F" w:rsidR="00C96C55" w:rsidRPr="003556C9" w:rsidRDefault="00C96C55" w:rsidP="00C96C55">
            <w:pPr>
              <w:jc w:val="center"/>
              <w:rPr>
                <w:rFonts w:cs="Arial"/>
              </w:rPr>
            </w:pPr>
            <w:r w:rsidRPr="003556C9">
              <w:rPr>
                <w:rFonts w:cs="Arial"/>
              </w:rPr>
              <w:t>59,1</w:t>
            </w:r>
          </w:p>
        </w:tc>
        <w:tc>
          <w:tcPr>
            <w:tcW w:w="1215" w:type="pct"/>
            <w:tcBorders>
              <w:left w:val="nil"/>
              <w:bottom w:val="single" w:sz="4" w:space="0" w:color="auto"/>
              <w:right w:val="nil"/>
            </w:tcBorders>
            <w:vAlign w:val="center"/>
          </w:tcPr>
          <w:p w14:paraId="344A4244" w14:textId="408BBD60" w:rsidR="00C96C55" w:rsidRPr="003556C9" w:rsidRDefault="00C96C55" w:rsidP="00C96C55">
            <w:pPr>
              <w:jc w:val="center"/>
              <w:rPr>
                <w:rFonts w:cs="Arial"/>
              </w:rPr>
            </w:pPr>
            <w:r>
              <w:rPr>
                <w:rFonts w:cs="Arial"/>
              </w:rPr>
              <w:t>Sim</w:t>
            </w:r>
          </w:p>
        </w:tc>
        <w:tc>
          <w:tcPr>
            <w:tcW w:w="1222" w:type="pct"/>
            <w:tcBorders>
              <w:left w:val="nil"/>
              <w:bottom w:val="single" w:sz="4" w:space="0" w:color="auto"/>
              <w:right w:val="nil"/>
            </w:tcBorders>
            <w:vAlign w:val="center"/>
          </w:tcPr>
          <w:p w14:paraId="6DAA113E" w14:textId="4592AD58" w:rsidR="00C96C55" w:rsidRPr="003556C9" w:rsidRDefault="00C96C55" w:rsidP="00C96C55">
            <w:pPr>
              <w:jc w:val="center"/>
              <w:rPr>
                <w:rFonts w:cs="Arial"/>
              </w:rPr>
            </w:pPr>
            <w:r>
              <w:rPr>
                <w:rFonts w:cs="Arial"/>
              </w:rPr>
              <w:t>Sim</w:t>
            </w:r>
          </w:p>
        </w:tc>
        <w:tc>
          <w:tcPr>
            <w:tcW w:w="1350" w:type="pct"/>
            <w:tcBorders>
              <w:left w:val="nil"/>
              <w:bottom w:val="single" w:sz="4" w:space="0" w:color="auto"/>
              <w:right w:val="nil"/>
            </w:tcBorders>
            <w:vAlign w:val="center"/>
          </w:tcPr>
          <w:p w14:paraId="62DC2D74" w14:textId="0D565E82" w:rsidR="00C96C55" w:rsidRPr="003556C9" w:rsidRDefault="00C96C55" w:rsidP="00C96C55">
            <w:pPr>
              <w:jc w:val="center"/>
              <w:rPr>
                <w:rFonts w:cs="Arial"/>
              </w:rPr>
            </w:pPr>
            <w:r>
              <w:rPr>
                <w:rFonts w:cs="Arial"/>
              </w:rPr>
              <w:t>Frequentemente</w:t>
            </w:r>
          </w:p>
        </w:tc>
      </w:tr>
      <w:tr w:rsidR="00C96C55" w:rsidRPr="003556C9" w14:paraId="3FB7FBB1" w14:textId="33C89EA5" w:rsidTr="00C96C55">
        <w:trPr>
          <w:trHeight w:val="432"/>
          <w:jc w:val="center"/>
        </w:trPr>
        <w:tc>
          <w:tcPr>
            <w:tcW w:w="1213" w:type="pct"/>
            <w:tcBorders>
              <w:top w:val="single" w:sz="4" w:space="0" w:color="auto"/>
              <w:left w:val="nil"/>
              <w:bottom w:val="single" w:sz="4" w:space="0" w:color="auto"/>
              <w:right w:val="nil"/>
            </w:tcBorders>
            <w:vAlign w:val="center"/>
          </w:tcPr>
          <w:p w14:paraId="73AFF0DB" w14:textId="70F62F7C" w:rsidR="00C96C55" w:rsidRPr="003556C9" w:rsidRDefault="00C96C55" w:rsidP="00C96C55">
            <w:pPr>
              <w:jc w:val="center"/>
              <w:rPr>
                <w:rFonts w:cs="Arial"/>
              </w:rPr>
            </w:pPr>
            <w:r w:rsidRPr="003556C9">
              <w:rPr>
                <w:rFonts w:cs="Arial"/>
              </w:rPr>
              <w:t>61,6</w:t>
            </w:r>
          </w:p>
        </w:tc>
        <w:tc>
          <w:tcPr>
            <w:tcW w:w="1215" w:type="pct"/>
            <w:tcBorders>
              <w:top w:val="single" w:sz="4" w:space="0" w:color="auto"/>
              <w:left w:val="nil"/>
              <w:bottom w:val="single" w:sz="4" w:space="0" w:color="auto"/>
              <w:right w:val="nil"/>
            </w:tcBorders>
            <w:vAlign w:val="center"/>
          </w:tcPr>
          <w:p w14:paraId="795DE432" w14:textId="2D97242B" w:rsidR="00C96C55" w:rsidRPr="003556C9" w:rsidRDefault="00C96C55" w:rsidP="00C96C55">
            <w:pPr>
              <w:jc w:val="center"/>
              <w:rPr>
                <w:rFonts w:cs="Arial"/>
              </w:rPr>
            </w:pPr>
            <w:r>
              <w:rPr>
                <w:rFonts w:cs="Arial"/>
              </w:rPr>
              <w:t>Não</w:t>
            </w:r>
          </w:p>
        </w:tc>
        <w:tc>
          <w:tcPr>
            <w:tcW w:w="1222" w:type="pct"/>
            <w:tcBorders>
              <w:top w:val="single" w:sz="4" w:space="0" w:color="auto"/>
              <w:left w:val="nil"/>
              <w:bottom w:val="single" w:sz="4" w:space="0" w:color="auto"/>
              <w:right w:val="nil"/>
            </w:tcBorders>
            <w:vAlign w:val="center"/>
          </w:tcPr>
          <w:p w14:paraId="171BA5DF" w14:textId="3BA5233C" w:rsidR="00C96C55" w:rsidRPr="003556C9" w:rsidRDefault="00C96C55" w:rsidP="00C96C55">
            <w:pPr>
              <w:jc w:val="center"/>
              <w:rPr>
                <w:rFonts w:cs="Arial"/>
              </w:rPr>
            </w:pPr>
            <w:r>
              <w:rPr>
                <w:rFonts w:cs="Arial"/>
              </w:rPr>
              <w:t>Sim</w:t>
            </w:r>
          </w:p>
        </w:tc>
        <w:tc>
          <w:tcPr>
            <w:tcW w:w="1350" w:type="pct"/>
            <w:tcBorders>
              <w:top w:val="single" w:sz="4" w:space="0" w:color="auto"/>
              <w:left w:val="nil"/>
              <w:bottom w:val="single" w:sz="4" w:space="0" w:color="auto"/>
              <w:right w:val="nil"/>
            </w:tcBorders>
            <w:vAlign w:val="center"/>
          </w:tcPr>
          <w:p w14:paraId="327B022C" w14:textId="5723CC03" w:rsidR="00C96C55" w:rsidRPr="003556C9" w:rsidRDefault="00C96C55" w:rsidP="00C96C55">
            <w:pPr>
              <w:jc w:val="center"/>
              <w:rPr>
                <w:rFonts w:cs="Arial"/>
              </w:rPr>
            </w:pPr>
            <w:r>
              <w:rPr>
                <w:rFonts w:cs="Arial"/>
              </w:rPr>
              <w:t>Frequentemente</w:t>
            </w:r>
          </w:p>
        </w:tc>
      </w:tr>
      <w:tr w:rsidR="00C96C55" w:rsidRPr="003556C9" w14:paraId="3F460FC4" w14:textId="340F30D8" w:rsidTr="00C96C55">
        <w:trPr>
          <w:trHeight w:val="454"/>
          <w:jc w:val="center"/>
        </w:trPr>
        <w:tc>
          <w:tcPr>
            <w:tcW w:w="1213" w:type="pct"/>
            <w:tcBorders>
              <w:top w:val="single" w:sz="4" w:space="0" w:color="auto"/>
              <w:left w:val="nil"/>
              <w:bottom w:val="single" w:sz="4" w:space="0" w:color="auto"/>
              <w:right w:val="nil"/>
            </w:tcBorders>
            <w:vAlign w:val="center"/>
          </w:tcPr>
          <w:p w14:paraId="71D62493" w14:textId="683A9577" w:rsidR="00C96C55" w:rsidRPr="003556C9" w:rsidRDefault="00C96C55" w:rsidP="00C96C55">
            <w:pPr>
              <w:jc w:val="center"/>
              <w:rPr>
                <w:rFonts w:cs="Arial"/>
              </w:rPr>
            </w:pPr>
            <w:r w:rsidRPr="003556C9">
              <w:rPr>
                <w:rFonts w:cs="Arial"/>
              </w:rPr>
              <w:t>64,6</w:t>
            </w:r>
          </w:p>
        </w:tc>
        <w:tc>
          <w:tcPr>
            <w:tcW w:w="1215" w:type="pct"/>
            <w:tcBorders>
              <w:top w:val="single" w:sz="4" w:space="0" w:color="auto"/>
              <w:left w:val="nil"/>
              <w:bottom w:val="single" w:sz="4" w:space="0" w:color="auto"/>
              <w:right w:val="nil"/>
            </w:tcBorders>
            <w:vAlign w:val="center"/>
          </w:tcPr>
          <w:p w14:paraId="33BA186B" w14:textId="7466F3A3" w:rsidR="00C96C55" w:rsidRPr="003556C9" w:rsidRDefault="00C96C55" w:rsidP="00C96C55">
            <w:pPr>
              <w:jc w:val="center"/>
              <w:rPr>
                <w:rFonts w:cs="Arial"/>
              </w:rPr>
            </w:pPr>
            <w:r>
              <w:rPr>
                <w:rFonts w:cs="Arial"/>
              </w:rPr>
              <w:t>Sim</w:t>
            </w:r>
          </w:p>
        </w:tc>
        <w:tc>
          <w:tcPr>
            <w:tcW w:w="1222" w:type="pct"/>
            <w:tcBorders>
              <w:top w:val="single" w:sz="4" w:space="0" w:color="auto"/>
              <w:left w:val="nil"/>
              <w:bottom w:val="single" w:sz="4" w:space="0" w:color="auto"/>
              <w:right w:val="nil"/>
            </w:tcBorders>
            <w:vAlign w:val="center"/>
          </w:tcPr>
          <w:p w14:paraId="7ECDFE11" w14:textId="0466BFF4" w:rsidR="00C96C55" w:rsidRPr="003556C9" w:rsidRDefault="00C96C55" w:rsidP="00C96C55">
            <w:pPr>
              <w:jc w:val="center"/>
              <w:rPr>
                <w:rFonts w:cs="Arial"/>
              </w:rPr>
            </w:pPr>
            <w:r>
              <w:rPr>
                <w:rFonts w:cs="Arial"/>
              </w:rPr>
              <w:t>Não</w:t>
            </w:r>
          </w:p>
        </w:tc>
        <w:tc>
          <w:tcPr>
            <w:tcW w:w="1350" w:type="pct"/>
            <w:tcBorders>
              <w:top w:val="single" w:sz="4" w:space="0" w:color="auto"/>
              <w:left w:val="nil"/>
              <w:bottom w:val="single" w:sz="4" w:space="0" w:color="auto"/>
              <w:right w:val="nil"/>
            </w:tcBorders>
            <w:vAlign w:val="center"/>
          </w:tcPr>
          <w:p w14:paraId="45D1A6A9" w14:textId="046484A7" w:rsidR="00C96C55" w:rsidRPr="003556C9" w:rsidRDefault="00C96C55" w:rsidP="00C96C55">
            <w:pPr>
              <w:jc w:val="center"/>
              <w:rPr>
                <w:rFonts w:cs="Arial"/>
              </w:rPr>
            </w:pPr>
            <w:r>
              <w:rPr>
                <w:rFonts w:cs="Arial"/>
              </w:rPr>
              <w:t>Frequentemente</w:t>
            </w:r>
          </w:p>
        </w:tc>
      </w:tr>
      <w:tr w:rsidR="00C96C55" w:rsidRPr="003556C9" w14:paraId="420AC77B" w14:textId="16F37338" w:rsidTr="00C96C55">
        <w:trPr>
          <w:trHeight w:val="454"/>
          <w:jc w:val="center"/>
        </w:trPr>
        <w:tc>
          <w:tcPr>
            <w:tcW w:w="1213" w:type="pct"/>
            <w:tcBorders>
              <w:top w:val="single" w:sz="4" w:space="0" w:color="auto"/>
              <w:left w:val="nil"/>
              <w:bottom w:val="single" w:sz="4" w:space="0" w:color="auto"/>
              <w:right w:val="nil"/>
            </w:tcBorders>
            <w:vAlign w:val="center"/>
          </w:tcPr>
          <w:p w14:paraId="56742DB8" w14:textId="2A84DB03" w:rsidR="00C96C55" w:rsidRPr="003556C9" w:rsidRDefault="00C96C55" w:rsidP="00C96C55">
            <w:pPr>
              <w:jc w:val="center"/>
              <w:rPr>
                <w:rFonts w:cs="Arial"/>
              </w:rPr>
            </w:pPr>
            <w:r w:rsidRPr="003556C9">
              <w:rPr>
                <w:rFonts w:cs="Arial"/>
              </w:rPr>
              <w:t>65,7</w:t>
            </w:r>
          </w:p>
        </w:tc>
        <w:tc>
          <w:tcPr>
            <w:tcW w:w="1215" w:type="pct"/>
            <w:tcBorders>
              <w:top w:val="single" w:sz="4" w:space="0" w:color="auto"/>
              <w:left w:val="nil"/>
              <w:bottom w:val="single" w:sz="4" w:space="0" w:color="auto"/>
              <w:right w:val="nil"/>
            </w:tcBorders>
            <w:vAlign w:val="center"/>
          </w:tcPr>
          <w:p w14:paraId="23F64D19" w14:textId="4074F646" w:rsidR="00C96C55" w:rsidRPr="003556C9" w:rsidRDefault="00C96C55" w:rsidP="00C96C55">
            <w:pPr>
              <w:jc w:val="center"/>
              <w:rPr>
                <w:rFonts w:cs="Arial"/>
              </w:rPr>
            </w:pPr>
            <w:r>
              <w:rPr>
                <w:rFonts w:cs="Arial"/>
              </w:rPr>
              <w:t>Não/raramente</w:t>
            </w:r>
          </w:p>
        </w:tc>
        <w:tc>
          <w:tcPr>
            <w:tcW w:w="1222" w:type="pct"/>
            <w:tcBorders>
              <w:top w:val="single" w:sz="4" w:space="0" w:color="auto"/>
              <w:left w:val="nil"/>
              <w:bottom w:val="single" w:sz="4" w:space="0" w:color="auto"/>
              <w:right w:val="nil"/>
            </w:tcBorders>
            <w:vAlign w:val="center"/>
          </w:tcPr>
          <w:p w14:paraId="6347965E" w14:textId="7B5D0EB8" w:rsidR="00C96C55" w:rsidRPr="003556C9" w:rsidRDefault="00C96C55" w:rsidP="00C96C55">
            <w:pPr>
              <w:jc w:val="center"/>
              <w:rPr>
                <w:rFonts w:cs="Arial"/>
              </w:rPr>
            </w:pPr>
            <w:r>
              <w:rPr>
                <w:rFonts w:cs="Arial"/>
              </w:rPr>
              <w:t>Não/raramente</w:t>
            </w:r>
          </w:p>
        </w:tc>
        <w:tc>
          <w:tcPr>
            <w:tcW w:w="1350" w:type="pct"/>
            <w:tcBorders>
              <w:top w:val="single" w:sz="4" w:space="0" w:color="auto"/>
              <w:left w:val="nil"/>
              <w:bottom w:val="single" w:sz="4" w:space="0" w:color="auto"/>
              <w:right w:val="nil"/>
            </w:tcBorders>
            <w:vAlign w:val="center"/>
          </w:tcPr>
          <w:p w14:paraId="1497EC4F" w14:textId="1FAF8640" w:rsidR="00C96C55" w:rsidRPr="003556C9" w:rsidRDefault="00C96C55" w:rsidP="00C96C55">
            <w:pPr>
              <w:jc w:val="center"/>
              <w:rPr>
                <w:rFonts w:cs="Arial"/>
              </w:rPr>
            </w:pPr>
            <w:r>
              <w:rPr>
                <w:rFonts w:cs="Arial"/>
              </w:rPr>
              <w:t>Frequentemente</w:t>
            </w:r>
          </w:p>
        </w:tc>
      </w:tr>
      <w:tr w:rsidR="00C96C55" w:rsidRPr="003556C9" w14:paraId="7D3854E2" w14:textId="235158AF" w:rsidTr="00C96C55">
        <w:trPr>
          <w:trHeight w:val="454"/>
          <w:jc w:val="center"/>
        </w:trPr>
        <w:tc>
          <w:tcPr>
            <w:tcW w:w="1213" w:type="pct"/>
            <w:tcBorders>
              <w:top w:val="single" w:sz="4" w:space="0" w:color="auto"/>
              <w:left w:val="nil"/>
              <w:bottom w:val="single" w:sz="4" w:space="0" w:color="auto"/>
              <w:right w:val="nil"/>
            </w:tcBorders>
            <w:vAlign w:val="center"/>
          </w:tcPr>
          <w:p w14:paraId="6366E3A6" w14:textId="45D2C154" w:rsidR="00C96C55" w:rsidRPr="003556C9" w:rsidRDefault="00C96C55" w:rsidP="00C96C55">
            <w:pPr>
              <w:jc w:val="center"/>
              <w:rPr>
                <w:rFonts w:cs="Arial"/>
              </w:rPr>
            </w:pPr>
            <w:r w:rsidRPr="003556C9">
              <w:rPr>
                <w:rFonts w:cs="Arial"/>
              </w:rPr>
              <w:t>65,9</w:t>
            </w:r>
          </w:p>
        </w:tc>
        <w:tc>
          <w:tcPr>
            <w:tcW w:w="1215" w:type="pct"/>
            <w:tcBorders>
              <w:top w:val="single" w:sz="4" w:space="0" w:color="auto"/>
              <w:left w:val="nil"/>
              <w:bottom w:val="single" w:sz="4" w:space="0" w:color="auto"/>
              <w:right w:val="nil"/>
            </w:tcBorders>
            <w:vAlign w:val="center"/>
          </w:tcPr>
          <w:p w14:paraId="6911E9CC" w14:textId="04C8595E" w:rsidR="00C96C55" w:rsidRPr="003556C9" w:rsidRDefault="00C96C55" w:rsidP="00C96C55">
            <w:pPr>
              <w:jc w:val="center"/>
              <w:rPr>
                <w:rFonts w:cs="Arial"/>
              </w:rPr>
            </w:pPr>
            <w:r>
              <w:rPr>
                <w:rFonts w:cs="Arial"/>
              </w:rPr>
              <w:t>Sim</w:t>
            </w:r>
          </w:p>
        </w:tc>
        <w:tc>
          <w:tcPr>
            <w:tcW w:w="1222" w:type="pct"/>
            <w:tcBorders>
              <w:top w:val="single" w:sz="4" w:space="0" w:color="auto"/>
              <w:left w:val="nil"/>
              <w:bottom w:val="single" w:sz="4" w:space="0" w:color="auto"/>
              <w:right w:val="nil"/>
            </w:tcBorders>
            <w:vAlign w:val="center"/>
          </w:tcPr>
          <w:p w14:paraId="2D39D41F" w14:textId="719BBC02" w:rsidR="00C96C55" w:rsidRPr="003556C9" w:rsidRDefault="00C96C55" w:rsidP="00C96C55">
            <w:pPr>
              <w:jc w:val="center"/>
              <w:rPr>
                <w:rFonts w:cs="Arial"/>
              </w:rPr>
            </w:pPr>
            <w:r>
              <w:rPr>
                <w:rFonts w:cs="Arial"/>
              </w:rPr>
              <w:t>Sim</w:t>
            </w:r>
          </w:p>
        </w:tc>
        <w:tc>
          <w:tcPr>
            <w:tcW w:w="1350" w:type="pct"/>
            <w:tcBorders>
              <w:top w:val="single" w:sz="4" w:space="0" w:color="auto"/>
              <w:left w:val="nil"/>
              <w:bottom w:val="single" w:sz="4" w:space="0" w:color="auto"/>
              <w:right w:val="nil"/>
            </w:tcBorders>
            <w:vAlign w:val="center"/>
          </w:tcPr>
          <w:p w14:paraId="02C3FE14" w14:textId="66761A79" w:rsidR="00C96C55" w:rsidRPr="003556C9" w:rsidRDefault="00C96C55" w:rsidP="00C96C55">
            <w:pPr>
              <w:jc w:val="center"/>
              <w:rPr>
                <w:rFonts w:cs="Arial"/>
              </w:rPr>
            </w:pPr>
            <w:r w:rsidRPr="003556C9">
              <w:rPr>
                <w:rFonts w:cs="Arial"/>
              </w:rPr>
              <w:t>Nunca/raramente</w:t>
            </w:r>
          </w:p>
        </w:tc>
      </w:tr>
      <w:tr w:rsidR="00C96C55" w:rsidRPr="003556C9" w14:paraId="115E69FE" w14:textId="33F70A33" w:rsidTr="00C96C55">
        <w:trPr>
          <w:trHeight w:val="432"/>
          <w:jc w:val="center"/>
        </w:trPr>
        <w:tc>
          <w:tcPr>
            <w:tcW w:w="1213" w:type="pct"/>
            <w:tcBorders>
              <w:top w:val="single" w:sz="4" w:space="0" w:color="auto"/>
              <w:left w:val="nil"/>
              <w:right w:val="nil"/>
            </w:tcBorders>
            <w:vAlign w:val="center"/>
          </w:tcPr>
          <w:p w14:paraId="0009C1DA" w14:textId="77777777" w:rsidR="00C96C55" w:rsidRPr="003556C9" w:rsidRDefault="00C96C55" w:rsidP="00C96C55">
            <w:pPr>
              <w:jc w:val="center"/>
              <w:rPr>
                <w:rFonts w:cs="Arial"/>
              </w:rPr>
            </w:pPr>
            <w:r w:rsidRPr="003556C9">
              <w:rPr>
                <w:rFonts w:cs="Arial"/>
              </w:rPr>
              <w:t>67,3</w:t>
            </w:r>
          </w:p>
        </w:tc>
        <w:tc>
          <w:tcPr>
            <w:tcW w:w="1215" w:type="pct"/>
            <w:tcBorders>
              <w:top w:val="single" w:sz="4" w:space="0" w:color="auto"/>
              <w:left w:val="nil"/>
              <w:right w:val="nil"/>
            </w:tcBorders>
            <w:vAlign w:val="center"/>
          </w:tcPr>
          <w:p w14:paraId="7EEA7E09" w14:textId="63EF6606" w:rsidR="00C96C55" w:rsidRPr="003556C9" w:rsidRDefault="00C96C55" w:rsidP="00C96C55">
            <w:pPr>
              <w:jc w:val="center"/>
              <w:rPr>
                <w:rFonts w:cs="Arial"/>
              </w:rPr>
            </w:pPr>
            <w:r>
              <w:rPr>
                <w:rFonts w:cs="Arial"/>
              </w:rPr>
              <w:t>Não</w:t>
            </w:r>
          </w:p>
        </w:tc>
        <w:tc>
          <w:tcPr>
            <w:tcW w:w="1222" w:type="pct"/>
            <w:tcBorders>
              <w:top w:val="single" w:sz="4" w:space="0" w:color="auto"/>
              <w:left w:val="nil"/>
              <w:right w:val="nil"/>
            </w:tcBorders>
            <w:vAlign w:val="center"/>
          </w:tcPr>
          <w:p w14:paraId="6956AC6F" w14:textId="12842F8E" w:rsidR="00C96C55" w:rsidRPr="003556C9" w:rsidRDefault="00C96C55" w:rsidP="00C96C55">
            <w:pPr>
              <w:jc w:val="center"/>
              <w:rPr>
                <w:rFonts w:cs="Arial"/>
              </w:rPr>
            </w:pPr>
            <w:r>
              <w:rPr>
                <w:rFonts w:cs="Arial"/>
              </w:rPr>
              <w:t>Não</w:t>
            </w:r>
          </w:p>
        </w:tc>
        <w:tc>
          <w:tcPr>
            <w:tcW w:w="1350" w:type="pct"/>
            <w:tcBorders>
              <w:top w:val="single" w:sz="4" w:space="0" w:color="auto"/>
              <w:left w:val="nil"/>
              <w:right w:val="nil"/>
            </w:tcBorders>
            <w:vAlign w:val="center"/>
          </w:tcPr>
          <w:p w14:paraId="274F2491" w14:textId="1D61E8A8" w:rsidR="00C96C55" w:rsidRPr="003556C9" w:rsidRDefault="00C96C55" w:rsidP="00C96C55">
            <w:pPr>
              <w:jc w:val="center"/>
              <w:rPr>
                <w:rFonts w:cs="Arial"/>
              </w:rPr>
            </w:pPr>
            <w:r>
              <w:rPr>
                <w:rFonts w:cs="Arial"/>
              </w:rPr>
              <w:t>Não</w:t>
            </w:r>
          </w:p>
        </w:tc>
      </w:tr>
    </w:tbl>
    <w:p w14:paraId="1DF1131F" w14:textId="11470FDC" w:rsidR="00B419AD" w:rsidRPr="003556C9" w:rsidRDefault="00B419AD" w:rsidP="00283ABA">
      <w:pPr>
        <w:pStyle w:val="SemEspaamento"/>
        <w:ind w:firstLine="0"/>
        <w:rPr>
          <w:rFonts w:cs="Arial"/>
          <w:sz w:val="20"/>
        </w:rPr>
      </w:pPr>
      <w:r w:rsidRPr="003556C9">
        <w:rPr>
          <w:rFonts w:cs="Arial"/>
          <w:b/>
          <w:bCs/>
          <w:sz w:val="20"/>
        </w:rPr>
        <w:t>Fonte:</w:t>
      </w:r>
      <w:r w:rsidRPr="003556C9">
        <w:rPr>
          <w:rFonts w:cs="Arial"/>
          <w:sz w:val="20"/>
        </w:rPr>
        <w:t xml:space="preserve"> </w:t>
      </w:r>
      <w:r w:rsidR="005310C6" w:rsidRPr="003556C9">
        <w:rPr>
          <w:rFonts w:cs="Arial"/>
          <w:sz w:val="20"/>
        </w:rPr>
        <w:t xml:space="preserve">Modificado de </w:t>
      </w:r>
      <w:r w:rsidRPr="003556C9">
        <w:rPr>
          <w:rFonts w:cs="Arial"/>
          <w:sz w:val="20"/>
        </w:rPr>
        <w:t>McGrath, 2003.</w:t>
      </w:r>
    </w:p>
    <w:p w14:paraId="2D6EE3CA" w14:textId="58F58189" w:rsidR="003E71BE" w:rsidRDefault="003E71BE" w:rsidP="005310C6">
      <w:pPr>
        <w:pStyle w:val="SemEspaamento"/>
        <w:ind w:firstLine="708"/>
      </w:pPr>
    </w:p>
    <w:p w14:paraId="62C3CD89" w14:textId="77777777" w:rsidR="00B30920" w:rsidRPr="003556C9" w:rsidRDefault="00B30920" w:rsidP="001126BD">
      <w:pPr>
        <w:pStyle w:val="SemEspaamento"/>
        <w:ind w:firstLine="0"/>
      </w:pPr>
    </w:p>
    <w:p w14:paraId="42FF5067" w14:textId="16CCEA78" w:rsidR="00B419AD" w:rsidRPr="003556C9" w:rsidRDefault="00BB5C8D" w:rsidP="001126BD">
      <w:pPr>
        <w:pStyle w:val="SemEspaamento"/>
        <w:ind w:firstLine="0"/>
        <w:jc w:val="left"/>
        <w:rPr>
          <w:b/>
          <w:bCs/>
        </w:rPr>
      </w:pPr>
      <w:r w:rsidRPr="003556C9">
        <w:rPr>
          <w:b/>
          <w:bCs/>
        </w:rPr>
        <w:t>3</w:t>
      </w:r>
      <w:r w:rsidR="00B419AD" w:rsidRPr="003556C9">
        <w:rPr>
          <w:b/>
          <w:bCs/>
        </w:rPr>
        <w:t>.9.</w:t>
      </w:r>
      <w:r w:rsidR="00B419AD" w:rsidRPr="003556C9">
        <w:rPr>
          <w:b/>
          <w:bCs/>
        </w:rPr>
        <w:tab/>
        <w:t>Desodorantes naturais com produtos vegetais em sua composição</w:t>
      </w:r>
    </w:p>
    <w:p w14:paraId="1982093F" w14:textId="14A65BC3" w:rsidR="00B419AD" w:rsidRPr="003556C9" w:rsidRDefault="005310C6" w:rsidP="002F5A80">
      <w:pPr>
        <w:pStyle w:val="SemEspaamento"/>
        <w:ind w:firstLine="708"/>
      </w:pPr>
      <w:r w:rsidRPr="003556C9">
        <w:t xml:space="preserve">Atualmente, </w:t>
      </w:r>
      <w:r w:rsidR="003E71BE" w:rsidRPr="003556C9">
        <w:t>as principais mudanças nas formulações dos cosméticos estão</w:t>
      </w:r>
      <w:r w:rsidRPr="003556C9">
        <w:t xml:space="preserve"> associada</w:t>
      </w:r>
      <w:r w:rsidR="003E71BE">
        <w:t>s</w:t>
      </w:r>
      <w:r w:rsidRPr="003556C9">
        <w:t xml:space="preserve"> ao uso de </w:t>
      </w:r>
      <w:r w:rsidR="00B419AD" w:rsidRPr="003556C9">
        <w:t>matérias-primas de origem vegetal</w:t>
      </w:r>
      <w:r w:rsidR="00D65E82" w:rsidRPr="003556C9">
        <w:t xml:space="preserve"> </w:t>
      </w:r>
      <w:r w:rsidR="00B419AD" w:rsidRPr="003556C9">
        <w:t>(</w:t>
      </w:r>
      <w:r w:rsidR="003A1842" w:rsidRPr="003556C9">
        <w:t xml:space="preserve">FERRARI et al, 2015; </w:t>
      </w:r>
      <w:r w:rsidR="00B419AD" w:rsidRPr="003556C9">
        <w:t>PALAVRO et al, 2018).</w:t>
      </w:r>
      <w:r w:rsidR="003E71BE">
        <w:t xml:space="preserve"> </w:t>
      </w:r>
      <w:r w:rsidR="002F5A80" w:rsidRPr="003556C9">
        <w:t>Diversas p</w:t>
      </w:r>
      <w:r w:rsidR="00AC57C3" w:rsidRPr="003556C9">
        <w:t>esquisas t</w:t>
      </w:r>
      <w:r w:rsidR="002F5A80" w:rsidRPr="003556C9">
        <w:t xml:space="preserve">êm demonstrado o uso de </w:t>
      </w:r>
      <w:r w:rsidR="00AC57C3" w:rsidRPr="003556C9">
        <w:t xml:space="preserve">compostos de origem natural para o tratamento de odor corporal. </w:t>
      </w:r>
      <w:r w:rsidR="002F5A80" w:rsidRPr="003556C9">
        <w:t>Por exemplo, os e</w:t>
      </w:r>
      <w:r w:rsidR="00AC57C3" w:rsidRPr="003556C9">
        <w:t xml:space="preserve">xtratos vegetais de várias espécies </w:t>
      </w:r>
      <w:r w:rsidR="002F5A80" w:rsidRPr="003556C9">
        <w:t xml:space="preserve">têm apresentado </w:t>
      </w:r>
      <w:r w:rsidR="00AC57C3" w:rsidRPr="003556C9">
        <w:t xml:space="preserve">atividade antimicrobiana e resultados positivos para uso cosmético, como também o uso de óleos essenciais com propriedades antissépticas. </w:t>
      </w:r>
      <w:r w:rsidR="00B419AD" w:rsidRPr="003556C9">
        <w:t>Os óleos essenciais e seus constituintes possuem ação antimicrobianas, possibilitando seu uso em composições de desodorantes além de, mascarar odores inesperados e exercerem efeito bactericida. Uma outra opção, é sua utilização em fragrância natural (FERRARI et al</w:t>
      </w:r>
      <w:r w:rsidR="00B015C7">
        <w:t>.</w:t>
      </w:r>
      <w:r w:rsidR="00B419AD" w:rsidRPr="003556C9">
        <w:t xml:space="preserve">, 2015). </w:t>
      </w:r>
    </w:p>
    <w:p w14:paraId="2CA96432" w14:textId="7C063183" w:rsidR="00B419AD" w:rsidRPr="003556C9" w:rsidRDefault="00B419AD" w:rsidP="002F5A80">
      <w:pPr>
        <w:pStyle w:val="SemEspaamento"/>
        <w:ind w:firstLine="708"/>
      </w:pPr>
      <w:r w:rsidRPr="003556C9">
        <w:t xml:space="preserve">Como opção de extrato vegetal, é sugerido tinturas de sálvia e/ou calêndula, pois contém princípios ativos que aliviam o suor em excesso. Para o óleo essencial, indica-se o </w:t>
      </w:r>
      <w:proofErr w:type="spellStart"/>
      <w:r w:rsidRPr="003556C9">
        <w:t>Melaleuca</w:t>
      </w:r>
      <w:proofErr w:type="spellEnd"/>
      <w:r w:rsidRPr="003556C9">
        <w:t xml:space="preserve">, associado aos óleos essenciais de copaíba, a </w:t>
      </w:r>
      <w:proofErr w:type="spellStart"/>
      <w:r w:rsidRPr="003556C9">
        <w:t>petigrain</w:t>
      </w:r>
      <w:proofErr w:type="spellEnd"/>
      <w:r w:rsidRPr="003556C9">
        <w:t xml:space="preserve"> e limão siciliano, que é antisséptico e combate fungos e bactérias, pois apresenta atividade antimicrobiana nas concentrações de 0,5% a 2% v/v. Além disso, pode apresentar ação antiviral, anti-inflamatória e analgésica dependendo da concentração utilizada (FERRARI et al</w:t>
      </w:r>
      <w:r w:rsidR="00B015C7">
        <w:t>.</w:t>
      </w:r>
      <w:r w:rsidRPr="003556C9">
        <w:t>, 2015; ZAIDEN et al</w:t>
      </w:r>
      <w:r w:rsidR="00B015C7">
        <w:t>.</w:t>
      </w:r>
      <w:r w:rsidRPr="003556C9">
        <w:t>, 2013).</w:t>
      </w:r>
    </w:p>
    <w:p w14:paraId="08CDB22B" w14:textId="17664CCB" w:rsidR="00B419AD" w:rsidRPr="003556C9" w:rsidRDefault="00B419AD" w:rsidP="002F5A80">
      <w:pPr>
        <w:pStyle w:val="SemEspaamento"/>
        <w:ind w:firstLine="708"/>
      </w:pPr>
      <w:r w:rsidRPr="00B015C7">
        <w:t xml:space="preserve">O leite de magnésio também é uma opção para controle de odores nas axilas. Ao aplicá-lo na pele, acontece a suplementação de magnésio automaticamente no organismo, uma substância mineral e natural, </w:t>
      </w:r>
      <w:r w:rsidR="00CD6430" w:rsidRPr="00B015C7">
        <w:t>a</w:t>
      </w:r>
      <w:r w:rsidRPr="00B015C7">
        <w:t>tóxica, de fácil absorção na pele</w:t>
      </w:r>
      <w:r w:rsidR="00022BA8" w:rsidRPr="00B015C7">
        <w:t>, p</w:t>
      </w:r>
      <w:r w:rsidRPr="00B015C7">
        <w:t xml:space="preserve">or ser alcalino e tornar o meio básico, </w:t>
      </w:r>
      <w:r w:rsidR="00022BA8" w:rsidRPr="00B015C7">
        <w:t>ele elimina as bactérias causadoras do mal cheiro nas axilas</w:t>
      </w:r>
      <w:r w:rsidRPr="00B015C7">
        <w:t xml:space="preserve"> </w:t>
      </w:r>
      <w:r w:rsidR="00AC57C3" w:rsidRPr="00B015C7">
        <w:t>(PALAVRO et al</w:t>
      </w:r>
      <w:r w:rsidR="00B015C7">
        <w:t>.</w:t>
      </w:r>
      <w:r w:rsidR="00AC57C3" w:rsidRPr="00B015C7">
        <w:t xml:space="preserve">, 2018; </w:t>
      </w:r>
      <w:r w:rsidRPr="00B015C7">
        <w:t>A</w:t>
      </w:r>
      <w:r w:rsidR="00B015C7">
        <w:t>BC</w:t>
      </w:r>
      <w:r w:rsidRPr="00B015C7">
        <w:t>, 2020).</w:t>
      </w:r>
      <w:r w:rsidR="00CD6430" w:rsidRPr="00B015C7">
        <w:t xml:space="preserve"> </w:t>
      </w:r>
      <w:r w:rsidR="00AC57C3" w:rsidRPr="00B015C7">
        <w:t>No</w:t>
      </w:r>
      <w:r w:rsidR="00AC57C3" w:rsidRPr="003556C9">
        <w:t xml:space="preserve"> entanto, p</w:t>
      </w:r>
      <w:r w:rsidRPr="003556C9">
        <w:t xml:space="preserve">ara quem procura excesso de transpiração, vale lembrar que ele não atua na redução da transpiração, nesses casos somente o uso de antitranspirante ajuda a reduzir a </w:t>
      </w:r>
      <w:r w:rsidRPr="003556C9">
        <w:lastRenderedPageBreak/>
        <w:t>produção de suor e odor do corpo. Sendo assim, é possível a utilização e manuseio de produtos alternativos aos industrializados por qualquer pessoa, tomando os devidos cuidados</w:t>
      </w:r>
      <w:r w:rsidR="00D51336" w:rsidRPr="003556C9">
        <w:t xml:space="preserve"> (A</w:t>
      </w:r>
      <w:r w:rsidR="00B015C7">
        <w:t>BD</w:t>
      </w:r>
      <w:r w:rsidR="00D51336" w:rsidRPr="003556C9">
        <w:t>, 2020).</w:t>
      </w:r>
    </w:p>
    <w:p w14:paraId="5638C38F" w14:textId="20CABFD2" w:rsidR="00B419AD" w:rsidRDefault="00B419AD" w:rsidP="001126BD">
      <w:pPr>
        <w:pStyle w:val="SemEspaamento"/>
        <w:ind w:firstLine="0"/>
      </w:pPr>
    </w:p>
    <w:p w14:paraId="6425826E" w14:textId="77777777" w:rsidR="000A6B46" w:rsidRPr="003556C9" w:rsidRDefault="000A6B46" w:rsidP="001126BD">
      <w:pPr>
        <w:pStyle w:val="SemEspaamento"/>
        <w:ind w:firstLine="0"/>
      </w:pPr>
    </w:p>
    <w:p w14:paraId="5AB317AB" w14:textId="4A4A8066" w:rsidR="00B419AD" w:rsidRPr="003556C9" w:rsidRDefault="00BB5C8D" w:rsidP="001126BD">
      <w:pPr>
        <w:pStyle w:val="SemEspaamento"/>
        <w:ind w:firstLine="0"/>
        <w:jc w:val="left"/>
        <w:rPr>
          <w:b/>
          <w:bCs/>
        </w:rPr>
      </w:pPr>
      <w:r w:rsidRPr="003556C9">
        <w:rPr>
          <w:b/>
          <w:bCs/>
        </w:rPr>
        <w:t>4</w:t>
      </w:r>
      <w:r w:rsidR="00B419AD" w:rsidRPr="003556C9">
        <w:rPr>
          <w:b/>
          <w:bCs/>
        </w:rPr>
        <w:t>.</w:t>
      </w:r>
      <w:r w:rsidR="00B419AD" w:rsidRPr="003556C9">
        <w:rPr>
          <w:b/>
          <w:bCs/>
        </w:rPr>
        <w:tab/>
        <w:t>CON</w:t>
      </w:r>
      <w:r w:rsidR="00204513" w:rsidRPr="003556C9">
        <w:rPr>
          <w:b/>
          <w:bCs/>
        </w:rPr>
        <w:t>SIDERAÇÕES FINAIS</w:t>
      </w:r>
    </w:p>
    <w:p w14:paraId="402A5F78" w14:textId="77777777" w:rsidR="001A0753" w:rsidRDefault="001A0753" w:rsidP="001A0753">
      <w:pPr>
        <w:pStyle w:val="SemEspaamento"/>
        <w:ind w:firstLine="708"/>
      </w:pPr>
    </w:p>
    <w:p w14:paraId="7CE43AD7" w14:textId="3AB57777" w:rsidR="001A0753" w:rsidRPr="003556C9" w:rsidRDefault="001A0753" w:rsidP="001A0753">
      <w:pPr>
        <w:pStyle w:val="SemEspaamento"/>
        <w:ind w:firstLine="708"/>
      </w:pPr>
      <w:r>
        <w:t xml:space="preserve">O número </w:t>
      </w:r>
      <w:r w:rsidR="00D11D06">
        <w:t xml:space="preserve">de mulheres acometidas pelo </w:t>
      </w:r>
      <w:r>
        <w:t xml:space="preserve">câncer de mama vem crescendo </w:t>
      </w:r>
      <w:r w:rsidR="00D11D06">
        <w:t xml:space="preserve">consideravelmente </w:t>
      </w:r>
      <w:r>
        <w:t xml:space="preserve">ao longo dos últimos anos. Atualmente, o </w:t>
      </w:r>
      <w:r w:rsidRPr="00B015C7">
        <w:t xml:space="preserve">grande desafio </w:t>
      </w:r>
      <w:r>
        <w:t xml:space="preserve">no tratamento da doença é </w:t>
      </w:r>
      <w:r w:rsidRPr="00B015C7">
        <w:t>ampliar o acesso ao diagnóstico precoce do carcinoma</w:t>
      </w:r>
      <w:r w:rsidR="00D11D06">
        <w:t xml:space="preserve">, uma vez que, é de extrema importância </w:t>
      </w:r>
      <w:r w:rsidRPr="00B015C7">
        <w:t xml:space="preserve">entender </w:t>
      </w:r>
      <w:r w:rsidR="00D11D06">
        <w:t xml:space="preserve">que </w:t>
      </w:r>
      <w:r w:rsidRPr="00B015C7">
        <w:t xml:space="preserve">além dos fatores genéticos, os hábitos e efeitos externos </w:t>
      </w:r>
      <w:r w:rsidR="00D11D06">
        <w:t>podem contribuir p</w:t>
      </w:r>
      <w:r w:rsidRPr="003556C9">
        <w:t xml:space="preserve">ara o </w:t>
      </w:r>
      <w:r w:rsidR="00890D83">
        <w:t xml:space="preserve">seu </w:t>
      </w:r>
      <w:r w:rsidRPr="003556C9">
        <w:t>desenvolvimento.</w:t>
      </w:r>
    </w:p>
    <w:p w14:paraId="2C731858" w14:textId="08D7CE15" w:rsidR="00890D83" w:rsidRDefault="001A0753" w:rsidP="00890D83">
      <w:pPr>
        <w:pStyle w:val="SemEspaamento"/>
        <w:ind w:firstLine="708"/>
      </w:pPr>
      <w:r>
        <w:t>E</w:t>
      </w:r>
      <w:r w:rsidR="00B419AD" w:rsidRPr="003556C9">
        <w:t xml:space="preserve">mbora não haja estudos conclusivos relacionando </w:t>
      </w:r>
      <w:r>
        <w:t xml:space="preserve">o uso de antitranspirantes a base de alumínio com o aumento nos casos de </w:t>
      </w:r>
      <w:r w:rsidR="00B419AD" w:rsidRPr="003556C9">
        <w:t>câncer de mama</w:t>
      </w:r>
      <w:r>
        <w:t>,</w:t>
      </w:r>
      <w:r w:rsidR="00B419AD" w:rsidRPr="003556C9">
        <w:t xml:space="preserve"> </w:t>
      </w:r>
      <w:r w:rsidR="00890D83">
        <w:t>a literatura cientifica tem demonstrado que este metal pode ser um dos responsáveis p</w:t>
      </w:r>
      <w:r w:rsidR="002851A7">
        <w:t xml:space="preserve">or esse </w:t>
      </w:r>
      <w:r w:rsidR="00890D83">
        <w:t xml:space="preserve">aumento, seja por questões hormonais, já que pode se ligar ao receptor do estrogênio, causando instabilidade genômica, ou atuar como bloqueador das </w:t>
      </w:r>
      <w:r w:rsidR="00890D83" w:rsidRPr="003556C9">
        <w:t>glândulas sudoríparas</w:t>
      </w:r>
      <w:r w:rsidR="00890D83">
        <w:t xml:space="preserve">, acumulando </w:t>
      </w:r>
      <w:r w:rsidR="002851A7">
        <w:t xml:space="preserve">assim, </w:t>
      </w:r>
      <w:r w:rsidR="00890D83">
        <w:t>substâncias não desejadas</w:t>
      </w:r>
      <w:r w:rsidR="002851A7">
        <w:t xml:space="preserve"> no organismo</w:t>
      </w:r>
      <w:r w:rsidR="00890D83">
        <w:t>.</w:t>
      </w:r>
    </w:p>
    <w:p w14:paraId="7C251975" w14:textId="5569D05D" w:rsidR="002851A7" w:rsidRDefault="00890D83" w:rsidP="001A0753">
      <w:pPr>
        <w:pStyle w:val="SemEspaamento"/>
        <w:ind w:firstLine="708"/>
      </w:pPr>
      <w:r>
        <w:t>Assim, o uso de cosméticos naturais a base de óleos essenciais</w:t>
      </w:r>
      <w:r w:rsidR="002851A7">
        <w:t xml:space="preserve"> e</w:t>
      </w:r>
      <w:r>
        <w:t xml:space="preserve"> extrato vegetais </w:t>
      </w:r>
      <w:r w:rsidR="002851A7">
        <w:t>pode</w:t>
      </w:r>
      <w:r>
        <w:t xml:space="preserve"> ser uma alternativa na substituição dos produtos industrializados</w:t>
      </w:r>
      <w:r w:rsidR="002851A7">
        <w:t xml:space="preserve"> para a região das axilas, pois </w:t>
      </w:r>
      <w:r w:rsidR="002851A7" w:rsidRPr="003556C9">
        <w:t xml:space="preserve">possuem ação antimicrobiana e a vantagem de </w:t>
      </w:r>
      <w:r w:rsidR="002851A7">
        <w:t>ser</w:t>
      </w:r>
      <w:r w:rsidR="002851A7" w:rsidRPr="003556C9">
        <w:t xml:space="preserve"> uma fragrância natural agradável.</w:t>
      </w:r>
      <w:r w:rsidR="002851A7">
        <w:t xml:space="preserve"> Além dos produtos naturais, cosméticos a base de </w:t>
      </w:r>
      <w:r w:rsidR="00B419AD" w:rsidRPr="003556C9">
        <w:t>leite de magnésio e bicarbonato de sódio</w:t>
      </w:r>
      <w:r w:rsidR="002851A7">
        <w:t xml:space="preserve"> também pode ser uma opção, uma vez que conseguem controlar o</w:t>
      </w:r>
      <w:r w:rsidR="00B419AD" w:rsidRPr="003556C9">
        <w:t>s odores corporais</w:t>
      </w:r>
      <w:r w:rsidR="002851A7">
        <w:t>.</w:t>
      </w:r>
    </w:p>
    <w:p w14:paraId="5F619AB2" w14:textId="77777777" w:rsidR="002851A7" w:rsidRDefault="002851A7" w:rsidP="002F5A80">
      <w:pPr>
        <w:pStyle w:val="SemEspaamento"/>
        <w:ind w:firstLine="708"/>
      </w:pPr>
    </w:p>
    <w:p w14:paraId="6B0B3134" w14:textId="276B794D" w:rsidR="001A0753" w:rsidRDefault="001A0753" w:rsidP="002F5A80">
      <w:pPr>
        <w:pStyle w:val="SemEspaamento"/>
        <w:ind w:firstLine="708"/>
      </w:pPr>
    </w:p>
    <w:p w14:paraId="6B6892CF" w14:textId="0EFC1FCB" w:rsidR="00686B79" w:rsidRPr="003556C9" w:rsidRDefault="00686B79" w:rsidP="001126BD">
      <w:pPr>
        <w:rPr>
          <w:b/>
          <w:sz w:val="24"/>
          <w:szCs w:val="24"/>
        </w:rPr>
      </w:pPr>
      <w:r w:rsidRPr="003556C9">
        <w:rPr>
          <w:b/>
          <w:sz w:val="24"/>
          <w:szCs w:val="24"/>
        </w:rPr>
        <w:t>REFERÊNCIAS</w:t>
      </w:r>
    </w:p>
    <w:bookmarkEnd w:id="2"/>
    <w:p w14:paraId="25E05C13" w14:textId="5D08B72A" w:rsidR="005F5924" w:rsidRPr="003556C9" w:rsidRDefault="00B015C7" w:rsidP="00283ABA">
      <w:pPr>
        <w:autoSpaceDE/>
        <w:autoSpaceDN/>
      </w:pPr>
      <w:r>
        <w:t xml:space="preserve">ABC - </w:t>
      </w:r>
      <w:r w:rsidR="005F5924" w:rsidRPr="003556C9">
        <w:t xml:space="preserve">ABRIL BRANDED CONTENT. </w:t>
      </w:r>
      <w:r w:rsidR="005F5924" w:rsidRPr="00B015C7">
        <w:rPr>
          <w:b/>
          <w:bCs/>
        </w:rPr>
        <w:t>Leite de Magnésia para axilas: esse desodorante natural é mesmo eficaz</w:t>
      </w:r>
      <w:r w:rsidR="005F5924" w:rsidRPr="003556C9">
        <w:t>. Veja Saúde, 18 maio 2020. Disponível em: https://saude.abril.com.br/bem-estar/leite-de-magnesia-para-axilas/. Acesso em: 6 jul. 2020.</w:t>
      </w:r>
    </w:p>
    <w:p w14:paraId="1863EDE6" w14:textId="77777777" w:rsidR="00B015C7" w:rsidRDefault="00B015C7" w:rsidP="00283ABA">
      <w:pPr>
        <w:autoSpaceDE/>
        <w:autoSpaceDN/>
      </w:pPr>
    </w:p>
    <w:p w14:paraId="2B390EA2" w14:textId="262945B5" w:rsidR="005F5924" w:rsidRPr="003556C9" w:rsidRDefault="005F5924" w:rsidP="00283ABA">
      <w:pPr>
        <w:autoSpaceDE/>
        <w:autoSpaceDN/>
      </w:pPr>
      <w:r w:rsidRPr="003556C9">
        <w:t>ANVISA. Portaria n° 3011, de 1° de dezembro de 2009. Torna pública a proposta de Projeto de Resolução "</w:t>
      </w:r>
      <w:r w:rsidRPr="00B015C7">
        <w:rPr>
          <w:b/>
          <w:bCs/>
        </w:rPr>
        <w:t>Regulamento Técnico Mercosul sobre Listas de Substâncias que os Produtos de Higiene Pessoal, Cosméticos e Perfumes não devem conter exceto nas Condições e com as Restrições Estabelecidas</w:t>
      </w:r>
      <w:r w:rsidRPr="003556C9">
        <w:t>" (Revogação da Resolução GMC Nº 26/05) e dá outras providências. Disponível em: http://bvsms.saude.gov.br/bvs/saudelegis/gm/2009/prt3011_01_12_2009.html. Acesso em 29 de agosto de 2020.</w:t>
      </w:r>
    </w:p>
    <w:p w14:paraId="3C42AA18" w14:textId="77777777" w:rsidR="00B015C7" w:rsidRPr="00247F08" w:rsidRDefault="00B015C7" w:rsidP="00283ABA">
      <w:pPr>
        <w:autoSpaceDE/>
        <w:autoSpaceDN/>
      </w:pPr>
    </w:p>
    <w:p w14:paraId="46F32C80" w14:textId="1EF1C9CA" w:rsidR="005F5924" w:rsidRPr="003556C9" w:rsidRDefault="005F5924" w:rsidP="00283ABA">
      <w:pPr>
        <w:autoSpaceDE/>
        <w:autoSpaceDN/>
      </w:pPr>
      <w:r w:rsidRPr="003556C9">
        <w:rPr>
          <w:lang w:val="es-ES_tradnl"/>
        </w:rPr>
        <w:t>ARAÚJO, I. B.</w:t>
      </w:r>
      <w:r w:rsidR="00F60C3C">
        <w:rPr>
          <w:lang w:val="es-ES_tradnl"/>
        </w:rPr>
        <w:t>; LEITE, C. B.; AMORIM, T. O.; SILVA, A. N. L.; FERNANDES, R. S. Q; CARMO, M. S.</w:t>
      </w:r>
      <w:r w:rsidRPr="00283ABA">
        <w:t xml:space="preserve"> </w:t>
      </w:r>
      <w:r w:rsidRPr="003556C9">
        <w:t>Câncer de mama em homens</w:t>
      </w:r>
      <w:r w:rsidR="00283ABA">
        <w:t xml:space="preserve">. </w:t>
      </w:r>
      <w:r w:rsidRPr="00283ABA">
        <w:rPr>
          <w:b/>
          <w:bCs/>
        </w:rPr>
        <w:t>Revista de Investigação Biomédica</w:t>
      </w:r>
      <w:r w:rsidRPr="003556C9">
        <w:t>, 10</w:t>
      </w:r>
      <w:r w:rsidR="00283ABA">
        <w:t>(</w:t>
      </w:r>
      <w:r w:rsidRPr="003556C9">
        <w:t>3</w:t>
      </w:r>
      <w:r w:rsidR="00283ABA">
        <w:t>)</w:t>
      </w:r>
      <w:r w:rsidRPr="003556C9">
        <w:t>, 2018.</w:t>
      </w:r>
    </w:p>
    <w:p w14:paraId="2F249265" w14:textId="77777777" w:rsidR="00283ABA" w:rsidRPr="00283ABA" w:rsidRDefault="00283ABA" w:rsidP="00283ABA">
      <w:pPr>
        <w:autoSpaceDE/>
        <w:autoSpaceDN/>
      </w:pPr>
    </w:p>
    <w:p w14:paraId="79FF078F" w14:textId="19B4260D" w:rsidR="005F5924" w:rsidRPr="00247F08" w:rsidRDefault="005F5924" w:rsidP="00283ABA">
      <w:pPr>
        <w:autoSpaceDE/>
        <w:autoSpaceDN/>
      </w:pPr>
      <w:r w:rsidRPr="00247F08">
        <w:t xml:space="preserve">DARBRE, P. D. </w:t>
      </w:r>
      <w:proofErr w:type="spellStart"/>
      <w:r w:rsidRPr="00704C19">
        <w:t>Aluminium</w:t>
      </w:r>
      <w:proofErr w:type="spellEnd"/>
      <w:r w:rsidRPr="00704C19">
        <w:t xml:space="preserve"> </w:t>
      </w:r>
      <w:proofErr w:type="spellStart"/>
      <w:r w:rsidRPr="00704C19">
        <w:t>and</w:t>
      </w:r>
      <w:proofErr w:type="spellEnd"/>
      <w:r w:rsidRPr="00704C19">
        <w:t xml:space="preserve"> </w:t>
      </w:r>
      <w:proofErr w:type="spellStart"/>
      <w:r w:rsidRPr="00704C19">
        <w:t>the</w:t>
      </w:r>
      <w:proofErr w:type="spellEnd"/>
      <w:r w:rsidRPr="00704C19">
        <w:t xml:space="preserve"> </w:t>
      </w:r>
      <w:proofErr w:type="spellStart"/>
      <w:r w:rsidRPr="00704C19">
        <w:t>human</w:t>
      </w:r>
      <w:proofErr w:type="spellEnd"/>
      <w:r w:rsidRPr="00704C19">
        <w:t xml:space="preserve"> </w:t>
      </w:r>
      <w:proofErr w:type="spellStart"/>
      <w:r w:rsidRPr="00704C19">
        <w:t>breast</w:t>
      </w:r>
      <w:proofErr w:type="spellEnd"/>
      <w:r w:rsidRPr="00247F08">
        <w:t xml:space="preserve">: </w:t>
      </w:r>
      <w:proofErr w:type="spellStart"/>
      <w:r w:rsidRPr="00247F08">
        <w:t>Aluminium</w:t>
      </w:r>
      <w:proofErr w:type="spellEnd"/>
      <w:r w:rsidRPr="00247F08">
        <w:t xml:space="preserve"> et </w:t>
      </w:r>
      <w:proofErr w:type="spellStart"/>
      <w:r w:rsidRPr="00247F08">
        <w:t>sein</w:t>
      </w:r>
      <w:proofErr w:type="spellEnd"/>
      <w:r w:rsidRPr="00247F08">
        <w:t xml:space="preserve"> </w:t>
      </w:r>
      <w:proofErr w:type="spellStart"/>
      <w:r w:rsidRPr="00247F08">
        <w:t>humain</w:t>
      </w:r>
      <w:proofErr w:type="spellEnd"/>
      <w:r w:rsidRPr="00247F08">
        <w:t xml:space="preserve">. </w:t>
      </w:r>
      <w:proofErr w:type="spellStart"/>
      <w:r w:rsidRPr="00F60C3C">
        <w:rPr>
          <w:b/>
          <w:bCs/>
        </w:rPr>
        <w:t>Morphologie</w:t>
      </w:r>
      <w:proofErr w:type="spellEnd"/>
      <w:r w:rsidRPr="00247F08">
        <w:t>, Reino Unido, 2016.</w:t>
      </w:r>
    </w:p>
    <w:p w14:paraId="1638EFF5" w14:textId="77777777" w:rsidR="00283ABA" w:rsidRPr="00247F08" w:rsidRDefault="00283ABA" w:rsidP="00283ABA">
      <w:pPr>
        <w:autoSpaceDE/>
        <w:autoSpaceDN/>
      </w:pPr>
    </w:p>
    <w:p w14:paraId="47D1E9B7" w14:textId="3A7E0B7F" w:rsidR="005F5924" w:rsidRPr="003556C9" w:rsidRDefault="005F5924" w:rsidP="00283ABA">
      <w:pPr>
        <w:autoSpaceDE/>
        <w:autoSpaceDN/>
        <w:rPr>
          <w:lang w:val="en-US"/>
        </w:rPr>
      </w:pPr>
      <w:r w:rsidRPr="003556C9">
        <w:rPr>
          <w:lang w:val="en-US"/>
        </w:rPr>
        <w:t xml:space="preserve">DARBRE, P. D. </w:t>
      </w:r>
      <w:proofErr w:type="spellStart"/>
      <w:r w:rsidRPr="003556C9">
        <w:rPr>
          <w:lang w:val="en-US"/>
        </w:rPr>
        <w:t>Aluminium</w:t>
      </w:r>
      <w:proofErr w:type="spellEnd"/>
      <w:r w:rsidRPr="003556C9">
        <w:rPr>
          <w:lang w:val="en-US"/>
        </w:rPr>
        <w:t xml:space="preserve">, antiperspirants and breast cancer. </w:t>
      </w:r>
      <w:r w:rsidRPr="00283ABA">
        <w:rPr>
          <w:b/>
          <w:bCs/>
          <w:lang w:val="en-US"/>
        </w:rPr>
        <w:t>Journal of Inorganic Biochemistry</w:t>
      </w:r>
      <w:r w:rsidRPr="003556C9">
        <w:rPr>
          <w:lang w:val="en-US"/>
        </w:rPr>
        <w:t>, 2005.</w:t>
      </w:r>
    </w:p>
    <w:p w14:paraId="28D58437" w14:textId="77777777" w:rsidR="00283ABA" w:rsidRDefault="00283ABA" w:rsidP="00283ABA">
      <w:pPr>
        <w:autoSpaceDE/>
        <w:autoSpaceDN/>
        <w:rPr>
          <w:lang w:val="en-US"/>
        </w:rPr>
      </w:pPr>
    </w:p>
    <w:p w14:paraId="5AFFF98E" w14:textId="495AD78C" w:rsidR="005F5924" w:rsidRPr="00247F08" w:rsidRDefault="005F5924" w:rsidP="00283ABA">
      <w:pPr>
        <w:autoSpaceDE/>
        <w:autoSpaceDN/>
      </w:pPr>
      <w:r w:rsidRPr="003556C9">
        <w:rPr>
          <w:lang w:val="en-US"/>
        </w:rPr>
        <w:t xml:space="preserve">DARBRE, P. D. Underarm Cosmetics and Breast Cancer. </w:t>
      </w:r>
      <w:proofErr w:type="spellStart"/>
      <w:r w:rsidRPr="00247F08">
        <w:rPr>
          <w:b/>
          <w:bCs/>
        </w:rPr>
        <w:t>Journal</w:t>
      </w:r>
      <w:proofErr w:type="spellEnd"/>
      <w:r w:rsidRPr="00247F08">
        <w:rPr>
          <w:b/>
          <w:bCs/>
        </w:rPr>
        <w:t xml:space="preserve"> </w:t>
      </w:r>
      <w:proofErr w:type="spellStart"/>
      <w:r w:rsidRPr="00247F08">
        <w:rPr>
          <w:b/>
          <w:bCs/>
        </w:rPr>
        <w:t>of</w:t>
      </w:r>
      <w:proofErr w:type="spellEnd"/>
      <w:r w:rsidRPr="00247F08">
        <w:rPr>
          <w:b/>
          <w:bCs/>
        </w:rPr>
        <w:t xml:space="preserve"> </w:t>
      </w:r>
      <w:proofErr w:type="spellStart"/>
      <w:r w:rsidRPr="00247F08">
        <w:rPr>
          <w:b/>
          <w:bCs/>
        </w:rPr>
        <w:t>applied</w:t>
      </w:r>
      <w:proofErr w:type="spellEnd"/>
      <w:r w:rsidRPr="00247F08">
        <w:rPr>
          <w:b/>
          <w:bCs/>
        </w:rPr>
        <w:t xml:space="preserve"> </w:t>
      </w:r>
      <w:proofErr w:type="spellStart"/>
      <w:r w:rsidRPr="00247F08">
        <w:rPr>
          <w:b/>
          <w:bCs/>
        </w:rPr>
        <w:t>Toxicology</w:t>
      </w:r>
      <w:proofErr w:type="spellEnd"/>
      <w:r w:rsidRPr="00247F08">
        <w:t>, 2003.</w:t>
      </w:r>
    </w:p>
    <w:p w14:paraId="208AF54A" w14:textId="77777777" w:rsidR="00283ABA" w:rsidRDefault="00283ABA" w:rsidP="00283ABA">
      <w:pPr>
        <w:autoSpaceDE/>
        <w:autoSpaceDN/>
      </w:pPr>
    </w:p>
    <w:p w14:paraId="2915A1E4" w14:textId="108BCE3F" w:rsidR="005F5924" w:rsidRPr="003556C9" w:rsidRDefault="005F5924" w:rsidP="00283ABA">
      <w:pPr>
        <w:autoSpaceDE/>
        <w:autoSpaceDN/>
      </w:pPr>
      <w:r w:rsidRPr="003556C9">
        <w:t xml:space="preserve">EXLEY, C. A toxicidade do alumínio em humanos: A toxicidade do alumínio que homenageia. </w:t>
      </w:r>
      <w:proofErr w:type="spellStart"/>
      <w:r w:rsidRPr="00283ABA">
        <w:rPr>
          <w:b/>
          <w:bCs/>
        </w:rPr>
        <w:t>Morphologie</w:t>
      </w:r>
      <w:proofErr w:type="spellEnd"/>
      <w:r w:rsidRPr="003556C9">
        <w:t>, 2016.</w:t>
      </w:r>
    </w:p>
    <w:p w14:paraId="56F28CEA" w14:textId="77777777" w:rsidR="00283ABA" w:rsidRPr="00247F08" w:rsidRDefault="00283ABA" w:rsidP="00283ABA">
      <w:pPr>
        <w:autoSpaceDE/>
        <w:autoSpaceDN/>
      </w:pPr>
    </w:p>
    <w:p w14:paraId="3DF0717C" w14:textId="49184B2A" w:rsidR="005F5924" w:rsidRPr="003556C9" w:rsidRDefault="005F5924" w:rsidP="00283ABA">
      <w:pPr>
        <w:autoSpaceDE/>
        <w:autoSpaceDN/>
        <w:rPr>
          <w:lang w:val="en-US"/>
        </w:rPr>
      </w:pPr>
      <w:r w:rsidRPr="00247F08">
        <w:t>FARIA, R. A.</w:t>
      </w:r>
      <w:r w:rsidR="005761FD">
        <w:t>; GOUVÊA, S. A.; COELHO, C. S.; DENADI, W.; PEREIRA S. W. A.; SERAFIM, N. R.</w:t>
      </w:r>
      <w:r w:rsidR="00283ABA" w:rsidRPr="00283ABA">
        <w:t xml:space="preserve"> </w:t>
      </w:r>
      <w:r w:rsidRPr="003556C9">
        <w:t xml:space="preserve">Carcinoma de mama masculino: um relato de caso. </w:t>
      </w:r>
      <w:r w:rsidRPr="00283ABA">
        <w:rPr>
          <w:b/>
          <w:bCs/>
          <w:lang w:val="en-US"/>
        </w:rPr>
        <w:t>Brazilian Journal of health Review</w:t>
      </w:r>
      <w:r w:rsidRPr="003556C9">
        <w:rPr>
          <w:lang w:val="en-US"/>
        </w:rPr>
        <w:t>, 3</w:t>
      </w:r>
      <w:r w:rsidR="00283ABA">
        <w:rPr>
          <w:lang w:val="en-US"/>
        </w:rPr>
        <w:t>(</w:t>
      </w:r>
      <w:r w:rsidRPr="003556C9">
        <w:rPr>
          <w:lang w:val="en-US"/>
        </w:rPr>
        <w:t>1</w:t>
      </w:r>
      <w:r w:rsidR="00283ABA">
        <w:rPr>
          <w:lang w:val="en-US"/>
        </w:rPr>
        <w:t xml:space="preserve">): </w:t>
      </w:r>
      <w:r w:rsidRPr="003556C9">
        <w:rPr>
          <w:lang w:val="en-US"/>
        </w:rPr>
        <w:t>78-95, 2020.</w:t>
      </w:r>
    </w:p>
    <w:p w14:paraId="0DF28679" w14:textId="77777777" w:rsidR="00283ABA" w:rsidRPr="00247F08" w:rsidRDefault="00283ABA" w:rsidP="00283ABA">
      <w:pPr>
        <w:autoSpaceDE/>
        <w:autoSpaceDN/>
        <w:rPr>
          <w:lang w:val="en-US"/>
        </w:rPr>
      </w:pPr>
    </w:p>
    <w:p w14:paraId="4C3E6ABA" w14:textId="61390243" w:rsidR="005F5924" w:rsidRDefault="005F5924" w:rsidP="00283ABA">
      <w:pPr>
        <w:autoSpaceDE/>
        <w:autoSpaceDN/>
      </w:pPr>
      <w:r w:rsidRPr="00247F08">
        <w:rPr>
          <w:lang w:val="en-US"/>
        </w:rPr>
        <w:t>FERRARI, A. G.</w:t>
      </w:r>
      <w:r w:rsidR="00554E95">
        <w:t xml:space="preserve">; VICENTE, L. L.; POLONI, M. A.; BARBISAN, J.; MENIN, S. E. A.; TESCAROLLO, I. L. </w:t>
      </w:r>
      <w:r w:rsidR="00283ABA" w:rsidRPr="00283ABA">
        <w:t xml:space="preserve"> </w:t>
      </w:r>
      <w:r w:rsidRPr="003556C9">
        <w:t xml:space="preserve">Proposta de fórmula vegetal para desodorante líquido. </w:t>
      </w:r>
      <w:proofErr w:type="spellStart"/>
      <w:r w:rsidRPr="00283ABA">
        <w:rPr>
          <w:b/>
          <w:bCs/>
        </w:rPr>
        <w:t>InterfacEHS</w:t>
      </w:r>
      <w:proofErr w:type="spellEnd"/>
      <w:r w:rsidRPr="00283ABA">
        <w:rPr>
          <w:b/>
          <w:bCs/>
        </w:rPr>
        <w:t xml:space="preserve"> – Saúde, Meio Ambiente e Sustentabilidade</w:t>
      </w:r>
      <w:r w:rsidRPr="003556C9">
        <w:t>, 10</w:t>
      </w:r>
      <w:r w:rsidR="00283ABA">
        <w:t>(</w:t>
      </w:r>
      <w:r w:rsidRPr="003556C9">
        <w:t>2</w:t>
      </w:r>
      <w:r w:rsidR="00283ABA">
        <w:t xml:space="preserve">): </w:t>
      </w:r>
      <w:r w:rsidRPr="003556C9">
        <w:t>124-135, 2015.</w:t>
      </w:r>
    </w:p>
    <w:p w14:paraId="4B7EFCF1" w14:textId="77777777" w:rsidR="00283ABA" w:rsidRPr="00247F08" w:rsidRDefault="00283ABA" w:rsidP="00283ABA">
      <w:pPr>
        <w:autoSpaceDE/>
        <w:autoSpaceDN/>
      </w:pPr>
    </w:p>
    <w:p w14:paraId="119142C1" w14:textId="127C971A" w:rsidR="005F5924" w:rsidRPr="003556C9" w:rsidRDefault="005F5924" w:rsidP="00283ABA">
      <w:pPr>
        <w:autoSpaceDE/>
        <w:autoSpaceDN/>
      </w:pPr>
      <w:r w:rsidRPr="00247F08">
        <w:t>GORGOGIETAS, V. A</w:t>
      </w:r>
      <w:r w:rsidR="005761FD">
        <w:t>.; TSIALTAS, I.; SOTIRIOU, N.; LASCHOU, V. C.; KARRA, A. G.; LEONIDAS, D. D.; CHROUSOS, G. P.; PROTOPAPA, E.; PSARRA, M. G.</w:t>
      </w:r>
      <w:r w:rsidR="00283ABA" w:rsidRPr="00247F08">
        <w:rPr>
          <w:lang w:val="en-US"/>
        </w:rPr>
        <w:t xml:space="preserve"> </w:t>
      </w:r>
      <w:r w:rsidRPr="00247F08">
        <w:rPr>
          <w:lang w:val="en-US"/>
        </w:rPr>
        <w:t xml:space="preserve">Potential interference of aluminum </w:t>
      </w:r>
      <w:proofErr w:type="spellStart"/>
      <w:r w:rsidRPr="00247F08">
        <w:rPr>
          <w:lang w:val="en-US"/>
        </w:rPr>
        <w:t>chlorohydrate</w:t>
      </w:r>
      <w:proofErr w:type="spellEnd"/>
      <w:r w:rsidRPr="00247F08">
        <w:rPr>
          <w:lang w:val="en-US"/>
        </w:rPr>
        <w:t xml:space="preserve"> with estrogen receptor signaling in breast cancer cells. Author manuscript. </w:t>
      </w:r>
      <w:proofErr w:type="spellStart"/>
      <w:r w:rsidR="005761FD" w:rsidRPr="005761FD">
        <w:rPr>
          <w:b/>
          <w:bCs/>
          <w:lang w:val="en-US"/>
        </w:rPr>
        <w:t>Departament</w:t>
      </w:r>
      <w:proofErr w:type="spellEnd"/>
      <w:r w:rsidR="005761FD" w:rsidRPr="005761FD">
        <w:rPr>
          <w:b/>
          <w:bCs/>
          <w:lang w:val="en-US"/>
        </w:rPr>
        <w:t xml:space="preserve"> of Health &amp; Human Services. USA.</w:t>
      </w:r>
      <w:r w:rsidR="005761FD">
        <w:rPr>
          <w:lang w:val="en-US"/>
        </w:rPr>
        <w:t xml:space="preserve"> </w:t>
      </w:r>
      <w:r w:rsidRPr="005761FD">
        <w:t xml:space="preserve">J Mol </w:t>
      </w:r>
      <w:proofErr w:type="spellStart"/>
      <w:r w:rsidRPr="005761FD">
        <w:t>Biochem</w:t>
      </w:r>
      <w:proofErr w:type="spellEnd"/>
      <w:r>
        <w:t>.</w:t>
      </w:r>
      <w:r w:rsidR="00C32048">
        <w:t xml:space="preserve">, </w:t>
      </w:r>
      <w:r>
        <w:t>7</w:t>
      </w:r>
      <w:r w:rsidR="00C32048">
        <w:t>(</w:t>
      </w:r>
      <w:r>
        <w:t>1</w:t>
      </w:r>
      <w:r w:rsidR="00C32048">
        <w:t xml:space="preserve">): </w:t>
      </w:r>
      <w:r>
        <w:t>1–13, 2018</w:t>
      </w:r>
      <w:r w:rsidR="00C32048">
        <w:t>.</w:t>
      </w:r>
    </w:p>
    <w:p w14:paraId="3E34B6C4" w14:textId="77777777" w:rsidR="00283ABA" w:rsidRDefault="00283ABA" w:rsidP="00283ABA">
      <w:pPr>
        <w:autoSpaceDE/>
        <w:autoSpaceDN/>
      </w:pPr>
    </w:p>
    <w:p w14:paraId="0CBAB025" w14:textId="57A03A51" w:rsidR="005F5924" w:rsidRPr="003556C9" w:rsidRDefault="005F5924" w:rsidP="00283ABA">
      <w:pPr>
        <w:autoSpaceDE/>
        <w:autoSpaceDN/>
      </w:pPr>
      <w:r w:rsidRPr="003556C9">
        <w:t>INCA</w:t>
      </w:r>
      <w:r w:rsidR="00283ABA">
        <w:t xml:space="preserve"> –</w:t>
      </w:r>
      <w:r w:rsidR="005761FD">
        <w:t xml:space="preserve"> INSTITUTO NACIONAL DE CÂNCER</w:t>
      </w:r>
      <w:r w:rsidRPr="003556C9">
        <w:t xml:space="preserve">. </w:t>
      </w:r>
      <w:r w:rsidRPr="00C32048">
        <w:rPr>
          <w:b/>
          <w:bCs/>
        </w:rPr>
        <w:t>Câncer de mama</w:t>
      </w:r>
      <w:r w:rsidRPr="003556C9">
        <w:t>. 4 fev. 2020. Disponível em: https://www.inca.gov.br/tipos-de-cancer/cancer-de-mama. Acesso em: 11 set. 2019.</w:t>
      </w:r>
    </w:p>
    <w:p w14:paraId="1F4715BC" w14:textId="77777777" w:rsidR="00283ABA" w:rsidRDefault="00283ABA" w:rsidP="00283ABA">
      <w:pPr>
        <w:autoSpaceDE/>
        <w:autoSpaceDN/>
      </w:pPr>
    </w:p>
    <w:p w14:paraId="71044099" w14:textId="02DD0019" w:rsidR="005F5924" w:rsidRDefault="005F5924" w:rsidP="00283ABA">
      <w:pPr>
        <w:autoSpaceDE/>
        <w:autoSpaceDN/>
      </w:pPr>
      <w:r w:rsidRPr="003556C9">
        <w:t>INCA</w:t>
      </w:r>
      <w:r w:rsidR="00283ABA">
        <w:t xml:space="preserve"> – </w:t>
      </w:r>
      <w:r w:rsidR="005761FD">
        <w:t>INSTITUTO NACIONAL DE CÂNCER</w:t>
      </w:r>
      <w:r w:rsidRPr="003556C9">
        <w:t xml:space="preserve">. </w:t>
      </w:r>
      <w:r w:rsidRPr="00C32048">
        <w:rPr>
          <w:b/>
          <w:bCs/>
        </w:rPr>
        <w:t>Mortalidade por câncer de mama está abaixo da média mundial, mas país enfrenta desafios na prevenção e redução das desigualdades</w:t>
      </w:r>
      <w:r w:rsidRPr="003556C9">
        <w:t>: Especialistas do INCA apresentam análise comparativa da doença no Brasil, em relação ao resto do mundo. [S. l.], 7 out. 2019. Disponível em: https://www.inca.gov.br/imprensa/mortalidade-por-cancer-de-mama-esta-abaixo-da-media-mundial-mas-pais-enfrenta-desafios-na. Acesso em: 14 ago. 2019.</w:t>
      </w:r>
    </w:p>
    <w:p w14:paraId="25798F14" w14:textId="77777777" w:rsidR="00283ABA" w:rsidRPr="00247F08" w:rsidRDefault="00283ABA" w:rsidP="00283ABA">
      <w:pPr>
        <w:autoSpaceDE/>
        <w:autoSpaceDN/>
      </w:pPr>
    </w:p>
    <w:p w14:paraId="4B2F2086" w14:textId="7585446F" w:rsidR="005F5924" w:rsidRPr="003556C9" w:rsidRDefault="005F5924" w:rsidP="00283ABA">
      <w:pPr>
        <w:autoSpaceDE/>
        <w:autoSpaceDN/>
      </w:pPr>
      <w:r w:rsidRPr="005761FD">
        <w:t xml:space="preserve">ITOKASU, A. </w:t>
      </w:r>
      <w:r w:rsidR="00E15AA3" w:rsidRPr="005761FD">
        <w:t>T</w:t>
      </w:r>
      <w:r w:rsidRPr="005761FD">
        <w:t>.</w:t>
      </w:r>
      <w:r w:rsidR="00E15AA3" w:rsidRPr="005761FD">
        <w:t>; FERREIRA, K. F. A. I.; RABITTO, L. N. P.</w:t>
      </w:r>
      <w:r w:rsidR="00283ABA" w:rsidRPr="00283ABA">
        <w:t xml:space="preserve"> </w:t>
      </w:r>
      <w:r w:rsidRPr="00C32048">
        <w:rPr>
          <w:b/>
          <w:bCs/>
        </w:rPr>
        <w:t>Estratégia Saúde da Família: ações do profissional da saúde para o enfrentamento do câncer de mama</w:t>
      </w:r>
      <w:r>
        <w:t>. 2016. (</w:t>
      </w:r>
      <w:proofErr w:type="spellStart"/>
      <w:r>
        <w:t>Tranalho</w:t>
      </w:r>
      <w:proofErr w:type="spellEnd"/>
      <w:r>
        <w:t xml:space="preserve"> de Conclusão de Curso – Enfermagem) - </w:t>
      </w:r>
      <w:r w:rsidRPr="00054960">
        <w:t xml:space="preserve">Centro Universitário Católico Salesiano </w:t>
      </w:r>
      <w:proofErr w:type="spellStart"/>
      <w:r w:rsidRPr="00054960">
        <w:t>Auxilium</w:t>
      </w:r>
      <w:proofErr w:type="spellEnd"/>
      <w:r>
        <w:t xml:space="preserve"> – UNISALESIANO, Lins – SP, 2016.</w:t>
      </w:r>
    </w:p>
    <w:p w14:paraId="3FEED8BC" w14:textId="77777777" w:rsidR="00283ABA" w:rsidRDefault="00283ABA" w:rsidP="00283ABA">
      <w:pPr>
        <w:autoSpaceDE/>
        <w:autoSpaceDN/>
      </w:pPr>
    </w:p>
    <w:p w14:paraId="69FF80BB" w14:textId="3594298A" w:rsidR="005F5924" w:rsidRPr="003556C9" w:rsidRDefault="005F5924" w:rsidP="00283ABA">
      <w:pPr>
        <w:autoSpaceDE/>
        <w:autoSpaceDN/>
      </w:pPr>
      <w:r w:rsidRPr="005761FD">
        <w:t>LOPES, D. R.</w:t>
      </w:r>
      <w:r w:rsidR="00E15AA3" w:rsidRPr="005761FD">
        <w:t>; OLIVEIRA, M. A.; MACENA, D. A.; GOMES, V. M.</w:t>
      </w:r>
      <w:r w:rsidR="00283ABA" w:rsidRPr="00283ABA">
        <w:t xml:space="preserve"> </w:t>
      </w:r>
      <w:r w:rsidRPr="00C32048">
        <w:rPr>
          <w:b/>
          <w:bCs/>
        </w:rPr>
        <w:t>Avaliação dos teores de alumínio em antitranspirantes</w:t>
      </w:r>
      <w:r w:rsidRPr="003556C9">
        <w:t>. 2018. (Monografia - Bacharel em Química) - Universidade do Oeste Paulista, Presidente Prudente - SP, 2018.</w:t>
      </w:r>
    </w:p>
    <w:p w14:paraId="2C8FF504" w14:textId="77777777" w:rsidR="00C32048" w:rsidRPr="00247F08" w:rsidRDefault="00C32048" w:rsidP="00283ABA">
      <w:pPr>
        <w:autoSpaceDE/>
        <w:autoSpaceDN/>
      </w:pPr>
    </w:p>
    <w:p w14:paraId="09FA6DCA" w14:textId="52CD645C" w:rsidR="005F5924" w:rsidRPr="003556C9" w:rsidRDefault="005F5924" w:rsidP="00283ABA">
      <w:pPr>
        <w:autoSpaceDE/>
        <w:autoSpaceDN/>
        <w:rPr>
          <w:lang w:val="en-US"/>
        </w:rPr>
      </w:pPr>
      <w:r w:rsidRPr="003556C9">
        <w:rPr>
          <w:lang w:val="en-US"/>
        </w:rPr>
        <w:t xml:space="preserve">MCGRATH, K. G. An earlier age of breast cancer diagnosis related to more frequent use of antiperspirants/deodorants and underarm shaving. </w:t>
      </w:r>
      <w:r w:rsidRPr="00C32048">
        <w:rPr>
          <w:b/>
          <w:bCs/>
          <w:lang w:val="en-US"/>
        </w:rPr>
        <w:t>European Journal of Cancer Prevention</w:t>
      </w:r>
      <w:r w:rsidRPr="003556C9">
        <w:rPr>
          <w:lang w:val="en-US"/>
        </w:rPr>
        <w:t xml:space="preserve">, </w:t>
      </w:r>
      <w:r w:rsidR="00C32048">
        <w:rPr>
          <w:lang w:val="en-US"/>
        </w:rPr>
        <w:t>1</w:t>
      </w:r>
      <w:r w:rsidRPr="003556C9">
        <w:rPr>
          <w:lang w:val="en-US"/>
        </w:rPr>
        <w:t>2</w:t>
      </w:r>
      <w:r w:rsidR="00C32048">
        <w:rPr>
          <w:lang w:val="en-US"/>
        </w:rPr>
        <w:t>(</w:t>
      </w:r>
      <w:r w:rsidRPr="003556C9">
        <w:rPr>
          <w:lang w:val="en-US"/>
        </w:rPr>
        <w:t>6</w:t>
      </w:r>
      <w:r w:rsidR="00C32048">
        <w:rPr>
          <w:lang w:val="en-US"/>
        </w:rPr>
        <w:t xml:space="preserve">): </w:t>
      </w:r>
      <w:r w:rsidRPr="003556C9">
        <w:rPr>
          <w:lang w:val="en-US"/>
        </w:rPr>
        <w:t>479-485, 2003.</w:t>
      </w:r>
    </w:p>
    <w:p w14:paraId="3FA61341" w14:textId="77777777" w:rsidR="00283ABA" w:rsidRPr="00C32048" w:rsidRDefault="00283ABA" w:rsidP="00283ABA">
      <w:pPr>
        <w:autoSpaceDE/>
        <w:autoSpaceDN/>
        <w:rPr>
          <w:lang w:val="en-US"/>
        </w:rPr>
      </w:pPr>
    </w:p>
    <w:p w14:paraId="6752886A" w14:textId="13F1D4C2" w:rsidR="005F5924" w:rsidRPr="003556C9" w:rsidRDefault="005F5924" w:rsidP="00283ABA">
      <w:pPr>
        <w:autoSpaceDE/>
        <w:autoSpaceDN/>
      </w:pPr>
      <w:r w:rsidRPr="005761FD">
        <w:rPr>
          <w:lang w:val="en-US"/>
        </w:rPr>
        <w:t>NASCIMENTO, L. P.</w:t>
      </w:r>
      <w:r w:rsidR="00E15AA3" w:rsidRPr="005761FD">
        <w:rPr>
          <w:lang w:val="en-US"/>
        </w:rPr>
        <w:t>; RAFFIN, R. P.; GUTERRES, S. S.</w:t>
      </w:r>
      <w:r w:rsidR="00283ABA" w:rsidRPr="00283ABA">
        <w:t xml:space="preserve"> </w:t>
      </w:r>
      <w:r w:rsidRPr="00C32048">
        <w:rPr>
          <w:b/>
          <w:bCs/>
        </w:rPr>
        <w:t>Aspectos atuais sobre a segurança no uso de produtos antiperspirantes contendo derivados de alumínio</w:t>
      </w:r>
      <w:r w:rsidRPr="003556C9">
        <w:t>. 2004. (Trabalho de conclusão da Disciplina de Estágio Curricular em Farmácia) - Universidade Federal do Rio Grande do Sul - UFRGS, Porto Alegre - RS, 2004.</w:t>
      </w:r>
    </w:p>
    <w:p w14:paraId="231F793C" w14:textId="77777777" w:rsidR="00283ABA" w:rsidRDefault="00283ABA" w:rsidP="00283ABA">
      <w:pPr>
        <w:autoSpaceDE/>
        <w:autoSpaceDN/>
      </w:pPr>
    </w:p>
    <w:p w14:paraId="644846E3" w14:textId="48803000" w:rsidR="005F5924" w:rsidRPr="003556C9" w:rsidRDefault="005F5924" w:rsidP="00283ABA">
      <w:pPr>
        <w:autoSpaceDE/>
        <w:autoSpaceDN/>
      </w:pPr>
      <w:r w:rsidRPr="003556C9">
        <w:t>PALAVRO, C.</w:t>
      </w:r>
      <w:r w:rsidR="00B20FD4">
        <w:t xml:space="preserve">; NUNES, L. R.; STROEHER, S. R.; MUNCHEN, T. </w:t>
      </w:r>
      <w:r w:rsidRPr="00C32048">
        <w:rPr>
          <w:b/>
          <w:bCs/>
        </w:rPr>
        <w:t xml:space="preserve">Oficina de </w:t>
      </w:r>
      <w:proofErr w:type="spellStart"/>
      <w:r w:rsidRPr="00C32048">
        <w:rPr>
          <w:b/>
          <w:bCs/>
        </w:rPr>
        <w:t>biocosméticos</w:t>
      </w:r>
      <w:proofErr w:type="spellEnd"/>
      <w:r w:rsidRPr="003556C9">
        <w:t>. Instituto Federal de educação, ciência e tecnologia do Rio Grande do Sul. Rio Grande do Sul, 2018.</w:t>
      </w:r>
    </w:p>
    <w:p w14:paraId="41334E34" w14:textId="77777777" w:rsidR="00283ABA" w:rsidRDefault="00283ABA" w:rsidP="00283ABA">
      <w:pPr>
        <w:autoSpaceDE/>
        <w:autoSpaceDN/>
      </w:pPr>
    </w:p>
    <w:p w14:paraId="43D46062" w14:textId="3A048C43" w:rsidR="005F5924" w:rsidRPr="003556C9" w:rsidRDefault="005F5924" w:rsidP="00283ABA">
      <w:pPr>
        <w:autoSpaceDE/>
        <w:autoSpaceDN/>
      </w:pPr>
      <w:r w:rsidRPr="003556C9">
        <w:t>PERES, R. M.</w:t>
      </w:r>
      <w:r w:rsidR="005761FD">
        <w:t xml:space="preserve"> R.</w:t>
      </w:r>
      <w:r w:rsidRPr="003556C9">
        <w:t xml:space="preserve"> </w:t>
      </w:r>
      <w:r w:rsidRPr="00C32048">
        <w:rPr>
          <w:b/>
          <w:bCs/>
        </w:rPr>
        <w:t>Instabilidade genômica em neoplasias malignas da mama em função da concentração de alumínio intracelular</w:t>
      </w:r>
      <w:r w:rsidRPr="003556C9">
        <w:t>. 2013. (Tese Doutorado) - Faculdade de Ciências Médicas da Universidade Estadual de Campinas - UNICAMP, Campinas – SP, 2013</w:t>
      </w:r>
    </w:p>
    <w:p w14:paraId="463F6880" w14:textId="77777777" w:rsidR="00283ABA" w:rsidRPr="00247F08" w:rsidRDefault="00283ABA" w:rsidP="00283ABA">
      <w:pPr>
        <w:autoSpaceDE/>
        <w:autoSpaceDN/>
      </w:pPr>
    </w:p>
    <w:p w14:paraId="45827B59" w14:textId="1D37CA08" w:rsidR="005F5924" w:rsidRPr="003556C9" w:rsidRDefault="005F5924" w:rsidP="00283ABA">
      <w:pPr>
        <w:autoSpaceDE/>
        <w:autoSpaceDN/>
      </w:pPr>
      <w:r w:rsidRPr="00CE27C7">
        <w:rPr>
          <w:lang w:val="en-US"/>
        </w:rPr>
        <w:lastRenderedPageBreak/>
        <w:t>SCHAFFER, B. G.</w:t>
      </w:r>
      <w:r w:rsidR="00E15AA3" w:rsidRPr="00CE27C7">
        <w:rPr>
          <w:lang w:val="en-US"/>
        </w:rPr>
        <w:t>; JANTSCH, M. O.; KRAUSE, L. M. F.; LIMA, V. B.; VIANA, A. R.; ARAÚJO, M. C. S.</w:t>
      </w:r>
      <w:r w:rsidR="00283ABA" w:rsidRPr="00283ABA">
        <w:t xml:space="preserve"> </w:t>
      </w:r>
      <w:r w:rsidRPr="00C32048">
        <w:rPr>
          <w:b/>
          <w:bCs/>
        </w:rPr>
        <w:t>Metais com atividade estrogênica no câncer de mama</w:t>
      </w:r>
      <w:r w:rsidRPr="003556C9">
        <w:t>. 2019. (Dissertação de Mestrado em Ciências da Saúde e da Vida) - Universidade Franciscana - UFN, 2019.</w:t>
      </w:r>
    </w:p>
    <w:p w14:paraId="34C148D8" w14:textId="77777777" w:rsidR="00283ABA" w:rsidRDefault="00283ABA" w:rsidP="00283ABA">
      <w:pPr>
        <w:autoSpaceDE/>
        <w:autoSpaceDN/>
      </w:pPr>
    </w:p>
    <w:p w14:paraId="39C2E6D0" w14:textId="50E4C234" w:rsidR="005F5924" w:rsidRPr="00AB07F5" w:rsidRDefault="005F5924" w:rsidP="00283ABA">
      <w:pPr>
        <w:autoSpaceDE/>
        <w:autoSpaceDN/>
      </w:pPr>
      <w:r w:rsidRPr="00AB07F5">
        <w:t>SILVA, G. A</w:t>
      </w:r>
      <w:r w:rsidRPr="00CE27C7">
        <w:t>.</w:t>
      </w:r>
      <w:r w:rsidR="00CE27C7" w:rsidRPr="00CE27C7">
        <w:t xml:space="preserve">; </w:t>
      </w:r>
      <w:r w:rsidR="009F2748">
        <w:t>SOUZA-JÚNIOR, P. R. B; DAMACENA, G. N.; SZWARCWALD, C. L.</w:t>
      </w:r>
      <w:r w:rsidR="00283ABA" w:rsidRPr="00283ABA">
        <w:t xml:space="preserve"> </w:t>
      </w:r>
      <w:r w:rsidRPr="00AB07F5">
        <w:t xml:space="preserve">Detecção precoce do câncer de mama no Brasil: dados da Pesquisa Nacional de Saúde, 2013. </w:t>
      </w:r>
      <w:r w:rsidRPr="00C32048">
        <w:rPr>
          <w:b/>
          <w:bCs/>
        </w:rPr>
        <w:t>Revista de Saúde Pública</w:t>
      </w:r>
      <w:r w:rsidRPr="00AB07F5">
        <w:t>. Universidade de São Paulo – USP, 2017.</w:t>
      </w:r>
    </w:p>
    <w:p w14:paraId="2A8ED5FA" w14:textId="77777777" w:rsidR="00283ABA" w:rsidRDefault="00283ABA" w:rsidP="00283ABA">
      <w:pPr>
        <w:autoSpaceDE/>
        <w:autoSpaceDN/>
      </w:pPr>
    </w:p>
    <w:p w14:paraId="051D9F78" w14:textId="45CC5EF1" w:rsidR="005F5924" w:rsidRPr="003556C9" w:rsidRDefault="005F5924" w:rsidP="00283ABA">
      <w:pPr>
        <w:autoSpaceDE/>
        <w:autoSpaceDN/>
      </w:pPr>
      <w:r w:rsidRPr="00AB07F5">
        <w:t xml:space="preserve">SILVA, J. F. </w:t>
      </w:r>
      <w:r w:rsidR="00CE27C7" w:rsidRPr="00CE27C7">
        <w:t>C</w:t>
      </w:r>
      <w:r w:rsidR="00CE27C7">
        <w:t xml:space="preserve">.; MARQUES, E. M.; DENISE, R. S.; CORREIA, A. D. N.; SANTOS, R. F. S.; </w:t>
      </w:r>
      <w:r w:rsidR="00BA1E3D">
        <w:t xml:space="preserve">SANTOS, W. S. </w:t>
      </w:r>
      <w:r w:rsidRPr="00AB07F5">
        <w:t xml:space="preserve">Mortalidade por câncer de mama masculino nas regiões brasileiras e nos estados do Nordeste. </w:t>
      </w:r>
      <w:r w:rsidRPr="00C32048">
        <w:rPr>
          <w:b/>
          <w:bCs/>
        </w:rPr>
        <w:t>Revista Saúde (</w:t>
      </w:r>
      <w:proofErr w:type="spellStart"/>
      <w:r w:rsidRPr="00C32048">
        <w:rPr>
          <w:b/>
          <w:bCs/>
        </w:rPr>
        <w:t>Sta.Maria</w:t>
      </w:r>
      <w:proofErr w:type="spellEnd"/>
      <w:r w:rsidRPr="00C32048">
        <w:rPr>
          <w:b/>
          <w:bCs/>
        </w:rPr>
        <w:t>)</w:t>
      </w:r>
      <w:r w:rsidRPr="00AB07F5">
        <w:t xml:space="preserve">, </w:t>
      </w:r>
      <w:r w:rsidR="00C32048">
        <w:t xml:space="preserve">2, </w:t>
      </w:r>
      <w:r w:rsidRPr="00AB07F5">
        <w:t>2020.</w:t>
      </w:r>
    </w:p>
    <w:p w14:paraId="37BD5799" w14:textId="77777777" w:rsidR="00283ABA" w:rsidRDefault="00283ABA" w:rsidP="00283ABA">
      <w:pPr>
        <w:autoSpaceDE/>
        <w:autoSpaceDN/>
      </w:pPr>
    </w:p>
    <w:p w14:paraId="5C7B7344" w14:textId="73B1C5A0" w:rsidR="005F5924" w:rsidRDefault="005F5924" w:rsidP="00283ABA">
      <w:pPr>
        <w:autoSpaceDE/>
        <w:autoSpaceDN/>
      </w:pPr>
      <w:r w:rsidRPr="003556C9">
        <w:t>SOUSA, C. J.</w:t>
      </w:r>
      <w:r w:rsidR="00BA1E3D">
        <w:t xml:space="preserve"> A.</w:t>
      </w:r>
      <w:r w:rsidRPr="003556C9">
        <w:t xml:space="preserve"> Câncer de mama em pacientes do sexo masculino: a importância da atenção primária no diagnóstico e tratamento – Um relato de caso. </w:t>
      </w:r>
      <w:r w:rsidRPr="00C32048">
        <w:rPr>
          <w:b/>
          <w:bCs/>
        </w:rPr>
        <w:t>Revista Artigos.Com</w:t>
      </w:r>
      <w:r w:rsidRPr="003556C9">
        <w:t>, 14, 2020.</w:t>
      </w:r>
    </w:p>
    <w:p w14:paraId="35FF982B" w14:textId="77777777" w:rsidR="00283ABA" w:rsidRPr="00247F08" w:rsidRDefault="00283ABA" w:rsidP="00283ABA">
      <w:pPr>
        <w:autoSpaceDE/>
        <w:autoSpaceDN/>
      </w:pPr>
    </w:p>
    <w:p w14:paraId="0701EC25" w14:textId="21086140" w:rsidR="005F5924" w:rsidRDefault="005F5924" w:rsidP="00283ABA">
      <w:pPr>
        <w:autoSpaceDE/>
        <w:autoSpaceDN/>
      </w:pPr>
      <w:r w:rsidRPr="00BA1E3D">
        <w:t>SOUZA, A. B.</w:t>
      </w:r>
      <w:r w:rsidR="00E15AA3" w:rsidRPr="00BA1E3D">
        <w:t>; GERMANO, S.; MALUF, D. F.</w:t>
      </w:r>
      <w:r w:rsidR="00283ABA" w:rsidRPr="00283ABA">
        <w:t xml:space="preserve"> </w:t>
      </w:r>
      <w:r w:rsidRPr="00CC5401">
        <w:t xml:space="preserve">O </w:t>
      </w:r>
      <w:r>
        <w:t xml:space="preserve">uso de antitranspirante e suas reações adversas. </w:t>
      </w:r>
      <w:r w:rsidRPr="00C32048">
        <w:rPr>
          <w:b/>
          <w:bCs/>
        </w:rPr>
        <w:t>Revista Eletrônica Biociências, Biotecnologia e Saúde</w:t>
      </w:r>
      <w:r w:rsidRPr="00CC5401">
        <w:t xml:space="preserve">, </w:t>
      </w:r>
      <w:r>
        <w:t>10, 2014.</w:t>
      </w:r>
    </w:p>
    <w:p w14:paraId="3093C633" w14:textId="77777777" w:rsidR="00283ABA" w:rsidRPr="00247F08" w:rsidRDefault="00283ABA" w:rsidP="00283ABA">
      <w:pPr>
        <w:autoSpaceDE/>
        <w:autoSpaceDN/>
      </w:pPr>
    </w:p>
    <w:p w14:paraId="6FCD0541" w14:textId="4BB3AD6C" w:rsidR="005F5924" w:rsidRPr="003556C9" w:rsidRDefault="005F5924" w:rsidP="00283ABA">
      <w:pPr>
        <w:autoSpaceDE/>
        <w:autoSpaceDN/>
      </w:pPr>
      <w:r w:rsidRPr="00247F08">
        <w:t>ZAIDEN, L. C.</w:t>
      </w:r>
      <w:r w:rsidR="00BA1E3D">
        <w:t xml:space="preserve">; BORGES, K. G.; CAON, K. G.; CRUZ, N. A. C. </w:t>
      </w:r>
      <w:r>
        <w:t xml:space="preserve">Manual de introdução à Cosmética Natural. </w:t>
      </w:r>
      <w:r w:rsidRPr="00C32048">
        <w:rPr>
          <w:b/>
          <w:bCs/>
        </w:rPr>
        <w:t>SAUIPE – Saúde Integral em Permacultura</w:t>
      </w:r>
      <w:r w:rsidR="00C32048">
        <w:t xml:space="preserve">, </w:t>
      </w:r>
      <w:r>
        <w:t>2013.</w:t>
      </w:r>
    </w:p>
    <w:p w14:paraId="0AE165D8" w14:textId="77777777" w:rsidR="00283ABA" w:rsidRPr="00247F08" w:rsidRDefault="00283ABA" w:rsidP="00283ABA">
      <w:pPr>
        <w:autoSpaceDE/>
        <w:autoSpaceDN/>
      </w:pPr>
    </w:p>
    <w:p w14:paraId="274F8933" w14:textId="186CE042" w:rsidR="005F5924" w:rsidRPr="003556C9" w:rsidRDefault="005F5924" w:rsidP="00283ABA">
      <w:pPr>
        <w:autoSpaceDE/>
        <w:autoSpaceDN/>
      </w:pPr>
      <w:r w:rsidRPr="00BA1E3D">
        <w:t>ZANETTI, J. S.</w:t>
      </w:r>
      <w:r w:rsidR="00E15AA3" w:rsidRPr="00BA1E3D">
        <w:t>; OLIVEIRA, L. R.; SILVA, A. R.</w:t>
      </w:r>
      <w:r w:rsidR="00283ABA" w:rsidRPr="00BA1E3D">
        <w:t xml:space="preserve"> </w:t>
      </w:r>
      <w:r w:rsidRPr="00BA1E3D">
        <w:t>C</w:t>
      </w:r>
      <w:r w:rsidRPr="003556C9">
        <w:t xml:space="preserve">âncer de mama: de perfis moleculares a células tronco. </w:t>
      </w:r>
      <w:r w:rsidRPr="00C32048">
        <w:rPr>
          <w:b/>
          <w:bCs/>
        </w:rPr>
        <w:t>Revista da Universidade Vale do Rio Verde</w:t>
      </w:r>
      <w:r w:rsidRPr="003556C9">
        <w:t>, 9</w:t>
      </w:r>
      <w:r w:rsidR="00C32048">
        <w:t>(</w:t>
      </w:r>
      <w:r w:rsidRPr="003556C9">
        <w:t>1</w:t>
      </w:r>
      <w:r w:rsidR="00C32048">
        <w:t xml:space="preserve">): </w:t>
      </w:r>
      <w:r w:rsidRPr="003556C9">
        <w:t>277-292, 2011.</w:t>
      </w:r>
    </w:p>
    <w:sectPr w:rsidR="005F5924" w:rsidRPr="003556C9"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D9EE7" w14:textId="77777777" w:rsidR="00C81B34" w:rsidRDefault="00C81B34">
      <w:r>
        <w:separator/>
      </w:r>
    </w:p>
  </w:endnote>
  <w:endnote w:type="continuationSeparator" w:id="0">
    <w:p w14:paraId="4181209F" w14:textId="77777777" w:rsidR="00C81B34" w:rsidRDefault="00C8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A1B38"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773305FD" w14:textId="77777777" w:rsidR="00074EB6" w:rsidRDefault="00C81B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E46D" w14:textId="77777777" w:rsidR="00B64552" w:rsidRPr="00BC7195" w:rsidRDefault="00292221">
    <w:pPr>
      <w:pStyle w:val="Rodap"/>
    </w:pPr>
    <w:r>
      <w:rPr>
        <w:noProof/>
      </w:rPr>
      <w:drawing>
        <wp:anchor distT="0" distB="0" distL="114300" distR="114300" simplePos="0" relativeHeight="251668480" behindDoc="0" locked="0" layoutInCell="1" allowOverlap="1" wp14:anchorId="27CBEFE1" wp14:editId="55BE4C4D">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81FD58" wp14:editId="15E0C48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6ADF50CB" wp14:editId="142B6F7A">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64A16"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ADF50CB"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79E64A16"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61605098" wp14:editId="4700B6AD">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5ECF8"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605098"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4855ECF8" w14:textId="77777777" w:rsidR="001E0AF0" w:rsidRPr="001E0AF0" w:rsidRDefault="00686B79">
                    <w:pPr>
                      <w:rPr>
                        <w:b/>
                      </w:rPr>
                    </w:pPr>
                    <w:r w:rsidRPr="001E0AF0">
                      <w:rPr>
                        <w:b/>
                      </w:rPr>
                      <w:t>Realização</w:t>
                    </w:r>
                  </w:p>
                </w:txbxContent>
              </v:textbox>
            </v:shape>
          </w:pict>
        </mc:Fallback>
      </mc:AlternateContent>
    </w:r>
  </w:p>
  <w:p w14:paraId="619DE1DE" w14:textId="77777777" w:rsidR="00B07EE1" w:rsidRDefault="00686B79">
    <w:pPr>
      <w:pStyle w:val="Rodap"/>
    </w:pPr>
    <w:r>
      <w:rPr>
        <w:noProof/>
      </w:rPr>
      <w:drawing>
        <wp:anchor distT="0" distB="0" distL="114300" distR="114300" simplePos="0" relativeHeight="251669504" behindDoc="0" locked="0" layoutInCell="1" allowOverlap="1" wp14:anchorId="016CF46D" wp14:editId="4BE9AA73">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19D2" w14:textId="77777777" w:rsidR="00D60EB7" w:rsidRDefault="00686B79" w:rsidP="00D60EB7">
    <w:pPr>
      <w:pStyle w:val="Rodap"/>
      <w:jc w:val="center"/>
    </w:pPr>
    <w:r>
      <w:t xml:space="preserve">II CONINTER – Congresso Internacional Interdisciplinar em Sociais e Humanidades </w:t>
    </w:r>
  </w:p>
  <w:p w14:paraId="24016DE0"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1D1C0" w14:textId="77777777" w:rsidR="00C81B34" w:rsidRDefault="00C81B34">
      <w:r>
        <w:separator/>
      </w:r>
    </w:p>
  </w:footnote>
  <w:footnote w:type="continuationSeparator" w:id="0">
    <w:p w14:paraId="605EB213" w14:textId="77777777" w:rsidR="00C81B34" w:rsidRDefault="00C8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B01D7" w14:textId="77777777" w:rsidR="001508D4" w:rsidRDefault="00B06445" w:rsidP="000C3153">
    <w:pPr>
      <w:pStyle w:val="Cabealho"/>
      <w:jc w:val="right"/>
    </w:pPr>
    <w:r>
      <w:rPr>
        <w:noProof/>
      </w:rPr>
      <w:drawing>
        <wp:inline distT="0" distB="0" distL="0" distR="0" wp14:anchorId="57CD397E" wp14:editId="77237EFF">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A0CB" w14:textId="77777777" w:rsidR="006348C9" w:rsidRDefault="00686B79">
    <w:pPr>
      <w:pStyle w:val="Cabealho"/>
      <w:jc w:val="right"/>
    </w:pPr>
    <w:r>
      <w:rPr>
        <w:noProof/>
      </w:rPr>
      <w:drawing>
        <wp:anchor distT="0" distB="0" distL="114300" distR="114300" simplePos="0" relativeHeight="251660288" behindDoc="0" locked="0" layoutInCell="1" allowOverlap="1" wp14:anchorId="5E3CE81A" wp14:editId="61A10915">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00B671F4" w14:textId="77777777" w:rsidR="00D22BA2" w:rsidRPr="00447739" w:rsidRDefault="00C81B34"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A2174"/>
    <w:multiLevelType w:val="multilevel"/>
    <w:tmpl w:val="5E52D32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1"/>
    <w:lvlOverride w:ilvl="0">
      <w:startOverride w:val="3"/>
    </w:lvlOverride>
  </w:num>
  <w:num w:numId="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22BA8"/>
    <w:rsid w:val="000324E7"/>
    <w:rsid w:val="00053D5B"/>
    <w:rsid w:val="00054960"/>
    <w:rsid w:val="00061645"/>
    <w:rsid w:val="000665D8"/>
    <w:rsid w:val="00071043"/>
    <w:rsid w:val="00081BC1"/>
    <w:rsid w:val="00087AE1"/>
    <w:rsid w:val="00093925"/>
    <w:rsid w:val="00097841"/>
    <w:rsid w:val="000A6B46"/>
    <w:rsid w:val="000B3C86"/>
    <w:rsid w:val="000C3153"/>
    <w:rsid w:val="000D5622"/>
    <w:rsid w:val="000E0DE7"/>
    <w:rsid w:val="001126BD"/>
    <w:rsid w:val="001221C5"/>
    <w:rsid w:val="00140C85"/>
    <w:rsid w:val="001545A5"/>
    <w:rsid w:val="00157F66"/>
    <w:rsid w:val="0016648C"/>
    <w:rsid w:val="00187CC2"/>
    <w:rsid w:val="001931C4"/>
    <w:rsid w:val="001A0753"/>
    <w:rsid w:val="001A2DB5"/>
    <w:rsid w:val="001C0261"/>
    <w:rsid w:val="001C2B7E"/>
    <w:rsid w:val="001D6D67"/>
    <w:rsid w:val="001E428C"/>
    <w:rsid w:val="001E79CC"/>
    <w:rsid w:val="002035E7"/>
    <w:rsid w:val="00204513"/>
    <w:rsid w:val="002062E3"/>
    <w:rsid w:val="00207470"/>
    <w:rsid w:val="002148E0"/>
    <w:rsid w:val="00216B1B"/>
    <w:rsid w:val="00231B2D"/>
    <w:rsid w:val="00232B76"/>
    <w:rsid w:val="0024222C"/>
    <w:rsid w:val="00247F08"/>
    <w:rsid w:val="002557D7"/>
    <w:rsid w:val="00271005"/>
    <w:rsid w:val="00283A43"/>
    <w:rsid w:val="00283ABA"/>
    <w:rsid w:val="002851A7"/>
    <w:rsid w:val="00292221"/>
    <w:rsid w:val="002A1633"/>
    <w:rsid w:val="002B116F"/>
    <w:rsid w:val="002B2041"/>
    <w:rsid w:val="002C245C"/>
    <w:rsid w:val="002D6DB1"/>
    <w:rsid w:val="002F5A80"/>
    <w:rsid w:val="00300BEF"/>
    <w:rsid w:val="00315E05"/>
    <w:rsid w:val="003162B5"/>
    <w:rsid w:val="003500FA"/>
    <w:rsid w:val="003556C9"/>
    <w:rsid w:val="00361B8A"/>
    <w:rsid w:val="00362C61"/>
    <w:rsid w:val="00374222"/>
    <w:rsid w:val="00375188"/>
    <w:rsid w:val="003812F4"/>
    <w:rsid w:val="0038791C"/>
    <w:rsid w:val="00390E68"/>
    <w:rsid w:val="003941E2"/>
    <w:rsid w:val="003A1842"/>
    <w:rsid w:val="003A39B0"/>
    <w:rsid w:val="003C5FED"/>
    <w:rsid w:val="003E71BE"/>
    <w:rsid w:val="00403C28"/>
    <w:rsid w:val="00431053"/>
    <w:rsid w:val="00444D21"/>
    <w:rsid w:val="00451AF4"/>
    <w:rsid w:val="00464E45"/>
    <w:rsid w:val="00477BC4"/>
    <w:rsid w:val="00492C40"/>
    <w:rsid w:val="00496A53"/>
    <w:rsid w:val="004C07D3"/>
    <w:rsid w:val="004D2043"/>
    <w:rsid w:val="004E5E8B"/>
    <w:rsid w:val="004E6D87"/>
    <w:rsid w:val="00516FE8"/>
    <w:rsid w:val="00527D7E"/>
    <w:rsid w:val="00530EB0"/>
    <w:rsid w:val="005310C6"/>
    <w:rsid w:val="00531E67"/>
    <w:rsid w:val="00554E95"/>
    <w:rsid w:val="00556A56"/>
    <w:rsid w:val="00565168"/>
    <w:rsid w:val="00572871"/>
    <w:rsid w:val="005761FD"/>
    <w:rsid w:val="00580560"/>
    <w:rsid w:val="00596B11"/>
    <w:rsid w:val="00597927"/>
    <w:rsid w:val="005A3E72"/>
    <w:rsid w:val="005A54C6"/>
    <w:rsid w:val="005C02B2"/>
    <w:rsid w:val="005D1348"/>
    <w:rsid w:val="005E3695"/>
    <w:rsid w:val="005E4E81"/>
    <w:rsid w:val="005F5924"/>
    <w:rsid w:val="00605983"/>
    <w:rsid w:val="00625003"/>
    <w:rsid w:val="006327B7"/>
    <w:rsid w:val="006333DD"/>
    <w:rsid w:val="00637D26"/>
    <w:rsid w:val="006474CA"/>
    <w:rsid w:val="00672982"/>
    <w:rsid w:val="00677A49"/>
    <w:rsid w:val="0068594A"/>
    <w:rsid w:val="00686B79"/>
    <w:rsid w:val="00687A3F"/>
    <w:rsid w:val="006939DF"/>
    <w:rsid w:val="006940F2"/>
    <w:rsid w:val="006A2AD6"/>
    <w:rsid w:val="006C60E9"/>
    <w:rsid w:val="006E63E2"/>
    <w:rsid w:val="006F458D"/>
    <w:rsid w:val="00704C19"/>
    <w:rsid w:val="00713284"/>
    <w:rsid w:val="00724190"/>
    <w:rsid w:val="00732D7F"/>
    <w:rsid w:val="00735EDF"/>
    <w:rsid w:val="0074364B"/>
    <w:rsid w:val="00751A6E"/>
    <w:rsid w:val="00755AC2"/>
    <w:rsid w:val="00757CC5"/>
    <w:rsid w:val="0076138C"/>
    <w:rsid w:val="00766EDB"/>
    <w:rsid w:val="00767AC5"/>
    <w:rsid w:val="00774500"/>
    <w:rsid w:val="00776BC4"/>
    <w:rsid w:val="00786EE7"/>
    <w:rsid w:val="007A0CE0"/>
    <w:rsid w:val="007A7EF5"/>
    <w:rsid w:val="007B51B1"/>
    <w:rsid w:val="007C6957"/>
    <w:rsid w:val="007E222F"/>
    <w:rsid w:val="007E7021"/>
    <w:rsid w:val="007E7AA4"/>
    <w:rsid w:val="008038B1"/>
    <w:rsid w:val="00820678"/>
    <w:rsid w:val="0082067A"/>
    <w:rsid w:val="0083231C"/>
    <w:rsid w:val="00842A4E"/>
    <w:rsid w:val="00862DAD"/>
    <w:rsid w:val="00877125"/>
    <w:rsid w:val="00890D83"/>
    <w:rsid w:val="00895602"/>
    <w:rsid w:val="008A2175"/>
    <w:rsid w:val="008A5535"/>
    <w:rsid w:val="008C1530"/>
    <w:rsid w:val="008C2012"/>
    <w:rsid w:val="008C407A"/>
    <w:rsid w:val="008E659D"/>
    <w:rsid w:val="008F17E9"/>
    <w:rsid w:val="008F7409"/>
    <w:rsid w:val="00900B71"/>
    <w:rsid w:val="009010BB"/>
    <w:rsid w:val="00910A28"/>
    <w:rsid w:val="009123D4"/>
    <w:rsid w:val="00924FA6"/>
    <w:rsid w:val="00927969"/>
    <w:rsid w:val="00934EB1"/>
    <w:rsid w:val="00961687"/>
    <w:rsid w:val="00977C5F"/>
    <w:rsid w:val="009815AA"/>
    <w:rsid w:val="009938BC"/>
    <w:rsid w:val="00996930"/>
    <w:rsid w:val="009C028A"/>
    <w:rsid w:val="009C668F"/>
    <w:rsid w:val="009F2748"/>
    <w:rsid w:val="00A07AD1"/>
    <w:rsid w:val="00A15ABC"/>
    <w:rsid w:val="00A26A28"/>
    <w:rsid w:val="00A35CE2"/>
    <w:rsid w:val="00A3758B"/>
    <w:rsid w:val="00A379F2"/>
    <w:rsid w:val="00A47ED8"/>
    <w:rsid w:val="00A82FCB"/>
    <w:rsid w:val="00A87690"/>
    <w:rsid w:val="00AB07F5"/>
    <w:rsid w:val="00AB5E92"/>
    <w:rsid w:val="00AC57C3"/>
    <w:rsid w:val="00AE4298"/>
    <w:rsid w:val="00AF636C"/>
    <w:rsid w:val="00B015C7"/>
    <w:rsid w:val="00B02DA2"/>
    <w:rsid w:val="00B0384A"/>
    <w:rsid w:val="00B06445"/>
    <w:rsid w:val="00B110A0"/>
    <w:rsid w:val="00B20FD4"/>
    <w:rsid w:val="00B22E51"/>
    <w:rsid w:val="00B30920"/>
    <w:rsid w:val="00B337B7"/>
    <w:rsid w:val="00B35D0B"/>
    <w:rsid w:val="00B419AD"/>
    <w:rsid w:val="00B5795A"/>
    <w:rsid w:val="00B72DA5"/>
    <w:rsid w:val="00B81AD6"/>
    <w:rsid w:val="00B90DB3"/>
    <w:rsid w:val="00BA0C4F"/>
    <w:rsid w:val="00BA1E3D"/>
    <w:rsid w:val="00BA7A36"/>
    <w:rsid w:val="00BB5C8D"/>
    <w:rsid w:val="00BC6CB5"/>
    <w:rsid w:val="00BC74ED"/>
    <w:rsid w:val="00BD31F9"/>
    <w:rsid w:val="00BF4113"/>
    <w:rsid w:val="00BF5B80"/>
    <w:rsid w:val="00C07C7D"/>
    <w:rsid w:val="00C118C1"/>
    <w:rsid w:val="00C13EAD"/>
    <w:rsid w:val="00C26E7C"/>
    <w:rsid w:val="00C311F4"/>
    <w:rsid w:val="00C32048"/>
    <w:rsid w:val="00C56DBF"/>
    <w:rsid w:val="00C81B34"/>
    <w:rsid w:val="00C96C55"/>
    <w:rsid w:val="00CB2F23"/>
    <w:rsid w:val="00CC1212"/>
    <w:rsid w:val="00CC5401"/>
    <w:rsid w:val="00CD6430"/>
    <w:rsid w:val="00CE25C2"/>
    <w:rsid w:val="00CE2728"/>
    <w:rsid w:val="00CE27C7"/>
    <w:rsid w:val="00CF0A44"/>
    <w:rsid w:val="00CF74A4"/>
    <w:rsid w:val="00D0229F"/>
    <w:rsid w:val="00D11D06"/>
    <w:rsid w:val="00D1352D"/>
    <w:rsid w:val="00D20DAB"/>
    <w:rsid w:val="00D51336"/>
    <w:rsid w:val="00D544B4"/>
    <w:rsid w:val="00D65E82"/>
    <w:rsid w:val="00D802FB"/>
    <w:rsid w:val="00D85F6B"/>
    <w:rsid w:val="00D91449"/>
    <w:rsid w:val="00DA0E03"/>
    <w:rsid w:val="00DA230B"/>
    <w:rsid w:val="00DA39A3"/>
    <w:rsid w:val="00DC650B"/>
    <w:rsid w:val="00DD2876"/>
    <w:rsid w:val="00DE6A4D"/>
    <w:rsid w:val="00E019D8"/>
    <w:rsid w:val="00E01DEB"/>
    <w:rsid w:val="00E02E32"/>
    <w:rsid w:val="00E156C6"/>
    <w:rsid w:val="00E15AA3"/>
    <w:rsid w:val="00E212B2"/>
    <w:rsid w:val="00E218E7"/>
    <w:rsid w:val="00E238A5"/>
    <w:rsid w:val="00E276E2"/>
    <w:rsid w:val="00E56C91"/>
    <w:rsid w:val="00E75FFF"/>
    <w:rsid w:val="00E92848"/>
    <w:rsid w:val="00E968A0"/>
    <w:rsid w:val="00EA1587"/>
    <w:rsid w:val="00EA6FA1"/>
    <w:rsid w:val="00EC219A"/>
    <w:rsid w:val="00EC5633"/>
    <w:rsid w:val="00ED5A66"/>
    <w:rsid w:val="00EE5598"/>
    <w:rsid w:val="00EE5B5C"/>
    <w:rsid w:val="00F13883"/>
    <w:rsid w:val="00F1675E"/>
    <w:rsid w:val="00F35BE6"/>
    <w:rsid w:val="00F45FCB"/>
    <w:rsid w:val="00F563A0"/>
    <w:rsid w:val="00F57609"/>
    <w:rsid w:val="00F60C3C"/>
    <w:rsid w:val="00F70EAD"/>
    <w:rsid w:val="00F73131"/>
    <w:rsid w:val="00FA2AD2"/>
    <w:rsid w:val="00FB3B22"/>
    <w:rsid w:val="00FC1463"/>
    <w:rsid w:val="00FC5621"/>
    <w:rsid w:val="00FD2138"/>
    <w:rsid w:val="00FE6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5AEA"/>
  <w15:docId w15:val="{8A8E07F5-09D5-4FAB-856E-19DB91D1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216B1B"/>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216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41E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468787800">
      <w:bodyDiv w:val="1"/>
      <w:marLeft w:val="0"/>
      <w:marRight w:val="0"/>
      <w:marTop w:val="0"/>
      <w:marBottom w:val="0"/>
      <w:divBdr>
        <w:top w:val="none" w:sz="0" w:space="0" w:color="auto"/>
        <w:left w:val="none" w:sz="0" w:space="0" w:color="auto"/>
        <w:bottom w:val="none" w:sz="0" w:space="0" w:color="auto"/>
        <w:right w:val="none" w:sz="0" w:space="0" w:color="auto"/>
      </w:divBdr>
    </w:div>
    <w:div w:id="575097032">
      <w:bodyDiv w:val="1"/>
      <w:marLeft w:val="0"/>
      <w:marRight w:val="0"/>
      <w:marTop w:val="0"/>
      <w:marBottom w:val="0"/>
      <w:divBdr>
        <w:top w:val="none" w:sz="0" w:space="0" w:color="auto"/>
        <w:left w:val="none" w:sz="0" w:space="0" w:color="auto"/>
        <w:bottom w:val="none" w:sz="0" w:space="0" w:color="auto"/>
        <w:right w:val="none" w:sz="0" w:space="0" w:color="auto"/>
      </w:divBdr>
    </w:div>
    <w:div w:id="13164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10</Pages>
  <Words>4133</Words>
  <Characters>22322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Pâmella Pacelli</cp:lastModifiedBy>
  <cp:revision>107</cp:revision>
  <dcterms:created xsi:type="dcterms:W3CDTF">2020-10-13T19:44:00Z</dcterms:created>
  <dcterms:modified xsi:type="dcterms:W3CDTF">2020-10-17T00:04:00Z</dcterms:modified>
</cp:coreProperties>
</file>