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E3F84" w14:textId="77777777" w:rsidR="00C05558" w:rsidRDefault="00C05558" w:rsidP="00FD36BF">
      <w:pPr>
        <w:spacing w:line="240" w:lineRule="auto"/>
        <w:ind w:left="567" w:right="567"/>
        <w:rPr>
          <w:rFonts w:ascii="Times New Roman" w:hAnsi="Times New Roman" w:cs="Times New Roman"/>
          <w:sz w:val="24"/>
          <w:szCs w:val="24"/>
        </w:rPr>
      </w:pPr>
    </w:p>
    <w:p w14:paraId="219952DB" w14:textId="77777777" w:rsidR="00FD36BF" w:rsidRPr="00FD36BF" w:rsidRDefault="00FD36BF" w:rsidP="00B95656">
      <w:pPr>
        <w:spacing w:line="240" w:lineRule="auto"/>
        <w:ind w:left="567" w:right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D36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INFECÇÃO DO TRATO URINÁRIO EM PACIENTES INTERNADOS EM UNIDADE DE TERAPIA INTENSIVA E ASSOCIAÇÃO COM A UTILIZAÇÃO DE SONDA VESICAL. </w:t>
      </w:r>
    </w:p>
    <w:p w14:paraId="49A7AF34" w14:textId="3A6A21AA" w:rsidR="00C05558" w:rsidRPr="00FD36BF" w:rsidRDefault="00C05558" w:rsidP="00B95656">
      <w:pPr>
        <w:spacing w:line="240" w:lineRule="auto"/>
        <w:ind w:left="567" w:right="567"/>
        <w:rPr>
          <w:rFonts w:ascii="Times New Roman" w:hAnsi="Times New Roman" w:cs="Times New Roman"/>
          <w:b/>
          <w:sz w:val="24"/>
          <w:szCs w:val="24"/>
        </w:rPr>
      </w:pPr>
    </w:p>
    <w:p w14:paraId="7CDF6899" w14:textId="77777777" w:rsidR="00FD36BF" w:rsidRPr="00FD36BF" w:rsidRDefault="00FD36BF" w:rsidP="00B95656">
      <w:pPr>
        <w:spacing w:line="240" w:lineRule="auto"/>
        <w:ind w:left="567" w:right="567"/>
        <w:jc w:val="center"/>
        <w:rPr>
          <w:rFonts w:ascii="Times New Roman" w:hAnsi="Times New Roman" w:cs="Times New Roman"/>
          <w:sz w:val="24"/>
          <w:szCs w:val="24"/>
        </w:rPr>
      </w:pPr>
      <w:r w:rsidRPr="00FD36BF">
        <w:rPr>
          <w:rFonts w:ascii="Times New Roman" w:hAnsi="Times New Roman" w:cs="Times New Roman"/>
          <w:sz w:val="24"/>
          <w:szCs w:val="24"/>
        </w:rPr>
        <w:t>Alcione Barbosa Viana Filho¹; Helder Marques Lima Júnior</w:t>
      </w:r>
      <w:r w:rsidRPr="00FD36B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D36BF">
        <w:rPr>
          <w:rFonts w:ascii="Times New Roman" w:hAnsi="Times New Roman" w:cs="Times New Roman"/>
          <w:sz w:val="24"/>
          <w:szCs w:val="24"/>
        </w:rPr>
        <w:t>; João Arthur de Moraes Castro¹; Ana Rachel Oliveira de Andrade².</w:t>
      </w:r>
    </w:p>
    <w:p w14:paraId="56822838" w14:textId="77777777" w:rsidR="00C05558" w:rsidRPr="00FD36BF" w:rsidRDefault="00C05558" w:rsidP="00B95656">
      <w:pPr>
        <w:spacing w:after="0" w:line="240" w:lineRule="auto"/>
        <w:ind w:left="567" w:right="567"/>
        <w:jc w:val="center"/>
        <w:rPr>
          <w:rFonts w:ascii="Times New Roman" w:hAnsi="Times New Roman" w:cs="Times New Roman"/>
          <w:sz w:val="24"/>
          <w:szCs w:val="24"/>
        </w:rPr>
      </w:pPr>
    </w:p>
    <w:p w14:paraId="4C071C4F" w14:textId="4A98B841" w:rsidR="00FD36BF" w:rsidRPr="00FD36BF" w:rsidRDefault="00FD36BF" w:rsidP="00B95656">
      <w:pPr>
        <w:spacing w:line="240" w:lineRule="auto"/>
        <w:ind w:left="567" w:right="567"/>
        <w:jc w:val="center"/>
        <w:rPr>
          <w:rFonts w:ascii="Times New Roman" w:hAnsi="Times New Roman" w:cs="Times New Roman"/>
          <w:sz w:val="24"/>
          <w:szCs w:val="24"/>
        </w:rPr>
      </w:pPr>
      <w:r w:rsidRPr="00FD36BF">
        <w:rPr>
          <w:rFonts w:ascii="Times New Roman" w:hAnsi="Times New Roman" w:cs="Times New Roman"/>
          <w:sz w:val="24"/>
          <w:szCs w:val="24"/>
        </w:rPr>
        <w:t>¹Discente do curso de medicina da Faculdade de Ciências Humanas, Exatas e da Saúde (FAHESP) / Instituto de Educação Superior do Vale do Parnaíba (IESVAP), Parnaíba – PI.</w:t>
      </w:r>
    </w:p>
    <w:p w14:paraId="47D5E814" w14:textId="77777777" w:rsidR="00FD36BF" w:rsidRPr="00FD36BF" w:rsidRDefault="00FD36BF" w:rsidP="00B95656">
      <w:pPr>
        <w:spacing w:line="240" w:lineRule="auto"/>
        <w:ind w:left="567" w:right="567" w:firstLine="141"/>
        <w:rPr>
          <w:rFonts w:ascii="Times New Roman" w:hAnsi="Times New Roman" w:cs="Times New Roman"/>
          <w:sz w:val="24"/>
          <w:szCs w:val="24"/>
        </w:rPr>
      </w:pPr>
      <w:r w:rsidRPr="00FD36BF">
        <w:rPr>
          <w:rFonts w:ascii="Times New Roman" w:hAnsi="Times New Roman" w:cs="Times New Roman"/>
          <w:sz w:val="24"/>
          <w:szCs w:val="24"/>
        </w:rPr>
        <w:t>² Doutora em Doenças Infecciosas e Parasitárias e Docente do curso de medicina da Faculdade de Ciências Humanas, Exatas e da Saúde (FAHESP) / Instituto de Educação Superior do Vale do Parnaíba (IESVAP), Parnaíba – PI.</w:t>
      </w:r>
    </w:p>
    <w:p w14:paraId="743517E3" w14:textId="77777777" w:rsidR="00FD36BF" w:rsidRPr="00FD36BF" w:rsidRDefault="00FD36BF" w:rsidP="00B95656">
      <w:pPr>
        <w:spacing w:line="240" w:lineRule="auto"/>
        <w:ind w:left="567" w:right="567"/>
        <w:jc w:val="center"/>
        <w:rPr>
          <w:rFonts w:ascii="Times New Roman" w:hAnsi="Times New Roman" w:cs="Times New Roman"/>
          <w:sz w:val="24"/>
          <w:szCs w:val="24"/>
        </w:rPr>
      </w:pPr>
    </w:p>
    <w:p w14:paraId="33E24A63" w14:textId="6C216A49" w:rsidR="00FD36BF" w:rsidRPr="00FD36BF" w:rsidRDefault="00FD36BF" w:rsidP="00B95656">
      <w:pPr>
        <w:spacing w:line="240" w:lineRule="auto"/>
        <w:ind w:left="567" w:right="567"/>
        <w:jc w:val="center"/>
        <w:rPr>
          <w:rFonts w:ascii="Times New Roman" w:hAnsi="Times New Roman" w:cs="Times New Roman"/>
          <w:sz w:val="24"/>
          <w:szCs w:val="24"/>
        </w:rPr>
      </w:pPr>
      <w:r w:rsidRPr="00FD36BF">
        <w:rPr>
          <w:rFonts w:ascii="Times New Roman" w:hAnsi="Times New Roman" w:cs="Times New Roman"/>
          <w:sz w:val="24"/>
          <w:szCs w:val="24"/>
        </w:rPr>
        <w:t xml:space="preserve">Área Temática: </w:t>
      </w:r>
      <w:r w:rsidR="003E1B07">
        <w:rPr>
          <w:rFonts w:ascii="Times New Roman" w:hAnsi="Times New Roman" w:cs="Times New Roman"/>
          <w:sz w:val="24"/>
          <w:szCs w:val="24"/>
        </w:rPr>
        <w:t>Atenção à Saúde</w:t>
      </w:r>
      <w:r w:rsidRPr="00FD36BF">
        <w:rPr>
          <w:rFonts w:ascii="Times New Roman" w:hAnsi="Times New Roman" w:cs="Times New Roman"/>
          <w:sz w:val="24"/>
          <w:szCs w:val="24"/>
        </w:rPr>
        <w:t>.</w:t>
      </w:r>
    </w:p>
    <w:p w14:paraId="0B4C999A" w14:textId="77777777" w:rsidR="00FD36BF" w:rsidRPr="00FD36BF" w:rsidRDefault="00FD36BF" w:rsidP="00B95656">
      <w:pPr>
        <w:spacing w:line="240" w:lineRule="auto"/>
        <w:ind w:left="567" w:right="567"/>
        <w:jc w:val="center"/>
        <w:rPr>
          <w:rFonts w:ascii="Times New Roman" w:hAnsi="Times New Roman" w:cs="Times New Roman"/>
          <w:sz w:val="24"/>
          <w:szCs w:val="24"/>
        </w:rPr>
      </w:pPr>
      <w:r w:rsidRPr="00FD36BF">
        <w:rPr>
          <w:rFonts w:ascii="Times New Roman" w:hAnsi="Times New Roman" w:cs="Times New Roman"/>
          <w:sz w:val="24"/>
          <w:szCs w:val="24"/>
        </w:rPr>
        <w:t>E-mail do autor principal: alci1filho@gmail.com</w:t>
      </w:r>
    </w:p>
    <w:p w14:paraId="6EE5C9B0" w14:textId="5E71BA5B" w:rsidR="00C05558" w:rsidRPr="00FD36BF" w:rsidRDefault="00C05558" w:rsidP="00B95656">
      <w:pPr>
        <w:spacing w:after="0" w:line="240" w:lineRule="auto"/>
        <w:ind w:left="567" w:right="567"/>
        <w:jc w:val="center"/>
        <w:rPr>
          <w:rFonts w:ascii="Times New Roman" w:hAnsi="Times New Roman" w:cs="Times New Roman"/>
          <w:sz w:val="24"/>
          <w:szCs w:val="24"/>
        </w:rPr>
      </w:pPr>
    </w:p>
    <w:p w14:paraId="00774E97" w14:textId="77777777" w:rsidR="00974339" w:rsidRPr="00FD36BF" w:rsidRDefault="00974339" w:rsidP="00B95656">
      <w:pPr>
        <w:spacing w:after="0" w:line="240" w:lineRule="auto"/>
        <w:ind w:left="567" w:right="567"/>
        <w:jc w:val="center"/>
        <w:rPr>
          <w:rFonts w:ascii="Times New Roman" w:hAnsi="Times New Roman" w:cs="Times New Roman"/>
          <w:sz w:val="24"/>
          <w:szCs w:val="24"/>
        </w:rPr>
      </w:pPr>
    </w:p>
    <w:p w14:paraId="2C93A1F4" w14:textId="77777777" w:rsidR="00FD36BF" w:rsidRPr="00FD36BF" w:rsidRDefault="00FD36BF" w:rsidP="00B95656">
      <w:pPr>
        <w:spacing w:line="240" w:lineRule="auto"/>
        <w:ind w:left="567" w:righ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36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INTRODUÇÃO: </w:t>
      </w:r>
      <w:r w:rsidRPr="00FD3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infecção do trato urinário (ITU) é uma das causas mais comuns de infecção da população em geral, sendo frequentemente ocasionada pelos agentes etiológicos: </w:t>
      </w:r>
      <w:r w:rsidRPr="00FD36BF">
        <w:rPr>
          <w:rStyle w:val="nfas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Escherichia</w:t>
      </w:r>
      <w:r w:rsidRPr="00FD3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D36B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coli, </w:t>
      </w:r>
      <w:proofErr w:type="spellStart"/>
      <w:r w:rsidRPr="00FD36B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Klebsiella</w:t>
      </w:r>
      <w:proofErr w:type="spellEnd"/>
      <w:r w:rsidRPr="00FD36B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FD36B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pneumoniae</w:t>
      </w:r>
      <w:proofErr w:type="spellEnd"/>
      <w:r w:rsidRPr="00FD36B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Pr="00FD36B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Pseudomons</w:t>
      </w:r>
      <w:proofErr w:type="spellEnd"/>
      <w:r w:rsidRPr="00FD36B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aeruginosa, </w:t>
      </w:r>
      <w:proofErr w:type="spellStart"/>
      <w:r w:rsidRPr="00FD36B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Proteus</w:t>
      </w:r>
      <w:proofErr w:type="spellEnd"/>
      <w:r w:rsidRPr="00FD36B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FD36B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mirabilis</w:t>
      </w:r>
      <w:proofErr w:type="spellEnd"/>
      <w:r w:rsidRPr="00FD36B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S. </w:t>
      </w:r>
      <w:proofErr w:type="spellStart"/>
      <w:r w:rsidRPr="00FD36B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saprophyticus</w:t>
      </w:r>
      <w:proofErr w:type="spellEnd"/>
      <w:r w:rsidRPr="00FD36BF">
        <w:rPr>
          <w:rFonts w:ascii="Times New Roman" w:hAnsi="Times New Roman" w:cs="Times New Roman"/>
          <w:color w:val="000000" w:themeColor="text1"/>
          <w:sz w:val="24"/>
          <w:szCs w:val="24"/>
        </w:rPr>
        <w:t>. A infecção urinária é frequente em pacientes internados em UTI devido ao uso de medicamentos, diminuição da imunidade em decorrência de patologia e tempo de internação e utilização de sonda vesical. A manipulação inadequada da sonda e o descumprimento de regras internas desenvolvidas pela Comissão de controle de infecção hospitalar (CCIH), podem aumentar o risco do desenvolvimento de patógenos oportunistas, levando à um agravamento do quadro do paciente durante o período de internação. Há uma</w:t>
      </w:r>
      <w:r w:rsidRPr="00FD36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necessidade de que os profissionais cumpram as regras relacionadas à assepsia visando diminuir o risco de transmissão vertical dos patógenos evitando o desenvolvimento de patologias como: litíase real, abcesso perineal, doença renal crônica (a longo prazo) e até mesmo sepse. </w:t>
      </w:r>
      <w:r w:rsidRPr="00FD36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OBJETIVOS: </w:t>
      </w:r>
      <w:r w:rsidRPr="00FD3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Abordar os riscos associados ao desenvolvimento infecção do trato urinário e demais patologias ocasionadas pela presença de microrganismos oportunistas em pacientes usuários do cateter vesical em unidade de terapia intensiva (UTI). </w:t>
      </w:r>
      <w:r w:rsidRPr="00FD36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METODOLOGIA: </w:t>
      </w:r>
      <w:r w:rsidRPr="00FD3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Trata-se de uma revisão sistemática. Realizada com busca nas bases de dados Medline, </w:t>
      </w:r>
      <w:proofErr w:type="spellStart"/>
      <w:r w:rsidRPr="00FD3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Lillacs</w:t>
      </w:r>
      <w:proofErr w:type="spellEnd"/>
      <w:r w:rsidRPr="00FD3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FD3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Scielo</w:t>
      </w:r>
      <w:proofErr w:type="spellEnd"/>
      <w:r w:rsidRPr="00FD3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utilizando os termos “cateterismo vesical”, “complicações”, “infecção urinaria” e “sonda vesical”. </w:t>
      </w:r>
      <w:r w:rsidRPr="00FD3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artigos revisados foram somente os que estavam inclusos nas plataformas citadas ou tese de doutorado e tese de mestrado, indexados no período entre primeiro de janeiro de 2009 e 31 de dezembro de 2018. Os demais artigos que não se enquadravam nesses critérios foram excluídos. </w:t>
      </w:r>
      <w:r w:rsidRPr="00FD36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RESULTADOS: </w:t>
      </w:r>
      <w:r w:rsidRPr="00FD3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 todas as infecções nosocomiais, as ITU são as mais comuns, e tem como principais microrganismos causadores </w:t>
      </w:r>
      <w:proofErr w:type="spellStart"/>
      <w:r w:rsidRPr="00FD3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FD3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D36BF">
        <w:rPr>
          <w:rStyle w:val="nfas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Escherichia</w:t>
      </w:r>
      <w:r w:rsidRPr="00FD3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D36B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coli (75% - 95%), </w:t>
      </w:r>
      <w:proofErr w:type="spellStart"/>
      <w:r w:rsidRPr="00FD36B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Klebsiella</w:t>
      </w:r>
      <w:proofErr w:type="spellEnd"/>
      <w:r w:rsidRPr="00FD36B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FD36B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pneumoniae</w:t>
      </w:r>
      <w:proofErr w:type="spellEnd"/>
      <w:r w:rsidRPr="00FD36B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Pr="00FD36B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Pseudomons</w:t>
      </w:r>
      <w:proofErr w:type="spellEnd"/>
      <w:r w:rsidRPr="00FD36B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aeruginosa, </w:t>
      </w:r>
      <w:proofErr w:type="spellStart"/>
      <w:r w:rsidRPr="00FD36B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Proteus</w:t>
      </w:r>
      <w:proofErr w:type="spellEnd"/>
      <w:r w:rsidRPr="00FD36B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FD36B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lastRenderedPageBreak/>
        <w:t>mirabilis</w:t>
      </w:r>
      <w:proofErr w:type="spellEnd"/>
      <w:r w:rsidRPr="00FD36B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S. </w:t>
      </w:r>
      <w:proofErr w:type="spellStart"/>
      <w:r w:rsidRPr="00FD36B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saprophyticus</w:t>
      </w:r>
      <w:proofErr w:type="spellEnd"/>
      <w:r w:rsidRPr="00FD3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representando cerca de 35 a 45% de todas as infecções </w:t>
      </w:r>
      <w:proofErr w:type="spellStart"/>
      <w:r w:rsidRPr="00FD3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intra</w:t>
      </w:r>
      <w:proofErr w:type="spellEnd"/>
      <w:r w:rsidRPr="00FD3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hospitalares. Essas infecções quando ocorrem em paciente internados pós procedimentos cirúrgicos representam um aumento em média de 2,4 dias no hospital</w:t>
      </w:r>
      <w:r w:rsidRPr="00FD36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Vale ressaltar que dos cinco gêneros de bactérias supracitados, quatro apresentam cepas multirresistentes, o que leva à uma problemática no que se refere ao tempo de tratamento e medicação a ser utilizada. </w:t>
      </w:r>
      <w:r w:rsidRPr="00FD36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CONCLUSÃO: </w:t>
      </w:r>
      <w:r w:rsidRPr="00FD36BF">
        <w:rPr>
          <w:rFonts w:ascii="Times New Roman" w:hAnsi="Times New Roman" w:cs="Times New Roman"/>
          <w:color w:val="000000" w:themeColor="text1"/>
          <w:sz w:val="24"/>
          <w:szCs w:val="24"/>
        </w:rPr>
        <w:t>Infere-se, portanto, que a ITU está correlacionada ao uso do cateter urinário por longo período em UTI. Por conseguinte, percebe-se que mesmo com uma CCIH efetiva há uma falha na utilização de medidas profiláticas visando a diminuição do risco de contaminação de pacientes internados em unidade de terapia intensiva. Faz-se necessário a atuação da Comissão de Controle de Infecção Hospitalar, através de capacitação das equipes e ações constantes para a prevenção da transmissão de patógenos oportunistas em área intra-hospitalar.</w:t>
      </w:r>
      <w:bookmarkStart w:id="0" w:name="_GoBack"/>
      <w:bookmarkEnd w:id="0"/>
    </w:p>
    <w:p w14:paraId="36B8E7B5" w14:textId="77777777" w:rsidR="00FD36BF" w:rsidRPr="00FD36BF" w:rsidRDefault="00FD36BF" w:rsidP="00B95656">
      <w:pPr>
        <w:spacing w:line="240" w:lineRule="auto"/>
        <w:ind w:left="567" w:right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6A26F24" w14:textId="785425AB" w:rsidR="00EC2947" w:rsidRPr="00B95656" w:rsidRDefault="00FD36BF" w:rsidP="00B95656">
      <w:pPr>
        <w:spacing w:line="240" w:lineRule="auto"/>
        <w:ind w:left="567" w:righ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36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Palavras-chave:</w:t>
      </w:r>
      <w:r w:rsidRPr="00FD3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Infecção do trato urinário, sonda vesical, unidade de terapia intensiva.</w:t>
      </w:r>
    </w:p>
    <w:sectPr w:rsidR="00EC2947" w:rsidRPr="00B95656" w:rsidSect="00C05558">
      <w:headerReference w:type="default" r:id="rId6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FD726" w14:textId="77777777" w:rsidR="00C87F3A" w:rsidRDefault="00C87F3A" w:rsidP="00C05558">
      <w:pPr>
        <w:spacing w:after="0" w:line="240" w:lineRule="auto"/>
      </w:pPr>
      <w:r>
        <w:separator/>
      </w:r>
    </w:p>
  </w:endnote>
  <w:endnote w:type="continuationSeparator" w:id="0">
    <w:p w14:paraId="295E7E58" w14:textId="77777777" w:rsidR="00C87F3A" w:rsidRDefault="00C87F3A" w:rsidP="00C05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985CD0" w14:textId="77777777" w:rsidR="00C87F3A" w:rsidRDefault="00C87F3A" w:rsidP="00C05558">
      <w:pPr>
        <w:spacing w:after="0" w:line="240" w:lineRule="auto"/>
      </w:pPr>
      <w:r>
        <w:separator/>
      </w:r>
    </w:p>
  </w:footnote>
  <w:footnote w:type="continuationSeparator" w:id="0">
    <w:p w14:paraId="37505A82" w14:textId="77777777" w:rsidR="00C87F3A" w:rsidRDefault="00C87F3A" w:rsidP="00C05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365B2" w14:textId="77777777" w:rsidR="00C05558" w:rsidRPr="00C05558" w:rsidRDefault="00C05558" w:rsidP="00C0555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14EF57F" wp14:editId="1D2CC66E">
          <wp:extent cx="1847850" cy="923926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6750" cy="943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558"/>
    <w:rsid w:val="0009190B"/>
    <w:rsid w:val="00195C91"/>
    <w:rsid w:val="003E1B07"/>
    <w:rsid w:val="003E3FC4"/>
    <w:rsid w:val="003F3857"/>
    <w:rsid w:val="005056F2"/>
    <w:rsid w:val="008A1BE0"/>
    <w:rsid w:val="008F5D30"/>
    <w:rsid w:val="00974339"/>
    <w:rsid w:val="00A13665"/>
    <w:rsid w:val="00B80FA1"/>
    <w:rsid w:val="00B95656"/>
    <w:rsid w:val="00C05558"/>
    <w:rsid w:val="00C87F3A"/>
    <w:rsid w:val="00D03E19"/>
    <w:rsid w:val="00EC2947"/>
    <w:rsid w:val="00FD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FBCD1"/>
  <w15:chartTrackingRefBased/>
  <w15:docId w15:val="{E0005223-E342-4AAF-896A-19F43951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5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5558"/>
  </w:style>
  <w:style w:type="paragraph" w:styleId="Rodap">
    <w:name w:val="footer"/>
    <w:basedOn w:val="Normal"/>
    <w:link w:val="RodapChar"/>
    <w:uiPriority w:val="99"/>
    <w:unhideWhenUsed/>
    <w:rsid w:val="00C05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5558"/>
  </w:style>
  <w:style w:type="character" w:styleId="nfase">
    <w:name w:val="Emphasis"/>
    <w:basedOn w:val="Fontepargpadro"/>
    <w:uiPriority w:val="20"/>
    <w:qFormat/>
    <w:rsid w:val="00FD36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593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</dc:creator>
  <cp:keywords/>
  <dc:description/>
  <cp:lastModifiedBy>Alcione Barbosa Viana Filho</cp:lastModifiedBy>
  <cp:revision>3</cp:revision>
  <dcterms:created xsi:type="dcterms:W3CDTF">2019-10-26T00:12:00Z</dcterms:created>
  <dcterms:modified xsi:type="dcterms:W3CDTF">2019-10-28T02:31:00Z</dcterms:modified>
</cp:coreProperties>
</file>