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Influência do Projeto PIBID para os graduantes em licenciatura e para toda a comunidade escolar que estão inseridas.</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ind w:left="5664"/>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Ivani de Brito Silva</w:t>
      </w:r>
      <w:r w:rsidDel="00000000" w:rsidR="00000000" w:rsidRPr="00000000">
        <w:rPr>
          <w:rFonts w:ascii="Arial" w:cs="Arial" w:eastAsia="Arial" w:hAnsi="Arial"/>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ind w:left="5664"/>
        <w:rPr>
          <w:rFonts w:ascii="Arial" w:cs="Arial" w:eastAsia="Arial" w:hAnsi="Arial"/>
          <w:b w:val="1"/>
          <w:sz w:val="24"/>
          <w:szCs w:val="24"/>
          <w:vertAlign w:val="superscript"/>
        </w:rPr>
      </w:pPr>
      <w:r w:rsidDel="00000000" w:rsidR="00000000" w:rsidRPr="00000000">
        <w:rPr>
          <w:rFonts w:ascii="Arial" w:cs="Arial" w:eastAsia="Arial" w:hAnsi="Arial"/>
          <w:b w:val="1"/>
          <w:sz w:val="24"/>
          <w:szCs w:val="24"/>
          <w:rtl w:val="0"/>
        </w:rPr>
        <w:t xml:space="preserve">Joelma Ferreira De Brito</w:t>
      </w:r>
      <w:r w:rsidDel="00000000" w:rsidR="00000000" w:rsidRPr="00000000">
        <w:rPr>
          <w:rFonts w:ascii="Arial" w:cs="Arial" w:eastAsia="Arial" w:hAnsi="Arial"/>
          <w:b w:val="1"/>
          <w:sz w:val="24"/>
          <w:szCs w:val="24"/>
          <w:vertAlign w:val="superscript"/>
          <w:rtl w:val="0"/>
        </w:rPr>
        <w:t xml:space="preserve">2</w:t>
      </w:r>
    </w:p>
    <w:p w:rsidR="00000000" w:rsidDel="00000000" w:rsidP="00000000" w:rsidRDefault="00000000" w:rsidRPr="00000000" w14:paraId="00000005">
      <w:pPr>
        <w:ind w:left="5664"/>
        <w:rPr>
          <w:rFonts w:ascii="Arial" w:cs="Arial" w:eastAsia="Arial" w:hAnsi="Arial"/>
          <w:b w:val="1"/>
          <w:sz w:val="24"/>
          <w:szCs w:val="24"/>
          <w:vertAlign w:val="superscript"/>
        </w:rPr>
      </w:pPr>
      <w:r w:rsidDel="00000000" w:rsidR="00000000" w:rsidRPr="00000000">
        <w:rPr>
          <w:rFonts w:ascii="Arial" w:cs="Arial" w:eastAsia="Arial" w:hAnsi="Arial"/>
          <w:b w:val="1"/>
          <w:sz w:val="24"/>
          <w:szCs w:val="24"/>
          <w:rtl w:val="0"/>
        </w:rPr>
        <w:t xml:space="preserve">Jussara Pereira Diniz</w:t>
      </w:r>
      <w:r w:rsidDel="00000000" w:rsidR="00000000" w:rsidRPr="00000000">
        <w:rPr>
          <w:rFonts w:ascii="Arial" w:cs="Arial" w:eastAsia="Arial" w:hAnsi="Arial"/>
          <w:b w:val="1"/>
          <w:sz w:val="24"/>
          <w:szCs w:val="24"/>
          <w:vertAlign w:val="superscript"/>
          <w:rtl w:val="0"/>
        </w:rPr>
        <w:t xml:space="preserve">3</w:t>
      </w:r>
    </w:p>
    <w:p w:rsidR="00000000" w:rsidDel="00000000" w:rsidP="00000000" w:rsidRDefault="00000000" w:rsidRPr="00000000" w14:paraId="00000006">
      <w:pPr>
        <w:ind w:left="5664"/>
        <w:rPr>
          <w:rFonts w:ascii="Arial" w:cs="Arial" w:eastAsia="Arial" w:hAnsi="Arial"/>
          <w:b w:val="1"/>
          <w:sz w:val="24"/>
          <w:szCs w:val="24"/>
          <w:vertAlign w:val="superscript"/>
        </w:rPr>
      </w:pPr>
      <w:r w:rsidDel="00000000" w:rsidR="00000000" w:rsidRPr="00000000">
        <w:rPr>
          <w:rtl w:val="0"/>
        </w:rPr>
      </w:r>
    </w:p>
    <w:p w:rsidR="00000000" w:rsidDel="00000000" w:rsidP="00000000" w:rsidRDefault="00000000" w:rsidRPr="00000000" w14:paraId="00000007">
      <w:pPr>
        <w:ind w:left="2124"/>
        <w:rPr>
          <w:rFonts w:ascii="Arial" w:cs="Arial" w:eastAsia="Arial" w:hAnsi="Arial"/>
          <w:sz w:val="24"/>
          <w:szCs w:val="24"/>
        </w:rPr>
      </w:pPr>
      <w:r w:rsidDel="00000000" w:rsidR="00000000" w:rsidRPr="00000000">
        <w:rPr>
          <w:rFonts w:ascii="Arial" w:cs="Arial" w:eastAsia="Arial" w:hAnsi="Arial"/>
          <w:sz w:val="24"/>
          <w:szCs w:val="24"/>
          <w:rtl w:val="0"/>
        </w:rPr>
        <w:t xml:space="preserve">1-Graduandos do curso de Licenciatura em Ciências Biológicas, IFAL.  Polo UAB- São José da Laje- AL. E-mail:ivanibrito58@gmail.com </w:t>
      </w:r>
    </w:p>
    <w:p w:rsidR="00000000" w:rsidDel="00000000" w:rsidP="00000000" w:rsidRDefault="00000000" w:rsidRPr="00000000" w14:paraId="00000008">
      <w:pPr>
        <w:ind w:left="2124"/>
        <w:rPr>
          <w:rFonts w:ascii="Arial" w:cs="Arial" w:eastAsia="Arial" w:hAnsi="Arial"/>
          <w:sz w:val="24"/>
          <w:szCs w:val="24"/>
        </w:rPr>
      </w:pPr>
      <w:r w:rsidDel="00000000" w:rsidR="00000000" w:rsidRPr="00000000">
        <w:rPr>
          <w:rFonts w:ascii="Arial" w:cs="Arial" w:eastAsia="Arial" w:hAnsi="Arial"/>
          <w:sz w:val="24"/>
          <w:szCs w:val="24"/>
          <w:rtl w:val="0"/>
        </w:rPr>
        <w:t xml:space="preserve">2- Graduandos do curso de Licenciatura em Ciências Biológicas, IFAL. Polo UAB- São José da Laje- AL. E-mail: joelmalima1295@gmail.com</w:t>
      </w:r>
    </w:p>
    <w:p w:rsidR="00000000" w:rsidDel="00000000" w:rsidP="00000000" w:rsidRDefault="00000000" w:rsidRPr="00000000" w14:paraId="00000009">
      <w:pPr>
        <w:ind w:left="2124"/>
        <w:rPr>
          <w:rFonts w:ascii="Arial" w:cs="Arial" w:eastAsia="Arial" w:hAnsi="Arial"/>
          <w:sz w:val="24"/>
          <w:szCs w:val="24"/>
        </w:rPr>
      </w:pPr>
      <w:r w:rsidDel="00000000" w:rsidR="00000000" w:rsidRPr="00000000">
        <w:rPr>
          <w:rFonts w:ascii="Arial" w:cs="Arial" w:eastAsia="Arial" w:hAnsi="Arial"/>
          <w:sz w:val="24"/>
          <w:szCs w:val="24"/>
          <w:rtl w:val="0"/>
        </w:rPr>
        <w:t xml:space="preserve">3- Graduandos do curso de Licenciatura em Ciências Biológicas, IFAL. Polo UAB- São José da Laje- AL. E-mail: sarahdiniz13ifal@gmail.com</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tem a finalidade de relatar a influência do Programa Institucional de Bolsas de Iniciação à Docência (PIBID). É um dos projetos de políticas públicas do nosso país, mais importante no âmbito educacional, voltado a preparação do graduando. O mesmo está se tornando primordial na formação inicial de alguns educandos em licenciaturas levando-os a conhecer de forma superficial a prática docente.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Este artigo busca destacar a importância dos saberes provenientes da prática, que associam a pluralidade dos saberes integrando as atuais propostas de formações necessárias para esta prática em contextos com os do atual cotidiano escolar. Sendo assim, percebemos quem os professores enfrentam vários desafios que consistem na compreensão na conexão que existe entre a teoria e prática docente, visto que pensar sobre essa relação pressupõe pensar não apenas na prática de ensino, mas na ênfase do trabalho docente como base da formação do professor e no desenvolvimento de metodologias de ensino, considerando que essa relação deve ser discutida e compreendida na formação inicial professor</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Palavra-chave: </w:t>
      </w:r>
      <w:r w:rsidDel="00000000" w:rsidR="00000000" w:rsidRPr="00000000">
        <w:rPr>
          <w:rFonts w:ascii="Arial" w:cs="Arial" w:eastAsia="Arial" w:hAnsi="Arial"/>
          <w:sz w:val="24"/>
          <w:szCs w:val="24"/>
          <w:rtl w:val="0"/>
        </w:rPr>
        <w:t xml:space="preserve">A influência do PIBID, prática docente, Biologia, comunidade escolar.</w:t>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This paper aims to report the influence of the Institutional Program for Teaching Initiation Scholarships (PIBID). It is one of the public policy projects of our country, most important in the educational field, focused on the preparation of the student. The same is becoming paramount in the initial formation of some undergraduate students leading them to know the teaching practice superficially.</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This article seeks to highlight the importance of knowledge from practice, which associate the plurality of knowledge by integrating the current proposals of training necessary for this practice in contexts with those of the current school routine. Thus, we realize who teachers face various challenges consisting in understanding the connection that exists between theory and teaching practice, since thinking about this relationship presupposes thinking not only in teaching practice, but in the emphasis of teaching work as the basis of training. and the development of teaching methodologies, considering that this relationship should be discussed and understood in the initial teacher education</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w:t>
      </w:r>
      <w:r w:rsidDel="00000000" w:rsidR="00000000" w:rsidRPr="00000000">
        <w:rPr>
          <w:rFonts w:ascii="Arial" w:cs="Arial" w:eastAsia="Arial" w:hAnsi="Arial"/>
          <w:sz w:val="24"/>
          <w:szCs w:val="24"/>
          <w:rtl w:val="0"/>
        </w:rPr>
        <w:t xml:space="preserve"> The influence of PIBID, teaching practice, biology, school community.</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1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é uma pesquisa realizada pelas graduandas bolsistas do subprojeto no curso de Licenciatura em Ciências Biológicas/IFAL (PIBID) a qual teve como objetivo compreender se a importância do PIBID para os graduantes em licenciatura e a experiência na comunidade escolar a qual estão inseridos, essa parceria do projeto tem como reflexo na formação acadêmica dando ênfase no ensino integrado e sabermos a importância de vivenciar os diversos conflitos presentes no meio escolar. Sendo assim, se faz necessário uma reflexão de como a iniciação à docência, por meios de projetos através do início da licenciatura, onde podem influenciar no desenvolvimento veiculado da prática pedagógica desses futuros docentes, assim, propiciando-lhe uma formação continua durante todo o percurso acadêmico. No entanto, se faz necessário uma reflexão para as práticas serem desenvolvidas nos espaços em que elas ocorrem onde buscam melhorar a necessidade de uma qualificação profissional e aliar-se</w:t>
      </w:r>
      <w:r w:rsidDel="00000000" w:rsidR="00000000" w:rsidRPr="00000000">
        <w:rPr>
          <w:rFonts w:ascii="Arial" w:cs="Arial" w:eastAsia="Arial" w:hAnsi="Arial"/>
          <w:sz w:val="24"/>
          <w:szCs w:val="24"/>
          <w:rtl w:val="0"/>
        </w:rPr>
        <w:t xml:space="preserve"> os aspectos educacionais com os afetivos do dia a dia. Assim, torna-se possível chegar a uma aprendizagem significativa, mostrando o conhecimento científico como fruto da formação escolar e do raciocínio lógico</w:t>
      </w:r>
      <w:r w:rsidDel="00000000" w:rsidR="00000000" w:rsidRPr="00000000">
        <w:rPr>
          <w:rFonts w:ascii="Arial" w:cs="Arial" w:eastAsia="Arial" w:hAnsi="Arial"/>
          <w:color w:val="000000"/>
          <w:sz w:val="24"/>
          <w:szCs w:val="24"/>
          <w:rtl w:val="0"/>
        </w:rPr>
        <w:t xml:space="preserve"> para a melhoria da educação.</w:t>
      </w:r>
    </w:p>
    <w:p w:rsidR="00000000" w:rsidDel="00000000" w:rsidP="00000000" w:rsidRDefault="00000000" w:rsidRPr="00000000" w14:paraId="00000015">
      <w:pPr>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O PIBID Biologia está atuando desde setembro de 2018, teve uma breve parceria com a Escola Estadual Carlos Lyra, localizada na Rua: Poeta João Pinheiro, Centro. Após cinco meses o mesmo grupo do projeto PIBID foram remanejados para outra escola estadual do mesmo município de São José da Laje- AL, a Escola Estadual Padre Teófanes Augusto de Araújo Barros localizada no Bairro do Juriti. Esse mesmo grupo do PIBID é formada por 10 bolsistas, uma supervisora que é professora de Biologia, temos uma coordenadora de área e outro coordenador institucional. As reuniões dos pibidianos ocorrem semanalmente com o respectivo supervisor, dialogando e decidindo quais atividades e projetos serão realizados, sempre inovando a metodologia. Portanto, as atividades elaboradas são solicitadas com o objetivo de lecionar estimulando os alunos da educação básica na aprendizagem. Segundo Afonso</w:t>
      </w:r>
      <w:r w:rsidDel="00000000" w:rsidR="00000000" w:rsidRPr="00000000">
        <w:rPr>
          <w:rFonts w:ascii="Arial" w:cs="Arial" w:eastAsia="Arial" w:hAnsi="Arial"/>
          <w:sz w:val="24"/>
          <w:szCs w:val="24"/>
          <w:vertAlign w:val="superscript"/>
          <w:rtl w:val="0"/>
        </w:rPr>
        <w:t xml:space="preserve">2013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highlight w:val="white"/>
          <w:rtl w:val="0"/>
        </w:rPr>
        <w:t xml:space="preserve">o contato com as práticas escolares, com as diversas situações existentes no cotidiano da escola, é um dos elementos afirmados pelo LBP como significante para as aprendizagens do ofício de ser professor. Nesta mesma direção, destaca que o PIBID tem proporcionado, aos bolsistas, entrarem em contato com a realidade escolar, desempenharem atividades interdisciplinares e colaborativas, interagirem com professores, e auxilia-os a relacionar a teoria e prática.</w:t>
      </w:r>
    </w:p>
    <w:p w:rsidR="00000000" w:rsidDel="00000000" w:rsidP="00000000" w:rsidRDefault="00000000" w:rsidRPr="00000000" w14:paraId="00000016">
      <w:pPr>
        <w:ind w:left="354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A experiência é o que nos passa, o que nos acontece, o que nos toca. Não o que se passa, não o que acontece, ou o que toca. A cada dia se passam muitas coisas, porém, ao mesmo tempo, quase nada nos acontece. [...] a informação não é experiência. E mais, a informação não deixa lugar para a experiência, ela é quase o contrário da experiência, quase uma antiexperiência. (BONDIA, 2002. p, 21)</w:t>
      </w: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MATÉRIAS E METODOS: </w:t>
      </w:r>
    </w:p>
    <w:p w:rsidR="00000000" w:rsidDel="00000000" w:rsidP="00000000" w:rsidRDefault="00000000" w:rsidRPr="00000000" w14:paraId="00000019">
      <w:pPr>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Realizamos na Escola Estadual Carlos Lyra, uma leitura e discussão sobre o PPP da escola, logo após houve um debate sobre a escola como espaço sócio cultural onde houve uma interação bastante dinâmica em equipe, assistimos uma peça teatral a obra de Graciliano Ramos “vidas secas”, participação de roda de conversa, cujo tema “Aproximação à docência da assistência estudantil”. Em seguida os pibidianos foram convidados para participaram da gincana matemática juntamente com o professor articulador dos 1º</w:t>
      </w:r>
      <w:r w:rsidDel="00000000" w:rsidR="00000000" w:rsidRPr="00000000">
        <w:rPr>
          <w:rFonts w:ascii="Arial" w:cs="Arial" w:eastAsia="Arial" w:hAnsi="Arial"/>
          <w:color w:val="000000"/>
          <w:sz w:val="24"/>
          <w:szCs w:val="24"/>
          <w:highlight w:val="white"/>
          <w:vertAlign w:val="superscript"/>
          <w:rtl w:val="0"/>
        </w:rPr>
        <w:t xml:space="preserve">s</w:t>
      </w:r>
      <w:r w:rsidDel="00000000" w:rsidR="00000000" w:rsidRPr="00000000">
        <w:rPr>
          <w:rFonts w:ascii="Arial" w:cs="Arial" w:eastAsia="Arial" w:hAnsi="Arial"/>
          <w:color w:val="000000"/>
          <w:sz w:val="24"/>
          <w:szCs w:val="24"/>
          <w:highlight w:val="white"/>
          <w:rtl w:val="0"/>
        </w:rPr>
        <w:t xml:space="preserve"> anos do ensino médio.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Definição das equipes por cor (1º ano “C” Verde, 1º ano “D” Preto e 1º ano “E” Azul);</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Escolha do mascote de cada equipe representando uma figura geométrica (1º ano “C” Retângulo, 1º ano “D” Triângulo e 1º ano “E” Circulo;</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Criação de grito de guerra das equipes de acordo com o assunto;</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Prova dos balões com perguntas referentes ao assunto de estatística cada equipe teve prazo de 3 minutos para resolver e entregar a resposta para os jurados;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Desfile de moda onde cada equipe confeccionou as peças e os painéis de acordo com o assunto de estatística;</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Criação de um gráfico vivo sobre estatística;</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Futebol ponderado onde seis participantes de cada equipe, onde as equipes receberam as seguintes sequências numéricas 20, 30 e 50 onde um dos seis alunos chutaram a bola nas garrafas pets onde estavam numeradas em sequências, onde a baixo das mesma tinham valor do peso da ponderada, sendo assim os mesmos ao derrubar pegavam a numeração e junto a equipe tinham o prazo de 5 minutos para a resolução do problema apresentado;</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Torta na cara, onde foram atribuídos para cada umas das equipes que indicaram cinco alunos de cada equipe para participar dessa prova, onde tiveram que responderem 15 questões no total sobre estatística (tabelas, gráficos e tabuadas de multiplicação), quem errasse levaria a torta na cara por uma pessoa escolhida pelos jurados, e se acertasse escolhia um adversário para levar a torta e continuava a responder;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Caça ao tesouro todas as equipes participaram, procurando todas as dicas sendo que nessas dicas haviam pegadinhas e até mesmo sair do jogo a equipe que encontrassem as dicas corretas e conseguisse resolver corretamente ganharia a prova.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Logo após criamos páginas nas redes sociais (INSTAGRAM @pibidlaje2018, FACEBOOK www.pibidbiologiaifallaje2018@hotmail.com).</w:t>
      </w:r>
    </w:p>
    <w:p w:rsidR="00000000" w:rsidDel="00000000" w:rsidP="00000000" w:rsidRDefault="00000000" w:rsidRPr="00000000" w14:paraId="00000027">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Já na Escola Estadual Padre Teófanes Augusto de Araújo Barros realizamos as seguintes atividades:</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Criação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acervo de filmes educativos onde os pibidianos presentearam a escola com esse trabalho;</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 pibidianos articularam junto com a supervisora, o gestor da escola e os professores onde discutimos sobre a 15ª Olímpiada Brasileira de Biologia;</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Execução das Aulas Práticas Planejadas e também já introduzindo a Construção e Aplicação de Modelos Didáticos;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Auxiliando aos alunos do 1º ano na construção do projeto integrador tendo como tema “A importância da prevenção do câncer de próstata no município de São José da Laje- AL”;</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Participação na reunião do DOT (PROJETO ORIENTADORES DE TURMA) onde evidenciamos o estreitamento da Escola junto a família.</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Desenvolvimento do projeto de “Revitalização e Paisagismo” na Escola Estadual Padre Teófanes Augusto de Araújo Barros com participação da comunidade escolar e com parceria do Projeto Horta Medicinal Alternativa Para a Promoção da Comunidade Escolar da Escola Municipal Pedro Candido Sítio Cavaco situada na zona rural da cidade de União dos Palmares- AL. Pibidianos participaram como ouvintes do Primeiro Seminário de Solos de São José da Laje com a temática de fertilidade preparo e práticas conservacionistas e de uma palestra na Usina Serra Grande (USGA) sobre sustentabilidade e meio ambiente onde retratou os impactos positivos da Usina Serra Grande ao meio ambiente;</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Desenvolvimento de ações sobre diversas temáticas: Valorização da pessoa idosa com a participação do CRAS (idosos da cidade), Câncer de próstata; Bullyng na escola, e O desperdício de alimentos na escola;</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firstLine="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Pibidianos junto aos alunos do 1º ano na construção do Ateliê;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Desenvolvimento de atividades de educação inclusiva;</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09" w:right="0" w:firstLine="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Pibidianos aplicando jogos didáticos e mostrando os impactos sobre a   aprendizagem;</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Estimulando as produções bibliográficas;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alimentação de uma escolha segura a uma vida melhor.</w:t>
      </w:r>
    </w:p>
    <w:p w:rsidR="00000000" w:rsidDel="00000000" w:rsidP="00000000" w:rsidRDefault="00000000" w:rsidRPr="00000000" w14:paraId="00000034">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RESULTADOS E DISCURSSÕES:</w:t>
      </w:r>
    </w:p>
    <w:p w:rsidR="00000000" w:rsidDel="00000000" w:rsidP="00000000" w:rsidRDefault="00000000" w:rsidRPr="00000000" w14:paraId="00000036">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Ao longo de 1 ano e 7 meses do projeto, os pibidianos</w:t>
      </w:r>
      <w:r w:rsidDel="00000000" w:rsidR="00000000" w:rsidRPr="00000000">
        <w:rPr>
          <w:rFonts w:ascii="Verdana" w:cs="Verdana" w:eastAsia="Verdana" w:hAnsi="Verdana"/>
          <w:color w:val="000000"/>
          <w:sz w:val="20"/>
          <w:szCs w:val="20"/>
          <w:highlight w:val="white"/>
          <w:rtl w:val="0"/>
        </w:rPr>
        <w:t xml:space="preserve"> </w:t>
      </w:r>
      <w:r w:rsidDel="00000000" w:rsidR="00000000" w:rsidRPr="00000000">
        <w:rPr>
          <w:rFonts w:ascii="Arial" w:cs="Arial" w:eastAsia="Arial" w:hAnsi="Arial"/>
          <w:color w:val="000000"/>
          <w:sz w:val="24"/>
          <w:szCs w:val="24"/>
          <w:highlight w:val="white"/>
          <w:rtl w:val="0"/>
        </w:rPr>
        <w:t xml:space="preserve">tiveram a oportunidade de acompanhar os alunos do ensino médio (1º</w:t>
      </w:r>
      <w:r w:rsidDel="00000000" w:rsidR="00000000" w:rsidRPr="00000000">
        <w:rPr>
          <w:rFonts w:ascii="Arial" w:cs="Arial" w:eastAsia="Arial" w:hAnsi="Arial"/>
          <w:color w:val="000000"/>
          <w:sz w:val="24"/>
          <w:szCs w:val="24"/>
          <w:highlight w:val="white"/>
          <w:vertAlign w:val="superscript"/>
          <w:rtl w:val="0"/>
        </w:rPr>
        <w:t xml:space="preserve">s</w:t>
      </w:r>
      <w:r w:rsidDel="00000000" w:rsidR="00000000" w:rsidRPr="00000000">
        <w:rPr>
          <w:rFonts w:ascii="Arial" w:cs="Arial" w:eastAsia="Arial" w:hAnsi="Arial"/>
          <w:color w:val="000000"/>
          <w:sz w:val="24"/>
          <w:szCs w:val="24"/>
          <w:highlight w:val="white"/>
          <w:rtl w:val="0"/>
        </w:rPr>
        <w:t xml:space="preserve"> anos e 3</w:t>
      </w:r>
      <w:r w:rsidDel="00000000" w:rsidR="00000000" w:rsidRPr="00000000">
        <w:rPr>
          <w:rFonts w:ascii="Arial" w:cs="Arial" w:eastAsia="Arial" w:hAnsi="Arial"/>
          <w:color w:val="000000"/>
          <w:sz w:val="26"/>
          <w:szCs w:val="26"/>
          <w:highlight w:val="white"/>
          <w:rtl w:val="0"/>
        </w:rPr>
        <w:t xml:space="preserve">º</w:t>
      </w:r>
      <w:r w:rsidDel="00000000" w:rsidR="00000000" w:rsidRPr="00000000">
        <w:rPr>
          <w:rFonts w:ascii="Arial" w:cs="Arial" w:eastAsia="Arial" w:hAnsi="Arial"/>
          <w:color w:val="000000"/>
          <w:sz w:val="26"/>
          <w:szCs w:val="26"/>
          <w:highlight w:val="white"/>
          <w:vertAlign w:val="superscript"/>
          <w:rtl w:val="0"/>
        </w:rPr>
        <w:t xml:space="preserve">s </w:t>
      </w:r>
      <w:r w:rsidDel="00000000" w:rsidR="00000000" w:rsidRPr="00000000">
        <w:rPr>
          <w:rFonts w:ascii="Arial" w:cs="Arial" w:eastAsia="Arial" w:hAnsi="Arial"/>
          <w:color w:val="000000"/>
          <w:sz w:val="26"/>
          <w:szCs w:val="26"/>
          <w:highlight w:val="white"/>
          <w:rtl w:val="0"/>
        </w:rPr>
        <w:t xml:space="preserve">anos</w:t>
      </w:r>
      <w:r w:rsidDel="00000000" w:rsidR="00000000" w:rsidRPr="00000000">
        <w:rPr>
          <w:rFonts w:ascii="Arial" w:cs="Arial" w:eastAsia="Arial" w:hAnsi="Arial"/>
          <w:color w:val="000000"/>
          <w:sz w:val="24"/>
          <w:szCs w:val="24"/>
          <w:highlight w:val="white"/>
          <w:rtl w:val="0"/>
        </w:rPr>
        <w:t xml:space="preserve">) abordando diversos conteúdos. O projeto do PIBID proporcionou interações entre as dimensões acadêmicas e profissionais na formação da docência, assim, nos mostrando o quanto o reconhecimento da comunidade escolar, enquanto parceiros no processo de formação juntamente com os demais docentes.</w:t>
      </w:r>
    </w:p>
    <w:p w:rsidR="00000000" w:rsidDel="00000000" w:rsidP="00000000" w:rsidRDefault="00000000" w:rsidRPr="00000000" w14:paraId="00000037">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Massena e Siqueira, afirmam que ações como o PIBID valorizam a escola pública como espaço de formação, possibilitando que nossos alunos aprendam na prática e com a prática, seja com a vivência do cotidiano escolar, com o planejamento das atividades, com as possibilidades de uso de materiais diferenciados ou abordagens didáticas inovadoras e pelos espaços de reflexão da prática docente que são criados pelo PIBID.</w:t>
      </w:r>
    </w:p>
    <w:p w:rsidR="00000000" w:rsidDel="00000000" w:rsidP="00000000" w:rsidRDefault="00000000" w:rsidRPr="00000000" w14:paraId="00000038">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39">
      <w:pPr>
        <w:jc w:val="both"/>
        <w:rPr>
          <w:rFonts w:ascii="Arial" w:cs="Arial" w:eastAsia="Arial" w:hAnsi="Arial"/>
          <w:color w:val="000000"/>
          <w:sz w:val="24"/>
          <w:szCs w:val="24"/>
          <w:highlight w:val="white"/>
        </w:rPr>
      </w:pPr>
      <w:r w:rsidDel="00000000" w:rsidR="00000000" w:rsidRPr="00000000">
        <w:rPr>
          <w:rtl w:val="0"/>
        </w:rPr>
      </w:r>
    </w:p>
    <w:tbl>
      <w:tblPr>
        <w:tblStyle w:val="Table1"/>
        <w:tblW w:w="864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7"/>
        <w:gridCol w:w="7184"/>
        <w:tblGridChange w:id="0">
          <w:tblGrid>
            <w:gridCol w:w="1457"/>
            <w:gridCol w:w="7184"/>
          </w:tblGrid>
        </w:tblGridChange>
      </w:tblGrid>
      <w:tr>
        <w:tc>
          <w:tcPr/>
          <w:p w:rsidR="00000000" w:rsidDel="00000000" w:rsidP="00000000" w:rsidRDefault="00000000" w:rsidRPr="00000000" w14:paraId="0000003A">
            <w:pPr>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ANO</w:t>
            </w:r>
          </w:p>
        </w:tc>
        <w:tc>
          <w:tcPr/>
          <w:p w:rsidR="00000000" w:rsidDel="00000000" w:rsidP="00000000" w:rsidRDefault="00000000" w:rsidRPr="00000000" w14:paraId="0000003B">
            <w:pPr>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CONTEÚDOS</w:t>
            </w:r>
          </w:p>
        </w:tc>
      </w:tr>
      <w:tr>
        <w:tc>
          <w:tcPr/>
          <w:p w:rsidR="00000000" w:rsidDel="00000000" w:rsidP="00000000" w:rsidRDefault="00000000" w:rsidRPr="00000000" w14:paraId="0000003C">
            <w:pPr>
              <w:jc w:val="center"/>
              <w:rPr>
                <w:rFonts w:ascii="Arial" w:cs="Arial" w:eastAsia="Arial" w:hAnsi="Arial"/>
                <w:color w:val="000000"/>
                <w:sz w:val="24"/>
                <w:szCs w:val="24"/>
                <w:highlight w:val="white"/>
                <w:vertAlign w:val="superscript"/>
              </w:rPr>
            </w:pPr>
            <w:r w:rsidDel="00000000" w:rsidR="00000000" w:rsidRPr="00000000">
              <w:rPr>
                <w:rFonts w:ascii="Arial" w:cs="Arial" w:eastAsia="Arial" w:hAnsi="Arial"/>
                <w:color w:val="000000"/>
                <w:sz w:val="24"/>
                <w:szCs w:val="24"/>
                <w:highlight w:val="white"/>
                <w:rtl w:val="0"/>
              </w:rPr>
              <w:t xml:space="preserve">1º</w:t>
            </w:r>
            <w:r w:rsidDel="00000000" w:rsidR="00000000" w:rsidRPr="00000000">
              <w:rPr>
                <w:rFonts w:ascii="Arial" w:cs="Arial" w:eastAsia="Arial" w:hAnsi="Arial"/>
                <w:color w:val="000000"/>
                <w:sz w:val="24"/>
                <w:szCs w:val="24"/>
                <w:highlight w:val="white"/>
                <w:vertAlign w:val="superscript"/>
                <w:rtl w:val="0"/>
              </w:rPr>
              <w:t xml:space="preserve">s </w:t>
            </w:r>
          </w:p>
        </w:tc>
        <w:tc>
          <w:tcPr/>
          <w:p w:rsidR="00000000" w:rsidDel="00000000" w:rsidP="00000000" w:rsidRDefault="00000000" w:rsidRPr="00000000" w14:paraId="0000003D">
            <w:pPr>
              <w:jc w:val="center"/>
              <w:rPr>
                <w:rFonts w:ascii="Arial" w:cs="Arial" w:eastAsia="Arial" w:hAnsi="Arial"/>
                <w:b w:val="1"/>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Construção dos envoltórios celulares; Análises do tecido vegetal; Construção do jogo caminhada celular; construção do quebra-cabeça de tecido epitelial e muscular.</w:t>
            </w:r>
            <w:r w:rsidDel="00000000" w:rsidR="00000000" w:rsidRPr="00000000">
              <w:rPr>
                <w:rtl w:val="0"/>
              </w:rPr>
            </w:r>
          </w:p>
        </w:tc>
      </w:tr>
      <w:tr>
        <w:tc>
          <w:tcPr/>
          <w:p w:rsidR="00000000" w:rsidDel="00000000" w:rsidP="00000000" w:rsidRDefault="00000000" w:rsidRPr="00000000" w14:paraId="0000003E">
            <w:pPr>
              <w:jc w:val="both"/>
              <w:rPr>
                <w:rFonts w:ascii="Arial" w:cs="Arial" w:eastAsia="Arial" w:hAnsi="Arial"/>
                <w:color w:val="000000"/>
                <w:sz w:val="28"/>
                <w:szCs w:val="28"/>
                <w:highlight w:val="white"/>
                <w:vertAlign w:val="superscript"/>
              </w:rPr>
            </w:pPr>
            <w:r w:rsidDel="00000000" w:rsidR="00000000" w:rsidRPr="00000000">
              <w:rPr>
                <w:rFonts w:ascii="Arial" w:cs="Arial" w:eastAsia="Arial" w:hAnsi="Arial"/>
                <w:color w:val="000000"/>
                <w:sz w:val="26"/>
                <w:szCs w:val="26"/>
                <w:highlight w:val="white"/>
                <w:rtl w:val="0"/>
              </w:rPr>
              <w:t xml:space="preserve">3</w:t>
            </w:r>
            <w:r w:rsidDel="00000000" w:rsidR="00000000" w:rsidRPr="00000000">
              <w:rPr>
                <w:rFonts w:ascii="Arial" w:cs="Arial" w:eastAsia="Arial" w:hAnsi="Arial"/>
                <w:color w:val="000000"/>
                <w:sz w:val="28"/>
                <w:szCs w:val="28"/>
                <w:highlight w:val="white"/>
                <w:rtl w:val="0"/>
              </w:rPr>
              <w:t xml:space="preserve">º</w:t>
            </w:r>
            <w:r w:rsidDel="00000000" w:rsidR="00000000" w:rsidRPr="00000000">
              <w:rPr>
                <w:rFonts w:ascii="Arial" w:cs="Arial" w:eastAsia="Arial" w:hAnsi="Arial"/>
                <w:color w:val="000000"/>
                <w:sz w:val="28"/>
                <w:szCs w:val="28"/>
                <w:highlight w:val="white"/>
                <w:vertAlign w:val="superscript"/>
                <w:rtl w:val="0"/>
              </w:rPr>
              <w:t xml:space="preserve">s</w:t>
            </w:r>
          </w:p>
        </w:tc>
        <w:tc>
          <w:tcPr/>
          <w:p w:rsidR="00000000" w:rsidDel="00000000" w:rsidP="00000000" w:rsidRDefault="00000000" w:rsidRPr="00000000" w14:paraId="0000003F">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Sistema A B O; Herança ligada ao sexo; Herança de genes localizado no cromossomo X “Daltonismo e Hemofilia’; 2ª Lei de Mendel.</w:t>
            </w:r>
          </w:p>
        </w:tc>
      </w:tr>
      <w:tr>
        <w:tc>
          <w:tcPr/>
          <w:p w:rsidR="00000000" w:rsidDel="00000000" w:rsidP="00000000" w:rsidRDefault="00000000" w:rsidRPr="00000000" w14:paraId="00000040">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TEMAS DIVERSOS</w:t>
            </w:r>
          </w:p>
        </w:tc>
        <w:tc>
          <w:tcPr/>
          <w:p w:rsidR="00000000" w:rsidDel="00000000" w:rsidP="00000000" w:rsidRDefault="00000000" w:rsidRPr="00000000" w14:paraId="00000041">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Saúde do idoso, Câncer de próstata, Bullyng na escola, o desperdício de alimentos, horta orgânica e medicinal, Família na escola, drogas, estatística, literatura, meio ambiente</w:t>
            </w:r>
          </w:p>
        </w:tc>
      </w:tr>
    </w:tbl>
    <w:p w:rsidR="00000000" w:rsidDel="00000000" w:rsidP="00000000" w:rsidRDefault="00000000" w:rsidRPr="00000000" w14:paraId="00000042">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 Os pibidianos usamos diversas estratégias de ensino para abordar os diversos conteúdos que tiveram a oportunidade de serem trabalhados.</w:t>
      </w:r>
    </w:p>
    <w:p w:rsidR="00000000" w:rsidDel="00000000" w:rsidP="00000000" w:rsidRDefault="00000000" w:rsidRPr="00000000" w14:paraId="00000044">
      <w:pPr>
        <w:jc w:val="both"/>
        <w:rPr>
          <w:rFonts w:ascii="Arial" w:cs="Arial" w:eastAsia="Arial" w:hAnsi="Arial"/>
          <w:color w:val="000000"/>
          <w:sz w:val="24"/>
          <w:szCs w:val="24"/>
          <w:highlight w:val="white"/>
        </w:rPr>
      </w:pPr>
      <w:r w:rsidDel="00000000" w:rsidR="00000000" w:rsidRPr="00000000">
        <w:rPr>
          <w:rtl w:val="0"/>
        </w:rPr>
      </w:r>
    </w:p>
    <w:tbl>
      <w:tblPr>
        <w:tblStyle w:val="Table2"/>
        <w:tblW w:w="82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1"/>
        <w:gridCol w:w="2761"/>
        <w:gridCol w:w="2762"/>
        <w:tblGridChange w:id="0">
          <w:tblGrid>
            <w:gridCol w:w="2761"/>
            <w:gridCol w:w="2761"/>
            <w:gridCol w:w="2762"/>
          </w:tblGrid>
        </w:tblGridChange>
      </w:tblGrid>
      <w:tr>
        <w:trPr>
          <w:trHeight w:val="260" w:hRule="atLeast"/>
        </w:trPr>
        <w:tc>
          <w:tcPr/>
          <w:p w:rsidR="00000000" w:rsidDel="00000000" w:rsidP="00000000" w:rsidRDefault="00000000" w:rsidRPr="00000000" w14:paraId="00000045">
            <w:pPr>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ESTRATÉGIA</w:t>
            </w:r>
          </w:p>
        </w:tc>
        <w:tc>
          <w:tcPr/>
          <w:p w:rsidR="00000000" w:rsidDel="00000000" w:rsidP="00000000" w:rsidRDefault="00000000" w:rsidRPr="00000000" w14:paraId="00000046">
            <w:pPr>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DESCRIÇÃO</w:t>
            </w:r>
          </w:p>
        </w:tc>
        <w:tc>
          <w:tcPr/>
          <w:p w:rsidR="00000000" w:rsidDel="00000000" w:rsidP="00000000" w:rsidRDefault="00000000" w:rsidRPr="00000000" w14:paraId="00000047">
            <w:pPr>
              <w:jc w:val="center"/>
              <w:rPr>
                <w:rFonts w:ascii="Arial" w:cs="Arial" w:eastAsia="Arial" w:hAnsi="Arial"/>
                <w:b w:val="1"/>
                <w:color w:val="000000"/>
                <w:sz w:val="24"/>
                <w:szCs w:val="24"/>
                <w:highlight w:val="white"/>
              </w:rPr>
            </w:pPr>
            <w:r w:rsidDel="00000000" w:rsidR="00000000" w:rsidRPr="00000000">
              <w:rPr>
                <w:rFonts w:ascii="Symbol" w:cs="Symbol" w:eastAsia="Symbol" w:hAnsi="Symbol"/>
                <w:b w:val="1"/>
                <w:color w:val="000000"/>
                <w:sz w:val="24"/>
                <w:szCs w:val="24"/>
                <w:highlight w:val="white"/>
                <w:rtl w:val="0"/>
              </w:rPr>
              <w:t xml:space="preserve">%</w:t>
            </w:r>
            <w:r w:rsidDel="00000000" w:rsidR="00000000" w:rsidRPr="00000000">
              <w:rPr>
                <w:rtl w:val="0"/>
              </w:rPr>
            </w:r>
          </w:p>
        </w:tc>
      </w:tr>
      <w:tr>
        <w:trPr>
          <w:trHeight w:val="2140" w:hRule="atLeast"/>
        </w:trPr>
        <w:tc>
          <w:tcPr/>
          <w:p w:rsidR="00000000" w:rsidDel="00000000" w:rsidP="00000000" w:rsidRDefault="00000000" w:rsidRPr="00000000" w14:paraId="00000048">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 EXPOSITIVA</w:t>
            </w:r>
          </w:p>
        </w:tc>
        <w:tc>
          <w:tcPr/>
          <w:p w:rsidR="00000000" w:rsidDel="00000000" w:rsidP="00000000" w:rsidRDefault="00000000" w:rsidRPr="00000000" w14:paraId="00000049">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Atividades e aulas em que os bolsistas fizeram exposição dos conteúdos exclusivos, utilizando quadro branco, data show e repassando orientações de forma oral.</w:t>
            </w:r>
          </w:p>
        </w:tc>
        <w:tc>
          <w:tcPr/>
          <w:p w:rsidR="00000000" w:rsidDel="00000000" w:rsidP="00000000" w:rsidRDefault="00000000" w:rsidRPr="00000000" w14:paraId="0000004A">
            <w:pPr>
              <w:spacing w:line="360" w:lineRule="auto"/>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800" w:hRule="atLeast"/>
        </w:trPr>
        <w:tc>
          <w:tcPr/>
          <w:p w:rsidR="00000000" w:rsidDel="00000000" w:rsidP="00000000" w:rsidRDefault="00000000" w:rsidRPr="00000000" w14:paraId="0000004B">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 DE VIDEO</w:t>
            </w:r>
          </w:p>
        </w:tc>
        <w:tc>
          <w:tcPr/>
          <w:p w:rsidR="00000000" w:rsidDel="00000000" w:rsidP="00000000" w:rsidRDefault="00000000" w:rsidRPr="00000000" w14:paraId="0000004C">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Aulas onde os vídeos foram utilizados como recursos didáticos </w:t>
            </w:r>
          </w:p>
        </w:tc>
        <w:tc>
          <w:tcPr/>
          <w:p w:rsidR="00000000" w:rsidDel="00000000" w:rsidP="00000000" w:rsidRDefault="00000000" w:rsidRPr="00000000" w14:paraId="0000004D">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2140" w:hRule="atLeast"/>
        </w:trPr>
        <w:tc>
          <w:tcPr/>
          <w:p w:rsidR="00000000" w:rsidDel="00000000" w:rsidP="00000000" w:rsidRDefault="00000000" w:rsidRPr="00000000" w14:paraId="0000004E">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MODELO E MODELAGEM</w:t>
            </w:r>
          </w:p>
        </w:tc>
        <w:tc>
          <w:tcPr/>
          <w:p w:rsidR="00000000" w:rsidDel="00000000" w:rsidP="00000000" w:rsidRDefault="00000000" w:rsidRPr="00000000" w14:paraId="0000004F">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Aulas ondem os alunos puderam observarem e manipularem alguns modelos prontos, puderam realizar simulações e construírem suas próprias manipulações.</w:t>
            </w:r>
          </w:p>
        </w:tc>
        <w:tc>
          <w:tcPr/>
          <w:p w:rsidR="00000000" w:rsidDel="00000000" w:rsidP="00000000" w:rsidRDefault="00000000" w:rsidRPr="00000000" w14:paraId="00000050">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w:t>
            </w:r>
          </w:p>
        </w:tc>
      </w:tr>
      <w:tr>
        <w:trPr>
          <w:trHeight w:val="1060" w:hRule="atLeast"/>
        </w:trPr>
        <w:tc>
          <w:tcPr/>
          <w:p w:rsidR="00000000" w:rsidDel="00000000" w:rsidP="00000000" w:rsidRDefault="00000000" w:rsidRPr="00000000" w14:paraId="00000051">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OBSERVAÇÕES</w:t>
            </w:r>
          </w:p>
        </w:tc>
        <w:tc>
          <w:tcPr/>
          <w:p w:rsidR="00000000" w:rsidDel="00000000" w:rsidP="00000000" w:rsidRDefault="00000000" w:rsidRPr="00000000" w14:paraId="00000052">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Aulas ondem os alunos puderam observarem algumas espécies e amostras.</w:t>
            </w:r>
          </w:p>
        </w:tc>
        <w:tc>
          <w:tcPr/>
          <w:p w:rsidR="00000000" w:rsidDel="00000000" w:rsidP="00000000" w:rsidRDefault="00000000" w:rsidRPr="00000000" w14:paraId="00000053">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w:t>
            </w:r>
          </w:p>
        </w:tc>
      </w:tr>
      <w:tr>
        <w:trPr>
          <w:trHeight w:val="2960" w:hRule="atLeast"/>
        </w:trPr>
        <w:tc>
          <w:tcPr/>
          <w:p w:rsidR="00000000" w:rsidDel="00000000" w:rsidP="00000000" w:rsidRDefault="00000000" w:rsidRPr="00000000" w14:paraId="00000054">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EXPERIMENTAÇÕES</w:t>
            </w:r>
          </w:p>
        </w:tc>
        <w:tc>
          <w:tcPr/>
          <w:p w:rsidR="00000000" w:rsidDel="00000000" w:rsidP="00000000" w:rsidRDefault="00000000" w:rsidRPr="00000000" w14:paraId="00000055">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Onde os alunos observaram as atividades experimentais nas quais os materiais manipulados realizaram os procedimentos laboratoriais além de aula de campo entre outras atividades práticas.</w:t>
            </w:r>
          </w:p>
        </w:tc>
        <w:tc>
          <w:tcPr/>
          <w:p w:rsidR="00000000" w:rsidDel="00000000" w:rsidP="00000000" w:rsidRDefault="00000000" w:rsidRPr="00000000" w14:paraId="00000056">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w:t>
            </w:r>
          </w:p>
        </w:tc>
      </w:tr>
      <w:tr>
        <w:trPr>
          <w:trHeight w:val="1080" w:hRule="atLeast"/>
        </w:trPr>
        <w:tc>
          <w:tcPr/>
          <w:p w:rsidR="00000000" w:rsidDel="00000000" w:rsidP="00000000" w:rsidRDefault="00000000" w:rsidRPr="00000000" w14:paraId="00000057">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MAPA CONCEITUAL</w:t>
            </w:r>
          </w:p>
        </w:tc>
        <w:tc>
          <w:tcPr/>
          <w:p w:rsidR="00000000" w:rsidDel="00000000" w:rsidP="00000000" w:rsidRDefault="00000000" w:rsidRPr="00000000" w14:paraId="00000058">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São aulas onde os alunos sintetizaram e esquematizaram os conteúdos abordados onde estabeleceram relações entre os diversos conteúdos. </w:t>
            </w:r>
          </w:p>
        </w:tc>
        <w:tc>
          <w:tcPr/>
          <w:p w:rsidR="00000000" w:rsidDel="00000000" w:rsidP="00000000" w:rsidRDefault="00000000" w:rsidRPr="00000000" w14:paraId="00000059">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800" w:hRule="atLeast"/>
        </w:trPr>
        <w:tc>
          <w:tcPr/>
          <w:p w:rsidR="00000000" w:rsidDel="00000000" w:rsidP="00000000" w:rsidRDefault="00000000" w:rsidRPr="00000000" w14:paraId="0000005A">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ATIVIDADES AVALIATIVAS </w:t>
            </w:r>
          </w:p>
        </w:tc>
        <w:tc>
          <w:tcPr/>
          <w:p w:rsidR="00000000" w:rsidDel="00000000" w:rsidP="00000000" w:rsidRDefault="00000000" w:rsidRPr="00000000" w14:paraId="0000005B">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Questões elaboradas e aplicadas através dos pibidianos </w:t>
            </w:r>
          </w:p>
        </w:tc>
        <w:tc>
          <w:tcPr/>
          <w:p w:rsidR="00000000" w:rsidDel="00000000" w:rsidP="00000000" w:rsidRDefault="00000000" w:rsidRPr="00000000" w14:paraId="0000005C">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w:t>
            </w:r>
          </w:p>
        </w:tc>
      </w:tr>
      <w:tr>
        <w:trPr>
          <w:trHeight w:val="3500" w:hRule="atLeast"/>
        </w:trPr>
        <w:tc>
          <w:tcPr/>
          <w:p w:rsidR="00000000" w:rsidDel="00000000" w:rsidP="00000000" w:rsidRDefault="00000000" w:rsidRPr="00000000" w14:paraId="0000005D">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DISCURSSÕES </w:t>
            </w:r>
          </w:p>
        </w:tc>
        <w:tc>
          <w:tcPr/>
          <w:p w:rsidR="00000000" w:rsidDel="00000000" w:rsidP="00000000" w:rsidRDefault="00000000" w:rsidRPr="00000000" w14:paraId="0000005E">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Debates e discussões orientados, onde foram propostos diversos temas para serem debatidos e discutidos, onde os bolsistas e a instituição de ensino forneceram matérias para incentiva-los essas discussões variaram entre: debates em grupos, seminários e rodas de conversas.</w:t>
            </w:r>
          </w:p>
        </w:tc>
        <w:tc>
          <w:tcPr/>
          <w:p w:rsidR="00000000" w:rsidDel="00000000" w:rsidP="00000000" w:rsidRDefault="00000000" w:rsidRPr="00000000" w14:paraId="0000005F">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1880" w:hRule="atLeast"/>
        </w:trPr>
        <w:tc>
          <w:tcPr/>
          <w:p w:rsidR="00000000" w:rsidDel="00000000" w:rsidP="00000000" w:rsidRDefault="00000000" w:rsidRPr="00000000" w14:paraId="00000060">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LEITURAS </w:t>
            </w:r>
          </w:p>
        </w:tc>
        <w:tc>
          <w:tcPr/>
          <w:p w:rsidR="00000000" w:rsidDel="00000000" w:rsidP="00000000" w:rsidRDefault="00000000" w:rsidRPr="00000000" w14:paraId="00000061">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Leitura realizada em sala de aula baseadas em textos presentes em livros didáticos, artigos e textos complementares trazidos pelos pibidianos.</w:t>
            </w:r>
          </w:p>
        </w:tc>
        <w:tc>
          <w:tcPr/>
          <w:p w:rsidR="00000000" w:rsidDel="00000000" w:rsidP="00000000" w:rsidRDefault="00000000" w:rsidRPr="00000000" w14:paraId="00000062">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1340" w:hRule="atLeast"/>
        </w:trPr>
        <w:tc>
          <w:tcPr/>
          <w:p w:rsidR="00000000" w:rsidDel="00000000" w:rsidP="00000000" w:rsidRDefault="00000000" w:rsidRPr="00000000" w14:paraId="00000063">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 LUDICA </w:t>
            </w:r>
          </w:p>
        </w:tc>
        <w:tc>
          <w:tcPr/>
          <w:p w:rsidR="00000000" w:rsidDel="00000000" w:rsidP="00000000" w:rsidRDefault="00000000" w:rsidRPr="00000000" w14:paraId="00000064">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Atividades que o lúdico foi o objetivo principal. Como: jogos didáticos, paródias, dinâmicas e peça teatral.</w:t>
            </w:r>
          </w:p>
        </w:tc>
        <w:tc>
          <w:tcPr/>
          <w:p w:rsidR="00000000" w:rsidDel="00000000" w:rsidP="00000000" w:rsidRDefault="00000000" w:rsidRPr="00000000" w14:paraId="00000065">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1880" w:hRule="atLeast"/>
        </w:trPr>
        <w:tc>
          <w:tcPr/>
          <w:p w:rsidR="00000000" w:rsidDel="00000000" w:rsidP="00000000" w:rsidRDefault="00000000" w:rsidRPr="00000000" w14:paraId="00000066">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EXERCICIOS </w:t>
            </w:r>
          </w:p>
        </w:tc>
        <w:tc>
          <w:tcPr/>
          <w:p w:rsidR="00000000" w:rsidDel="00000000" w:rsidP="00000000" w:rsidRDefault="00000000" w:rsidRPr="00000000" w14:paraId="00000067">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Aulas que tiveram como objetivos as resoluções de exercícios ou problemas retirados dos livros didáticos ou de listas elaboradas pelos pibidianos. </w:t>
            </w:r>
          </w:p>
        </w:tc>
        <w:tc>
          <w:tcPr/>
          <w:p w:rsidR="00000000" w:rsidDel="00000000" w:rsidP="00000000" w:rsidRDefault="00000000" w:rsidRPr="00000000" w14:paraId="00000068">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r>
        <w:trPr>
          <w:trHeight w:val="1600" w:hRule="atLeast"/>
        </w:trPr>
        <w:tc>
          <w:tcPr/>
          <w:p w:rsidR="00000000" w:rsidDel="00000000" w:rsidP="00000000" w:rsidRDefault="00000000" w:rsidRPr="00000000" w14:paraId="00000069">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PESQUISAS </w:t>
            </w:r>
          </w:p>
        </w:tc>
        <w:tc>
          <w:tcPr/>
          <w:p w:rsidR="00000000" w:rsidDel="00000000" w:rsidP="00000000" w:rsidRDefault="00000000" w:rsidRPr="00000000" w14:paraId="0000006A">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Atividades onde os alunos foram orientados a pesquisarem sobre determinado tema e apresentarem os resultados para a turma </w:t>
            </w:r>
          </w:p>
        </w:tc>
        <w:tc>
          <w:tcPr/>
          <w:p w:rsidR="00000000" w:rsidDel="00000000" w:rsidP="00000000" w:rsidRDefault="00000000" w:rsidRPr="00000000" w14:paraId="0000006B">
            <w:pPr>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100 %</w:t>
            </w:r>
          </w:p>
        </w:tc>
      </w:tr>
    </w:tbl>
    <w:p w:rsidR="00000000" w:rsidDel="00000000" w:rsidP="00000000" w:rsidRDefault="00000000" w:rsidRPr="00000000" w14:paraId="0000006C">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D">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6F">
      <w:pPr>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CONCLUSÃO:</w:t>
      </w:r>
    </w:p>
    <w:p w:rsidR="00000000" w:rsidDel="00000000" w:rsidP="00000000" w:rsidRDefault="00000000" w:rsidRPr="00000000" w14:paraId="00000070">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Em virtude do que foi mencionado e analisado através do trabalho realizado, </w:t>
      </w:r>
      <w:r w:rsidDel="00000000" w:rsidR="00000000" w:rsidRPr="00000000">
        <w:rPr>
          <w:rFonts w:ascii="Arial" w:cs="Arial" w:eastAsia="Arial" w:hAnsi="Arial"/>
          <w:sz w:val="24"/>
          <w:szCs w:val="24"/>
          <w:rtl w:val="0"/>
        </w:rPr>
        <w:t xml:space="preserve">concluímos que o subprojeto de Ciências Biológicas, o Pibid é um programa muito importante da Capes, é através dele que consegue interferir significativamente na formação dos graduandos em licenciaturas, assim dando o total incentivo à docência, a valorização, o  </w:t>
      </w:r>
      <w:r w:rsidDel="00000000" w:rsidR="00000000" w:rsidRPr="00000000">
        <w:rPr>
          <w:rFonts w:ascii="Arial" w:cs="Arial" w:eastAsia="Arial" w:hAnsi="Arial"/>
          <w:color w:val="000000"/>
          <w:sz w:val="24"/>
          <w:szCs w:val="24"/>
          <w:highlight w:val="white"/>
          <w:rtl w:val="0"/>
        </w:rPr>
        <w:t xml:space="preserve">respeitando e reconhecendo a instituição e os seus professores como colaboradores e parceiros no processo de formação, possibilitando a integração entre os saberes. </w:t>
      </w:r>
    </w:p>
    <w:p w:rsidR="00000000" w:rsidDel="00000000" w:rsidP="00000000" w:rsidRDefault="00000000" w:rsidRPr="00000000" w14:paraId="00000071">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Portanto, o PIBID proporcionou aos bolsistas uma entrada que pode-se considerar precoce na escola, o subprojeto possui suas limitações, portanto, o PIBID possui uma forma coletiva e colaborativa, onde garante que esse primeiro contato não será solitário e desorientado. Onde permite que a comunidade escolar apresentem a realidade dos docentes para os bolsistas, desafiando os saberes já adquiridos a esta realidade. Sendo assim, possibilitando que os alunos aprendam a viver na escola, com suas rotinas, regras e valores, onde possam contribuírem para que os novos saberes sejam reestruturados e consolidados, a finalidade desse programas para os licenciando seria uma forma de promover um maior diálogo entre os docentes ao decorrer do curso.</w:t>
      </w:r>
    </w:p>
    <w:p w:rsidR="00000000" w:rsidDel="00000000" w:rsidP="00000000" w:rsidRDefault="00000000" w:rsidRPr="00000000" w14:paraId="00000072">
      <w:pPr>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REFERÊNCIAS BIBLIOGRÁFICAS: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AFONSO, A. F. Os professores da escola de educação básica e suas contribuições dos docentes de iniciação à docência na área de Química. 2013.161f. (Tese de doutorado). Universidade Federal de São Carlos. São Paulo. [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Links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MASSENA, E. P.; SIQUEIRA, M. Contribuições do PIBID à formação inicial de professores de ciências na perspectiva dos licenciandos. RBPEC, 16(1): 17-34, 2016. [ </w:t>
      </w:r>
      <w:hyperlink r:id="rId7">
        <w:r w:rsidDel="00000000" w:rsidR="00000000" w:rsidRPr="00000000">
          <w:rPr>
            <w:rFonts w:ascii="Arial" w:cs="Arial" w:eastAsia="Arial" w:hAnsi="Arial"/>
            <w:color w:val="0000ff"/>
            <w:sz w:val="24"/>
            <w:szCs w:val="24"/>
            <w:highlight w:val="white"/>
            <w:u w:val="single"/>
            <w:rtl w:val="0"/>
          </w:rPr>
          <w:t xml:space="preserve">Links</w:t>
        </w:r>
      </w:hyperlink>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75">
      <w:pPr>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AGRADECIMENTOS:</w:t>
      </w:r>
    </w:p>
    <w:p w:rsidR="00000000" w:rsidDel="00000000" w:rsidP="00000000" w:rsidRDefault="00000000" w:rsidRPr="00000000" w14:paraId="00000077">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Agradecemos em especial à professora supervisora Janaina Lopes, à comunidade escolar onde iniciamos a Escola Estadual Carlos Lyra, e em especial a escola que nos acolheu Escola Estadual Padre Teófanes Augusto de Araújo Barros e seus profissionais que recepcionaram, acolheram e nos orientaram todos os bolsistas que juntos participaram do PIBID de Ciências Biológicas </w:t>
      </w:r>
    </w:p>
    <w:p w:rsidR="00000000" w:rsidDel="00000000" w:rsidP="00000000" w:rsidRDefault="00000000" w:rsidRPr="00000000" w14:paraId="00000078">
      <w:pPr>
        <w:jc w:val="both"/>
        <w:rPr>
          <w:rFonts w:ascii="Arial" w:cs="Arial" w:eastAsia="Arial" w:hAnsi="Arial"/>
          <w:color w:val="000000"/>
          <w:sz w:val="24"/>
          <w:szCs w:val="24"/>
          <w:highlight w:val="whit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Symbo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righ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927876"/>
    <w:rPr>
      <w:color w:val="0563c1" w:themeColor="hyperlink"/>
      <w:u w:val="single"/>
    </w:rPr>
  </w:style>
  <w:style w:type="paragraph" w:styleId="ref" w:customStyle="1">
    <w:name w:val="ref"/>
    <w:basedOn w:val="Normal"/>
    <w:rsid w:val="00F76DAB"/>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PargrafodaLista">
    <w:name w:val="List Paragraph"/>
    <w:basedOn w:val="Normal"/>
    <w:uiPriority w:val="34"/>
    <w:qFormat w:val="1"/>
    <w:rsid w:val="00370957"/>
    <w:pPr>
      <w:ind w:left="720"/>
      <w:contextualSpacing w:val="1"/>
    </w:pPr>
  </w:style>
  <w:style w:type="table" w:styleId="Tabelacomgrade">
    <w:name w:val="Table Grid"/>
    <w:basedOn w:val="Tabelanormal"/>
    <w:uiPriority w:val="39"/>
    <w:rsid w:val="00CB635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2019-08-13T23:01:00Z</dcterms:created>
  <dc:creator>Leonel</dc:creator>
</cp:coreProperties>
</file>