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D0C72" w:rsidRDefault="00DD0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NÁLISE SOBRE OS FATORES MUTÁVEIS DE DOENÇAS CARDIOVASCULARES E A IMPORTÂNCIA DA EDUCAÇÃO EM SAÚDE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Juliana Francielly Barbosa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Fornazier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Maria </w:t>
      </w:r>
      <w:r>
        <w:rPr>
          <w:rFonts w:ascii="Times New Roman" w:eastAsia="Times New Roman" w:hAnsi="Times New Roman" w:cs="Times New Roman"/>
          <w:sz w:val="20"/>
          <w:szCs w:val="20"/>
        </w:rPr>
        <w:t>Gabrieli Favoretti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Lima, Geovana Karolyna Angelo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Souza, Laiza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Oliveira, Luana Aparecida Landim Santiago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Santos, Micaéle Caroline Costa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Lázaro, Luan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Cabral, Camily Stocco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Oliveira, Perla Soares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Becker, Priscilla Christine Guimarães Queruz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Gabriela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Thais Cristina Dias Santana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Bezerra, Rodrigo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doenças cardiovasculares representam uma das maiores causas de morte no mundo atualmente. Entre seus principais agravos estão o infarto agudo do miocárdio, acidente vascular encefálico e insuficiência cardíaca congestiva. Muitas dessas complicações deco</w:t>
      </w:r>
      <w:r>
        <w:rPr>
          <w:rFonts w:ascii="Times New Roman" w:eastAsia="Times New Roman" w:hAnsi="Times New Roman" w:cs="Times New Roman"/>
          <w:sz w:val="24"/>
          <w:szCs w:val="24"/>
        </w:rPr>
        <w:t>rrem de quadros de hipertensão arterial sistêmica, aterosclerose, diabetes mellitus e dislipidemias. Alguns dos principais sintomas das doenças cardiovasculares que promovem desconforto são: falta de ar, dor no peito, fadiga, tontura, náuseas, enxaqueca,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objetivos deste trabalho são apresentar os principais fatores mutáveis das doenças cardiovasculares e suas complicações e destacar o papel da educação em saúde.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trabalho trata-se de uma revisão integrativa da literatu</w:t>
      </w:r>
      <w:r>
        <w:rPr>
          <w:rFonts w:ascii="Times New Roman" w:eastAsia="Times New Roman" w:hAnsi="Times New Roman" w:cs="Times New Roman"/>
          <w:sz w:val="24"/>
          <w:szCs w:val="24"/>
        </w:rPr>
        <w:t>ra (RIL), com busca nas bases de dados PubMed, SciELO  e Biblioteca Virtual em Saúde (BVS). A pesquisa ocorreu no mês de agosto de 2023, onde foram utilizados os termos “fatores mutáveis”, “educação em saúde”, “estilo de vida”, “doença cardiovascular” e “s</w:t>
      </w:r>
      <w:r>
        <w:rPr>
          <w:rFonts w:ascii="Times New Roman" w:eastAsia="Times New Roman" w:hAnsi="Times New Roman" w:cs="Times New Roman"/>
          <w:sz w:val="24"/>
          <w:szCs w:val="24"/>
        </w:rPr>
        <w:t>aúde do coração” juntamente com o operador booleano “and”.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obesidade é considerada um dos principais fatores de risco das doenças cardiovasculares. Ela é caracterizada pelo excesso de gordura distribuída pelo corpo, sendo potenc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ializada pela falta de prática de exercício físico. Diante disso, a obesidade deve ser vista com atenção pelo indivíduo, o qual deve ser conscientizado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acerca dos riscos que ela possuem. No que tange às doenças cardiovasculares, tais ações são fundamentais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propagação de informações e conscientização dos indivíduos com o objetivo de prevenir e contribuir para o tratamento dessas complicações.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conscientização da população geral deve ser realizada de forma cada vez mais contínua </w:t>
      </w:r>
      <w:r>
        <w:rPr>
          <w:rFonts w:ascii="Times New Roman" w:eastAsia="Times New Roman" w:hAnsi="Times New Roman" w:cs="Times New Roman"/>
          <w:sz w:val="24"/>
          <w:szCs w:val="24"/>
        </w:rPr>
        <w:t>a fim de diminuir a ocorrência de tais doenças e consequentemente diminuir os gastos públicos. A educação em saúde é uma ferramenta promissora e tem demonstrado eficácia no combate às doenças em geral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Doenças Cardíacas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Fatores de Estilo de Vida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Temática Livre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 Todas a</w:t>
      </w:r>
      <w:r>
        <w:rPr>
          <w:rFonts w:ascii="Times New Roman" w:eastAsia="Times New Roman" w:hAnsi="Times New Roman" w:cs="Times New Roman"/>
          <w:sz w:val="24"/>
          <w:szCs w:val="24"/>
        </w:rPr>
        <w:t>s Áreas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rainnyssilva@gmail.com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UNINASSAU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acoal-RO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julianarqbr@gmail.com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UNINASSAU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acoal-RO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fornazier.mariag@gmail.com.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geovanakarolyna@hotmail.com.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 Cacoal-RO, laizassouza03@gmail.com.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landimluana448@gmail.com.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micaele.ccs@gmail.com.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Medicina, AFARP, Guarujá-SP, lazaroluan1@gmail.com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</w:t>
      </w:r>
      <w:r>
        <w:rPr>
          <w:rFonts w:ascii="Times New Roman" w:eastAsia="Times New Roman" w:hAnsi="Times New Roman" w:cs="Times New Roman"/>
          <w:sz w:val="20"/>
          <w:szCs w:val="20"/>
        </w:rPr>
        <w:t>, camilystocco18@gmail.com.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Nutrição, FAAM, Ananideua-PA, perla1234oliveira@gmail.com.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priscillaqueruz@gmail.com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Enfermeira, UFAL, Maceió-AL, elalima00@gmail.com.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tcdss123@gmail.com.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Fisioterapeuta, UNINASSAU, Caruaru-PE, rodrigobez800@gmail.com.</w:t>
      </w:r>
    </w:p>
    <w:p w:rsidR="00DD0C72" w:rsidRDefault="00FA2A6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doenças cardiovasculares re</w:t>
      </w:r>
      <w:r>
        <w:rPr>
          <w:rFonts w:ascii="Times New Roman" w:eastAsia="Times New Roman" w:hAnsi="Times New Roman" w:cs="Times New Roman"/>
          <w:sz w:val="24"/>
          <w:szCs w:val="24"/>
        </w:rPr>
        <w:t>presentam uma das maiores causas de morte no mundo atualmente. Entre seus principais agravo</w:t>
      </w:r>
      <w:r>
        <w:rPr>
          <w:rFonts w:ascii="Times New Roman" w:eastAsia="Times New Roman" w:hAnsi="Times New Roman" w:cs="Times New Roman"/>
          <w:sz w:val="24"/>
          <w:szCs w:val="24"/>
        </w:rPr>
        <w:t>s estão o infarto agudo do miocárdio (IAM), acidente vascular encefálico (AVE) e insuficiência cardíaca congestiva (ICC). Muitas dessas complicações decorrem de quadros de hipertensão arterial sistêmica (HAS), aterosclerose, diabetes mellitus e dislipidemi</w:t>
      </w:r>
      <w:r>
        <w:rPr>
          <w:rFonts w:ascii="Times New Roman" w:eastAsia="Times New Roman" w:hAnsi="Times New Roman" w:cs="Times New Roman"/>
          <w:sz w:val="24"/>
          <w:szCs w:val="24"/>
        </w:rPr>
        <w:t>as. Alguns dos principais sintomas das doenças cardiovasculares que promovem desconforto são: falta de ar, dor no peito, fadiga, tontura, náuseas, enxaqueca, etc (NASCIMENTO et al., 2022)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qualidade de vida desses indivíduos tende a ficar abalada devido à</w:t>
      </w:r>
      <w:r>
        <w:rPr>
          <w:rFonts w:ascii="Times New Roman" w:eastAsia="Times New Roman" w:hAnsi="Times New Roman" w:cs="Times New Roman"/>
          <w:sz w:val="24"/>
          <w:szCs w:val="24"/>
        </w:rPr>
        <w:t>s adaptações necessárias em decorrência da doença. Tal realidade se torna cada vez mais frequente devido à globalização e rotina acelerada dos indivíduos. As doenças cardiovasculares são consideradas um problema de saúde pública, portanto, torna-se necessá</w:t>
      </w:r>
      <w:r>
        <w:rPr>
          <w:rFonts w:ascii="Times New Roman" w:eastAsia="Times New Roman" w:hAnsi="Times New Roman" w:cs="Times New Roman"/>
          <w:sz w:val="24"/>
          <w:szCs w:val="24"/>
        </w:rPr>
        <w:t>rio que as políticas públicas sejam cada vez mais consolidadas com o intuito de prevenir e conscientizar acerca das consequências a nível social (REHFELD; CARNEIRO, 2022)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Existem diversos fatores que influenciam para o diagnóstico e prognóstico das doenças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cardiovasculares, chamados fatores mutáveis e imutáveis. Entre os fatores imutáveis citam-se: idade, sexo e fatores hereditários. Os fatores mutáveis são caracterizados por ações individuais que podem ser alteradas conforme a mudança comportamental do 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ivíduo. Muitas dessas práticas prejudiciais têm sua origem nos comportamentos dos pais durante sua infância. Portanto, tais atitudes são espelhos para as ações ao longo da vida. Nesse contexto, a educação em saúde, por meio de ações educativas, permite 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novo olhar acerca de comportamentos enraizados no estilo de vida, como os hábitos alimentares e a prática ou não de exercício físico (LACERDA et al., 2022)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conscientização sobre práticas saudáveis e não saudáveis pode levar o indivíduo a promover uma mudança significativa que pode auxiliar na prevenção de futuras doenças ou até mesmo contribuir para o tratamento da mesma. Portanto, compreender o modo de açã</w:t>
      </w:r>
      <w:r>
        <w:rPr>
          <w:rFonts w:ascii="Times New Roman" w:eastAsia="Times New Roman" w:hAnsi="Times New Roman" w:cs="Times New Roman"/>
          <w:sz w:val="24"/>
          <w:szCs w:val="24"/>
        </w:rPr>
        <w:t>o e a consequência de cada um desses fatores é fundamental para que as práticas de educação em saúde se tornem eficazes e promovam a diminuição na ocorrência de doenças cardiovasculares (LIMA et al., 2020). Os objetivos deste trabalho são apresentar os pri</w:t>
      </w:r>
      <w:r>
        <w:rPr>
          <w:rFonts w:ascii="Times New Roman" w:eastAsia="Times New Roman" w:hAnsi="Times New Roman" w:cs="Times New Roman"/>
          <w:sz w:val="24"/>
          <w:szCs w:val="24"/>
        </w:rPr>
        <w:t>ncipais fatores mutáveis das doenças cardiovasculares e suas complicações e destacar o papel da educação em saúde.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MÉTODO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trabalho trata-se de uma revisão integrativa da literatura (RIL), com busca nas bases de dados PubMed, SciELO  e Bibli</w:t>
      </w:r>
      <w:r>
        <w:rPr>
          <w:rFonts w:ascii="Times New Roman" w:eastAsia="Times New Roman" w:hAnsi="Times New Roman" w:cs="Times New Roman"/>
          <w:sz w:val="24"/>
          <w:szCs w:val="24"/>
        </w:rPr>
        <w:t>oteca Virtual em Saúde (BVS)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ocorreu no mês de agosto de 2023, onde foram utilizados os termos “fatores mutáveis”, “educação em saúde”, “estilo de vida”, “doença cardiovascular” e “saúde do coração” juntamente com o operador booleano “and”. Pri</w:t>
      </w:r>
      <w:r>
        <w:rPr>
          <w:rFonts w:ascii="Times New Roman" w:eastAsia="Times New Roman" w:hAnsi="Times New Roman" w:cs="Times New Roman"/>
          <w:sz w:val="24"/>
          <w:szCs w:val="24"/>
        </w:rPr>
        <w:t>meiramente, foi realizada a análise dos títulos que mais se relacionavam com a temática e posteriormente feita a leitura dos resumos, restando 13 artigos para a produção do trabalho. Entre os critérios de inclusão estão trabalhos completos, nos idiomas ing</w:t>
      </w:r>
      <w:r>
        <w:rPr>
          <w:rFonts w:ascii="Times New Roman" w:eastAsia="Times New Roman" w:hAnsi="Times New Roman" w:cs="Times New Roman"/>
          <w:sz w:val="24"/>
          <w:szCs w:val="24"/>
        </w:rPr>
        <w:t>lês, espanhol ou português. Os critérios de exclusão foram artigos publicados fora do período dos últimos cinco anos e trabalhos incompletos ou pagos. As palavras chaves foram selecionadas de acordo com sua presença nos Descritores em Ciências da Saúde (De</w:t>
      </w:r>
      <w:r>
        <w:rPr>
          <w:rFonts w:ascii="Times New Roman" w:eastAsia="Times New Roman" w:hAnsi="Times New Roman" w:cs="Times New Roman"/>
          <w:sz w:val="24"/>
          <w:szCs w:val="24"/>
        </w:rPr>
        <w:t>CS).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DISCUSSÕES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OBESIDADE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obesidade é considerada um dos principais fatores de risco das doenças cardiovasculares. Ela é caracterizada pelo excesso de gordura distribuída pelo corpo, sendo potencializada pela falta de prática de exercício físico. Tal mecanismo se dá devido ao alt</w:t>
      </w:r>
      <w:r>
        <w:rPr>
          <w:rFonts w:ascii="Times New Roman" w:eastAsia="Times New Roman" w:hAnsi="Times New Roman" w:cs="Times New Roman"/>
          <w:sz w:val="24"/>
          <w:szCs w:val="24"/>
        </w:rPr>
        <w:t>o consumo energético durante o dia, por meio da alimentação, e o baixo gasto energético ocasionada por poucos movimentos corporais, o sedentarismo. Além disso, alguns fatores genéticos podem influenciar no ganho de peso, contribuindo para o 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doenças cardiovasculares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(CUNHA, 2022)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a obesidade deve ser vista com atenção pelo indivíduo, o qual deve ser conscientizado acerca dos riscos que ela possuem. De acordo com estudos, adolescentes que têm o quadro de obesidade tornam-se m</w:t>
      </w:r>
      <w:r>
        <w:rPr>
          <w:rFonts w:ascii="Times New Roman" w:eastAsia="Times New Roman" w:hAnsi="Times New Roman" w:cs="Times New Roman"/>
          <w:sz w:val="24"/>
          <w:szCs w:val="24"/>
        </w:rPr>
        <w:t>ais suscetíveis ao aparecimento de doenças cardiovasculares ao longo da vida. Em casos mais graves o acúmulo de gordura promove o entupimento de artérias e  pode levar ao infarto. Portanto, medidas devem ser tomadas a fim de diminuir quadros de obesidade d</w:t>
      </w:r>
      <w:r>
        <w:rPr>
          <w:rFonts w:ascii="Times New Roman" w:eastAsia="Times New Roman" w:hAnsi="Times New Roman" w:cs="Times New Roman"/>
          <w:sz w:val="24"/>
          <w:szCs w:val="24"/>
        </w:rPr>
        <w:t>esde a infância até a vida adulta (SILVA et al., 2022).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SEDENTARISMO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tarismo é uma das causas da obesidade e suas complicações como doenças cardiovasculares. O baixo gasto energético e acúmulo de nutrientes, principalmente lipídios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carboidrato</w:t>
      </w:r>
      <w:r>
        <w:rPr>
          <w:rFonts w:ascii="Times New Roman" w:eastAsia="Times New Roman" w:hAnsi="Times New Roman" w:cs="Times New Roman"/>
          <w:sz w:val="24"/>
          <w:szCs w:val="24"/>
        </w:rPr>
        <w:t>s, pode levar ao desenvolvimento de doenças cardiovasculares e outras doenças crônicas. Portanto, estudos de longa data reforçam o papel do exercício físico como fator promotor de saúde (SHOU, 2022).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prática de exercício físico é benéfica para a saúde e </w:t>
      </w:r>
      <w:r>
        <w:rPr>
          <w:rFonts w:ascii="Times New Roman" w:eastAsia="Times New Roman" w:hAnsi="Times New Roman" w:cs="Times New Roman"/>
          <w:sz w:val="24"/>
          <w:szCs w:val="24"/>
        </w:rPr>
        <w:t>contribui para a diminuição da gordura distribuída pelo corpo e aumento da massa muscular. Além desses benefícios, o exercício físico se mostra positivo a nível emocional, promovendo a autoconfiança e equilíbrio no humor. Portanto, tal prática deve ser inc</w:t>
      </w:r>
      <w:r>
        <w:rPr>
          <w:rFonts w:ascii="Times New Roman" w:eastAsia="Times New Roman" w:hAnsi="Times New Roman" w:cs="Times New Roman"/>
          <w:sz w:val="24"/>
          <w:szCs w:val="24"/>
        </w:rPr>
        <w:t>entivada para a promoção do bem estar geral (YING; WEI; XIAOQI, 2023).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 ALIMENTAÇÃO INADEQUADA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longo dos anos com a globalização e facilidade no acesso de diversos alimentos em conjunto com a rotina acelerada, se tornou cada vez mais propício o consu</w:t>
      </w:r>
      <w:r>
        <w:rPr>
          <w:rFonts w:ascii="Times New Roman" w:eastAsia="Times New Roman" w:hAnsi="Times New Roman" w:cs="Times New Roman"/>
          <w:sz w:val="24"/>
          <w:szCs w:val="24"/>
        </w:rPr>
        <w:t>mo de alimentos industrializados e ultraprocessados. A chamada transição alimentar e nutricional tornou possível a mudança na prevalência de quadros de desnutrição para quadros de obesidade. A deficiência de nutrientes foi substituída em sua maioria pelo e</w:t>
      </w:r>
      <w:r>
        <w:rPr>
          <w:rFonts w:ascii="Times New Roman" w:eastAsia="Times New Roman" w:hAnsi="Times New Roman" w:cs="Times New Roman"/>
          <w:sz w:val="24"/>
          <w:szCs w:val="24"/>
        </w:rPr>
        <w:t>xcesso dos mesmos. Tal quadro levou a uma mudança no quadro de carências nutricionais que contribuíram para o aparecimento de doenças cardiovasculares (BARROS et al., 2021).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reflexão acerca do papel da alimentação na prevenção de doenças cardiovasculares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torna-se um papel fundamental para as mudanças comportamentais do indivíduo. A educação em saúde auxilia no esclarecimento de dúvidas acerca do alimento, indicando em diversos aspectos, desde a escolha dos alimentos até a forma de preparo. Tais aspectos s</w:t>
      </w:r>
      <w:r>
        <w:rPr>
          <w:rFonts w:ascii="Times New Roman" w:eastAsia="Times New Roman" w:hAnsi="Times New Roman" w:cs="Times New Roman"/>
          <w:sz w:val="24"/>
          <w:szCs w:val="24"/>
        </w:rPr>
        <w:t>ão fundamentais para um padrão alimentar saudável e favorecedor de saúde (LIMA et al, 2020).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 ÁLCOOL E DROGAS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consumo excessivo de álcool e drogas são prejudiciais para o sistema circulatório e cardiovascular. Alterações na pressão arterial e quantidade de lipídios são comuns em indivíduos que fazem uso de álcool e drogas. Torna-se necessário a intervenção por m</w:t>
      </w:r>
      <w:r>
        <w:rPr>
          <w:rFonts w:ascii="Times New Roman" w:eastAsia="Times New Roman" w:hAnsi="Times New Roman" w:cs="Times New Roman"/>
          <w:sz w:val="24"/>
          <w:szCs w:val="24"/>
        </w:rPr>
        <w:t>eio de educação em saúde e outros métodos que auxiliem no controle do uso dessas substâncias. Caso não haja o controle em seu consumo podem ocorrer complicações como infarto ou até mesmo acidente vascular encefálico. Entretanto, alguns casos demonstram mai</w:t>
      </w:r>
      <w:r>
        <w:rPr>
          <w:rFonts w:ascii="Times New Roman" w:eastAsia="Times New Roman" w:hAnsi="Times New Roman" w:cs="Times New Roman"/>
          <w:sz w:val="24"/>
          <w:szCs w:val="24"/>
        </w:rPr>
        <w:t>s dificuldade e grande dependência dessas substâncias, tornando o abandono mais difícil. Nesses casos, a educação em saúde pode ser auxiliada com a prática de outros métodos, sendo fundamental o suporte familiar e multiprofissional a esses indivíduos (FIGU</w:t>
      </w:r>
      <w:r>
        <w:rPr>
          <w:rFonts w:ascii="Times New Roman" w:eastAsia="Times New Roman" w:hAnsi="Times New Roman" w:cs="Times New Roman"/>
          <w:sz w:val="24"/>
          <w:szCs w:val="24"/>
        </w:rPr>
        <w:t>EIREDO; ANTUNES; MIRANDA, 2019).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 EDUCAÇÃO EM SAÚDE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em saúde permite o compartilhamento de conhecimento acerca de determinadas práticas saudáveis. A aplicação da educação em saúde pode ocorrer através de dinâmicas e interações em diversos amb</w:t>
      </w:r>
      <w:r>
        <w:rPr>
          <w:rFonts w:ascii="Times New Roman" w:eastAsia="Times New Roman" w:hAnsi="Times New Roman" w:cs="Times New Roman"/>
          <w:sz w:val="24"/>
          <w:szCs w:val="24"/>
        </w:rPr>
        <w:t>ientes, sejam ambientes hospitalares, postos de saúde ou até ambientes públicos e abertos. Tal prática demonstra resultados positivos que contribuem para a sensibilização do público-alvo (PEREIRA et al., 2021).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em saúde promove o autocuidado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comprometimento do próprio indivíduo. A promoção da saúde e a prevenção de doenças são os principais objetivos dessa prática. No que tange às doenças cardiovasculares, tais ações são fundamentais para a propagação de informações e conscientização dos indi</w:t>
      </w:r>
      <w:r>
        <w:rPr>
          <w:rFonts w:ascii="Times New Roman" w:eastAsia="Times New Roman" w:hAnsi="Times New Roman" w:cs="Times New Roman"/>
          <w:sz w:val="24"/>
          <w:szCs w:val="24"/>
        </w:rPr>
        <w:t>víduos com o objetivo de prevenir e contribuir para o tratamento dessas complicações (SILVA et al., 2021).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CONSIDERAÇÕES FINAIS 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nota-se a importância de conhecer o modo de ação dos fatores que contribuem para o desenvolvimento das doenças cardiovasculares A conscientização da população geral deve ser realizada de forma cada vez mais contínua a fim de diminuir a ocorrê</w:t>
      </w:r>
      <w:r>
        <w:rPr>
          <w:rFonts w:ascii="Times New Roman" w:eastAsia="Times New Roman" w:hAnsi="Times New Roman" w:cs="Times New Roman"/>
          <w:sz w:val="24"/>
          <w:szCs w:val="24"/>
        </w:rPr>
        <w:t>ncia de tais doenças e consequentemente diminuir os gastos públicos. A educação em saúde é uma ferramenta promissora e tem demonstrado eficácia no combate às doenças em geral. Portanto, incentivar a realização de atividades dinâmicas, interativas e informa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tivas podem contribuir grandemente e devem ser valorizadas na promoção à saúde. 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:rsidR="00DD0C72" w:rsidRDefault="00DD0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BARROS, D. M. et al. A influência da transição alimentar e nutricional sobre o aumento da prevalência de doenças crônicas não transmissíveis.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Brazilian Journal of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v.7, n. 7, p. 74647-74664, 2021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CUNHA, C. L. P. A influência da obesidade e da atividade física no risco cardiovascular.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Arquivos Brasileiros de Cardiologia</w:t>
      </w:r>
      <w:r>
        <w:rPr>
          <w:rFonts w:ascii="Times New Roman" w:eastAsia="Times New Roman" w:hAnsi="Times New Roman" w:cs="Times New Roman"/>
          <w:sz w:val="24"/>
          <w:szCs w:val="24"/>
        </w:rPr>
        <w:t>, v. 119, n. 2, 2022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FIGUEIREDO, E. A.; ANTUNES, D. C.; MIRANDA, M. G. Políticas públicas de educação em saúde para a prevenção de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omorbidades e doenças cardiovasculares.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da Seção Judiciária do Rio de Janeiro</w:t>
      </w:r>
      <w:r>
        <w:rPr>
          <w:rFonts w:ascii="Times New Roman" w:eastAsia="Times New Roman" w:hAnsi="Times New Roman" w:cs="Times New Roman"/>
          <w:sz w:val="24"/>
          <w:szCs w:val="24"/>
        </w:rPr>
        <w:t>, 23, n. 45, p. 141-160, 2019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LACERDA, M. S. et al. Fatores de risco modificáveis para doenças cardiovasculares e qualidade de vida de igressantes da graduação de enfermag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Gaúcha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43, p. 1-4, 2022 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D. C. et al. Educação em saúde como ferramenta na prevenção de doenças cardiovasculares no Programa de Atenção à Saúde do Idoso.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Research, Society and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9, n. 10, p. 1-9, 2020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LIMA, I. B. S. O. et al. Inovação na prevenção de doenças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rdiovasculares a partir da alimentação saudável.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Brazilian Journal of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6, n. 10, p. 80508-80525, 2020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NASCIMENTO, B. R. et al. Carga de doenças cardiovasculares atribuível aos fatores de risco nos países de língua portuguesa: dados do 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“global burden of disease 2019”.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Arquivos Brasileiros de Cardiologia</w:t>
      </w:r>
      <w:r>
        <w:rPr>
          <w:rFonts w:ascii="Times New Roman" w:eastAsia="Times New Roman" w:hAnsi="Times New Roman" w:cs="Times New Roman"/>
          <w:sz w:val="24"/>
          <w:szCs w:val="24"/>
        </w:rPr>
        <w:t>, v. 118, n. 6, 2022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A. J. A. et al. Educação em saúde na prevenção dos agravos da hipertensão arterial: relato de experiência.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Research, Society and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10, n. 3,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1-7, 2021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REHFELD, M. B. C. V.; CARNEIRO, T. R. Reabilitação cardiovascular e educação em saúde: uma revisão sistemática.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Científica Faculdade Unimed</w:t>
      </w:r>
      <w:r>
        <w:rPr>
          <w:rFonts w:ascii="Times New Roman" w:eastAsia="Times New Roman" w:hAnsi="Times New Roman" w:cs="Times New Roman"/>
          <w:sz w:val="24"/>
          <w:szCs w:val="24"/>
        </w:rPr>
        <w:t>, v. 3, n. 3, p. 1-18, 2022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SHOU, Z. Performance of physical exercise in sedentary people’s autono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Medicina do Esporte</w:t>
      </w:r>
      <w:r>
        <w:rPr>
          <w:rFonts w:ascii="Times New Roman" w:eastAsia="Times New Roman" w:hAnsi="Times New Roman" w:cs="Times New Roman"/>
          <w:sz w:val="24"/>
          <w:szCs w:val="24"/>
        </w:rPr>
        <w:t>, v. 28, n. 6, p. 785-788, 2022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A. R. et al. Saúde ainda mais perto de você: uma iniciativa de educação em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Brazilian Journal of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7, n. 4, p. 33569-33588, 2021</w:t>
      </w:r>
    </w:p>
    <w:p w:rsidR="00DD0C72" w:rsidRDefault="00FA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T. P. R. 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association between multiple cardiovascular risk factors and overweight in Brazilian adolescents: an analysis based on the grade of membership.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, v. 28, n. 7, p. 1937-1948. 2022</w:t>
      </w:r>
    </w:p>
    <w:p w:rsidR="00DD0C72" w:rsidRDefault="00FA2A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YING, L.; WEI, D.; XIAOQI, L. Impacts of aerobic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xercise on cardiovascular health in college students.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Medicina do Esporte</w:t>
      </w:r>
      <w:r>
        <w:rPr>
          <w:rFonts w:ascii="Times New Roman" w:eastAsia="Times New Roman" w:hAnsi="Times New Roman" w:cs="Times New Roman"/>
          <w:sz w:val="24"/>
          <w:szCs w:val="24"/>
        </w:rPr>
        <w:t>, v. 29, p. 1-4, 2023</w:t>
      </w:r>
    </w:p>
    <w:p w:rsidR="00DD0C72" w:rsidRDefault="00DD0C72">
      <w:pPr>
        <w:rPr>
          <w:color w:val="000000"/>
        </w:rPr>
      </w:pPr>
    </w:p>
    <w:sectPr w:rsidR="00DD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A6A" w:rsidRDefault="00FA2A6A">
      <w:pPr>
        <w:spacing w:after="0" w:line="240" w:lineRule="auto"/>
      </w:pPr>
      <w:r>
        <w:separator/>
      </w:r>
    </w:p>
  </w:endnote>
  <w:endnote w:type="continuationSeparator" w:id="0">
    <w:p w:rsidR="00FA2A6A" w:rsidRDefault="00FA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DD0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DD0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DD0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A6A" w:rsidRDefault="00FA2A6A">
      <w:pPr>
        <w:spacing w:after="0" w:line="240" w:lineRule="auto"/>
      </w:pPr>
      <w:r>
        <w:separator/>
      </w:r>
    </w:p>
  </w:footnote>
  <w:footnote w:type="continuationSeparator" w:id="0">
    <w:p w:rsidR="00FA2A6A" w:rsidRDefault="00FA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FA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FA2A6A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FA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53341</wp:posOffset>
          </wp:positionH>
          <wp:positionV relativeFrom="paragraph">
            <wp:posOffset>-201651</wp:posOffset>
          </wp:positionV>
          <wp:extent cx="1162685" cy="1267818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3687445</wp:posOffset>
          </wp:positionH>
          <wp:positionV relativeFrom="paragraph">
            <wp:posOffset>-29209</wp:posOffset>
          </wp:positionV>
          <wp:extent cx="2072640" cy="1002030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C72" w:rsidRDefault="00FA2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FA2A6A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72"/>
    <w:rsid w:val="00DD0C72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ED97B3-F615-FF46-B4A2-0BAD654A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EGnFOogZngI8f1dwAu145cg/A==">CgMxLjA4AHIhMTYwTFJjWUlKbTUtWFphZmFpSGloX3VQZk80V1RuVzFZ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2285</Words>
  <Characters>12345</Characters>
  <Application>Microsoft Office Word</Application>
  <DocSecurity>0</DocSecurity>
  <Lines>102</Lines>
  <Paragraphs>29</Paragraphs>
  <ScaleCrop>false</ScaleCrop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2023-08-15T02:21:00Z</dcterms:created>
  <dcterms:modified xsi:type="dcterms:W3CDTF">2023-08-15T02:21:00Z</dcterms:modified>
</cp:coreProperties>
</file>