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50" w:rsidRPr="00463C1E" w:rsidRDefault="00327AC7" w:rsidP="00A77BD4">
      <w:pPr>
        <w:pStyle w:val="Default"/>
        <w:spacing w:line="360" w:lineRule="auto"/>
        <w:jc w:val="center"/>
        <w:rPr>
          <w:b/>
        </w:rPr>
      </w:pPr>
      <w:r w:rsidRPr="00463C1E">
        <w:rPr>
          <w:b/>
        </w:rPr>
        <w:t xml:space="preserve"> </w:t>
      </w:r>
      <w:r w:rsidR="004E21A5">
        <w:rPr>
          <w:b/>
        </w:rPr>
        <w:t xml:space="preserve">A ENFERMAGEM E O </w:t>
      </w:r>
      <w:r w:rsidR="00C17D5D" w:rsidRPr="00463C1E">
        <w:rPr>
          <w:b/>
        </w:rPr>
        <w:t>DESAFIO</w:t>
      </w:r>
      <w:r w:rsidR="00A77BD4" w:rsidRPr="00463C1E">
        <w:rPr>
          <w:b/>
        </w:rPr>
        <w:t xml:space="preserve"> </w:t>
      </w:r>
      <w:r w:rsidR="00C17D5D" w:rsidRPr="00463C1E">
        <w:rPr>
          <w:b/>
        </w:rPr>
        <w:t>COM O PACIENTE</w:t>
      </w:r>
      <w:r w:rsidR="00A77BD4" w:rsidRPr="00463C1E">
        <w:rPr>
          <w:b/>
        </w:rPr>
        <w:t xml:space="preserve"> </w:t>
      </w:r>
      <w:r w:rsidR="00CD6CAA" w:rsidRPr="00463C1E">
        <w:rPr>
          <w:b/>
        </w:rPr>
        <w:t xml:space="preserve">IDOSO </w:t>
      </w:r>
      <w:r w:rsidR="004E21A5">
        <w:rPr>
          <w:b/>
        </w:rPr>
        <w:t xml:space="preserve">PORTADOR DE </w:t>
      </w:r>
      <w:r w:rsidR="00EE1B2A" w:rsidRPr="00463C1E">
        <w:rPr>
          <w:b/>
        </w:rPr>
        <w:t>MIOPATIA INFLAMATÓRIA</w:t>
      </w:r>
      <w:r w:rsidR="00827550" w:rsidRPr="00463C1E">
        <w:rPr>
          <w:b/>
        </w:rPr>
        <w:t xml:space="preserve"> – REVISÃO DE LITERATURA</w:t>
      </w:r>
    </w:p>
    <w:p w:rsidR="00827550" w:rsidRPr="00463C1E" w:rsidRDefault="00827550" w:rsidP="00827550">
      <w:pPr>
        <w:pStyle w:val="Default"/>
        <w:spacing w:line="360" w:lineRule="auto"/>
        <w:jc w:val="center"/>
        <w:rPr>
          <w:b/>
        </w:rPr>
      </w:pPr>
    </w:p>
    <w:p w:rsidR="009E79C2" w:rsidRDefault="00CC6101" w:rsidP="009E79C2">
      <w:pPr>
        <w:pStyle w:val="Default"/>
        <w:spacing w:line="360" w:lineRule="auto"/>
      </w:pPr>
      <w:r>
        <w:t xml:space="preserve">FERREIRA, </w:t>
      </w:r>
      <w:proofErr w:type="spellStart"/>
      <w:r w:rsidRPr="00463C1E">
        <w:t>Ew</w:t>
      </w:r>
      <w:r w:rsidR="009E79C2">
        <w:t>ellyn</w:t>
      </w:r>
      <w:proofErr w:type="spellEnd"/>
      <w:r w:rsidR="009E79C2">
        <w:t xml:space="preserve"> Natália Assun</w:t>
      </w:r>
      <w:bookmarkStart w:id="0" w:name="_GoBack"/>
      <w:bookmarkEnd w:id="0"/>
      <w:r w:rsidR="009E79C2">
        <w:t>ção1;</w:t>
      </w:r>
    </w:p>
    <w:p w:rsidR="009E79C2" w:rsidRDefault="00CC6101" w:rsidP="009E79C2">
      <w:pPr>
        <w:pStyle w:val="Default"/>
        <w:spacing w:line="360" w:lineRule="auto"/>
      </w:pPr>
      <w:r>
        <w:t>ALVES, Alessandra Cristina Costa</w:t>
      </w:r>
      <w:r w:rsidR="009E79C2">
        <w:t>2;</w:t>
      </w:r>
    </w:p>
    <w:p w:rsidR="009E79C2" w:rsidRDefault="00CC6101" w:rsidP="009E79C2">
      <w:pPr>
        <w:pStyle w:val="Default"/>
        <w:spacing w:line="360" w:lineRule="auto"/>
      </w:pPr>
      <w:r>
        <w:t>CUNHA, Carla Sena</w:t>
      </w:r>
      <w:r w:rsidR="009E79C2">
        <w:t>3;</w:t>
      </w:r>
    </w:p>
    <w:p w:rsidR="009E79C2" w:rsidRDefault="00CC6101" w:rsidP="009E79C2">
      <w:pPr>
        <w:pStyle w:val="Default"/>
        <w:spacing w:line="360" w:lineRule="auto"/>
      </w:pPr>
      <w:r>
        <w:t xml:space="preserve">BENDELAQUE, </w:t>
      </w:r>
      <w:proofErr w:type="spellStart"/>
      <w:r>
        <w:t>Dandara</w:t>
      </w:r>
      <w:proofErr w:type="spellEnd"/>
      <w:r>
        <w:t xml:space="preserve"> de Fátima Ribeiro</w:t>
      </w:r>
      <w:r w:rsidR="009E79C2">
        <w:t>4;</w:t>
      </w:r>
    </w:p>
    <w:p w:rsidR="009E79C2" w:rsidRDefault="00CC6101" w:rsidP="009E79C2">
      <w:pPr>
        <w:pStyle w:val="Default"/>
        <w:spacing w:line="360" w:lineRule="auto"/>
      </w:pPr>
      <w:r>
        <w:t>SOUSA, Ivone de Melo</w:t>
      </w:r>
      <w:r w:rsidR="009E79C2">
        <w:t>5</w:t>
      </w:r>
      <w:r w:rsidR="007630F5">
        <w:t>;</w:t>
      </w:r>
    </w:p>
    <w:p w:rsidR="009E79C2" w:rsidRDefault="00CC6101" w:rsidP="009E79C2">
      <w:pPr>
        <w:pStyle w:val="Default"/>
        <w:spacing w:line="360" w:lineRule="auto"/>
      </w:pPr>
      <w:r>
        <w:t xml:space="preserve">TAVARES, </w:t>
      </w:r>
      <w:proofErr w:type="spellStart"/>
      <w:r>
        <w:t>Kewinny</w:t>
      </w:r>
      <w:proofErr w:type="spellEnd"/>
      <w:r>
        <w:t xml:space="preserve"> Beltrão</w:t>
      </w:r>
      <w:r w:rsidR="009E79C2">
        <w:t>6</w:t>
      </w:r>
      <w:r w:rsidR="00B66E9F" w:rsidRPr="00463C1E">
        <w:t>;</w:t>
      </w:r>
    </w:p>
    <w:p w:rsidR="009E79C2" w:rsidRDefault="00EF4DDA" w:rsidP="009E79C2">
      <w:pPr>
        <w:pStyle w:val="Default"/>
        <w:spacing w:line="360" w:lineRule="auto"/>
      </w:pPr>
      <w:r>
        <w:t xml:space="preserve">LOPES, </w:t>
      </w:r>
      <w:proofErr w:type="spellStart"/>
      <w:r>
        <w:t>Marcielle</w:t>
      </w:r>
      <w:proofErr w:type="spellEnd"/>
      <w:r>
        <w:t xml:space="preserve"> Ferreira da Cunha</w:t>
      </w:r>
      <w:r w:rsidR="009E79C2">
        <w:t>7;</w:t>
      </w:r>
    </w:p>
    <w:p w:rsidR="009E79C2" w:rsidRDefault="00CC6101" w:rsidP="009E79C2">
      <w:pPr>
        <w:pStyle w:val="Default"/>
        <w:spacing w:line="360" w:lineRule="auto"/>
      </w:pPr>
      <w:r>
        <w:t xml:space="preserve">SILVA, </w:t>
      </w:r>
      <w:r w:rsidR="00417F00">
        <w:t>Roseli</w:t>
      </w:r>
      <w:r>
        <w:t xml:space="preserve"> Reis da</w:t>
      </w:r>
      <w:r w:rsidR="009E79C2">
        <w:t>8</w:t>
      </w:r>
      <w:r w:rsidR="00417F00">
        <w:t>;</w:t>
      </w:r>
    </w:p>
    <w:p w:rsidR="00827550" w:rsidRDefault="00CC6101" w:rsidP="009E79C2">
      <w:pPr>
        <w:pStyle w:val="Default"/>
        <w:spacing w:line="360" w:lineRule="auto"/>
        <w:rPr>
          <w:vertAlign w:val="superscript"/>
        </w:rPr>
      </w:pPr>
      <w:r>
        <w:t xml:space="preserve">BATISTA, </w:t>
      </w:r>
      <w:r w:rsidR="00B66E9F" w:rsidRPr="006126D7">
        <w:rPr>
          <w:color w:val="auto"/>
        </w:rPr>
        <w:t>Abigail</w:t>
      </w:r>
      <w:r>
        <w:rPr>
          <w:color w:val="auto"/>
        </w:rPr>
        <w:t xml:space="preserve"> das Mercês do Vale</w:t>
      </w:r>
      <w:r w:rsidR="009E79C2">
        <w:rPr>
          <w:color w:val="auto"/>
        </w:rPr>
        <w:t>9</w:t>
      </w:r>
      <w:r w:rsidR="00E867F5">
        <w:rPr>
          <w:color w:val="auto"/>
          <w:vertAlign w:val="superscript"/>
        </w:rPr>
        <w:t>.</w:t>
      </w:r>
    </w:p>
    <w:p w:rsidR="009E79C2" w:rsidRPr="009E79C2" w:rsidRDefault="009E79C2" w:rsidP="009E79C2">
      <w:pPr>
        <w:pStyle w:val="Default"/>
        <w:spacing w:line="360" w:lineRule="auto"/>
        <w:jc w:val="center"/>
        <w:rPr>
          <w:vertAlign w:val="superscript"/>
        </w:rPr>
      </w:pPr>
    </w:p>
    <w:p w:rsidR="007055C4" w:rsidRPr="007055C4" w:rsidRDefault="00990514" w:rsidP="007055C4">
      <w:pPr>
        <w:pStyle w:val="Default"/>
        <w:spacing w:line="360" w:lineRule="auto"/>
        <w:jc w:val="both"/>
        <w:rPr>
          <w:bCs/>
        </w:rPr>
      </w:pPr>
      <w:r w:rsidRPr="00463C1E">
        <w:rPr>
          <w:b/>
          <w:bCs/>
          <w:color w:val="auto"/>
        </w:rPr>
        <w:t>Introdução</w:t>
      </w:r>
      <w:r w:rsidR="00827550" w:rsidRPr="00463C1E">
        <w:rPr>
          <w:bCs/>
          <w:color w:val="auto"/>
        </w:rPr>
        <w:t>:</w:t>
      </w:r>
      <w:r w:rsidR="00B60B3F" w:rsidRPr="00463C1E">
        <w:rPr>
          <w:bCs/>
          <w:color w:val="auto"/>
        </w:rPr>
        <w:t xml:space="preserve"> </w:t>
      </w:r>
      <w:r w:rsidR="00FF71CE" w:rsidRPr="00463C1E">
        <w:rPr>
          <w:bCs/>
          <w:color w:val="auto"/>
        </w:rPr>
        <w:t xml:space="preserve">O Brasil atravessa atualmente um processo de rápido envelhecimento da população. </w:t>
      </w:r>
      <w:r w:rsidR="00A711F3" w:rsidRPr="00463C1E">
        <w:rPr>
          <w:spacing w:val="2"/>
          <w:shd w:val="clear" w:color="auto" w:fill="FFFFFF"/>
        </w:rPr>
        <w:t>Segundo o IBGE, a população idosa brasileira é composta por 29.374 milhões de pessoas, totalizando 14,3% da população total do país.</w:t>
      </w:r>
      <w:r w:rsidR="00FF71CE" w:rsidRPr="00463C1E">
        <w:rPr>
          <w:bCs/>
          <w:color w:val="auto"/>
        </w:rPr>
        <w:t xml:space="preserve"> Estima-se que esse contingente triplique até 2050</w:t>
      </w:r>
      <w:r w:rsidR="004B1698" w:rsidRPr="00463C1E">
        <w:rPr>
          <w:bCs/>
          <w:color w:val="auto"/>
        </w:rPr>
        <w:t xml:space="preserve">. </w:t>
      </w:r>
      <w:r w:rsidR="00FF71CE" w:rsidRPr="00463C1E">
        <w:rPr>
          <w:bCs/>
          <w:color w:val="auto"/>
        </w:rPr>
        <w:t xml:space="preserve">O perfil de morbimortalidade dos idosos, no entanto, apresenta algumas especificidades, dentre as quais ressaltamos a maior prevalência das doenças </w:t>
      </w:r>
      <w:r w:rsidR="004B1698" w:rsidRPr="00463C1E">
        <w:rPr>
          <w:bCs/>
          <w:color w:val="auto"/>
        </w:rPr>
        <w:t>autoimunes</w:t>
      </w:r>
      <w:r w:rsidR="00C20B28" w:rsidRPr="00463C1E">
        <w:rPr>
          <w:bCs/>
          <w:color w:val="auto"/>
        </w:rPr>
        <w:t xml:space="preserve"> (1</w:t>
      </w:r>
      <w:r w:rsidR="00A711F3" w:rsidRPr="00463C1E">
        <w:rPr>
          <w:bCs/>
          <w:color w:val="auto"/>
        </w:rPr>
        <w:t>)</w:t>
      </w:r>
      <w:r w:rsidR="004B1698" w:rsidRPr="00463C1E">
        <w:rPr>
          <w:bCs/>
          <w:color w:val="auto"/>
        </w:rPr>
        <w:t xml:space="preserve">. </w:t>
      </w:r>
      <w:r w:rsidR="00B60B3F" w:rsidRPr="00463C1E">
        <w:rPr>
          <w:bCs/>
          <w:color w:val="auto"/>
        </w:rPr>
        <w:t xml:space="preserve">A </w:t>
      </w:r>
      <w:proofErr w:type="spellStart"/>
      <w:r w:rsidR="00B60B3F" w:rsidRPr="00463C1E">
        <w:rPr>
          <w:bCs/>
          <w:color w:val="auto"/>
        </w:rPr>
        <w:t>miopatia</w:t>
      </w:r>
      <w:proofErr w:type="spellEnd"/>
      <w:r w:rsidR="00B60B3F" w:rsidRPr="00463C1E">
        <w:rPr>
          <w:bCs/>
          <w:color w:val="auto"/>
        </w:rPr>
        <w:t xml:space="preserve"> </w:t>
      </w:r>
      <w:proofErr w:type="spellStart"/>
      <w:r w:rsidR="00B60B3F" w:rsidRPr="00463C1E">
        <w:rPr>
          <w:bCs/>
          <w:color w:val="auto"/>
        </w:rPr>
        <w:t>inﬂamatória</w:t>
      </w:r>
      <w:proofErr w:type="spellEnd"/>
      <w:r w:rsidR="00B60B3F" w:rsidRPr="00463C1E">
        <w:rPr>
          <w:bCs/>
          <w:color w:val="auto"/>
        </w:rPr>
        <w:t xml:space="preserve"> é um grupo heterogêneo de doenças </w:t>
      </w:r>
      <w:proofErr w:type="gramStart"/>
      <w:r w:rsidR="00B60B3F" w:rsidRPr="00463C1E">
        <w:rPr>
          <w:bCs/>
          <w:color w:val="auto"/>
        </w:rPr>
        <w:t>sistêmicas</w:t>
      </w:r>
      <w:r w:rsidR="00040F51" w:rsidRPr="00463C1E">
        <w:rPr>
          <w:bCs/>
          <w:color w:val="auto"/>
        </w:rPr>
        <w:t xml:space="preserve"> autoimune</w:t>
      </w:r>
      <w:proofErr w:type="gramEnd"/>
      <w:r w:rsidR="00B60B3F" w:rsidRPr="00463C1E">
        <w:rPr>
          <w:bCs/>
          <w:color w:val="auto"/>
        </w:rPr>
        <w:t xml:space="preserve"> que acometem o tecido muscular esquelético</w:t>
      </w:r>
      <w:r w:rsidR="003D0FE1" w:rsidRPr="00463C1E">
        <w:rPr>
          <w:bCs/>
          <w:color w:val="auto"/>
        </w:rPr>
        <w:t xml:space="preserve">. </w:t>
      </w:r>
      <w:r w:rsidR="00B60B3F" w:rsidRPr="00463C1E">
        <w:rPr>
          <w:bCs/>
          <w:color w:val="auto"/>
        </w:rPr>
        <w:t xml:space="preserve">Dentre as </w:t>
      </w:r>
      <w:proofErr w:type="spellStart"/>
      <w:r w:rsidR="00B60B3F" w:rsidRPr="00463C1E">
        <w:rPr>
          <w:bCs/>
          <w:color w:val="auto"/>
        </w:rPr>
        <w:t>miopatias</w:t>
      </w:r>
      <w:proofErr w:type="spellEnd"/>
      <w:r w:rsidR="00B60B3F" w:rsidRPr="00463C1E">
        <w:rPr>
          <w:bCs/>
          <w:color w:val="auto"/>
        </w:rPr>
        <w:t xml:space="preserve"> inflamatórias idiopáticas,</w:t>
      </w:r>
      <w:r w:rsidR="006737AF" w:rsidRPr="00463C1E">
        <w:rPr>
          <w:bCs/>
          <w:color w:val="auto"/>
        </w:rPr>
        <w:t xml:space="preserve"> a</w:t>
      </w:r>
      <w:r w:rsidR="00C04AE0" w:rsidRPr="00463C1E">
        <w:rPr>
          <w:bCs/>
          <w:color w:val="auto"/>
        </w:rPr>
        <w:t xml:space="preserve"> </w:t>
      </w:r>
      <w:proofErr w:type="spellStart"/>
      <w:r w:rsidR="003D0FE1" w:rsidRPr="00463C1E">
        <w:rPr>
          <w:bCs/>
          <w:color w:val="auto"/>
        </w:rPr>
        <w:t>polimiosite</w:t>
      </w:r>
      <w:proofErr w:type="spellEnd"/>
      <w:r w:rsidR="003D0FE1" w:rsidRPr="00463C1E">
        <w:rPr>
          <w:bCs/>
          <w:color w:val="auto"/>
        </w:rPr>
        <w:t xml:space="preserve"> (PM) é</w:t>
      </w:r>
      <w:r w:rsidR="00C04AE0" w:rsidRPr="00463C1E">
        <w:rPr>
          <w:bCs/>
          <w:color w:val="auto"/>
        </w:rPr>
        <w:t xml:space="preserve"> considerada a que têm emergido como </w:t>
      </w:r>
      <w:r w:rsidR="003D0FE1" w:rsidRPr="00463C1E">
        <w:rPr>
          <w:bCs/>
          <w:color w:val="auto"/>
        </w:rPr>
        <w:t xml:space="preserve">a </w:t>
      </w:r>
      <w:proofErr w:type="spellStart"/>
      <w:r w:rsidR="003D0FE1" w:rsidRPr="00463C1E">
        <w:rPr>
          <w:bCs/>
          <w:color w:val="auto"/>
        </w:rPr>
        <w:t>miopatia</w:t>
      </w:r>
      <w:proofErr w:type="spellEnd"/>
      <w:r w:rsidR="003D0FE1" w:rsidRPr="00463C1E">
        <w:rPr>
          <w:bCs/>
          <w:color w:val="auto"/>
        </w:rPr>
        <w:t xml:space="preserve"> mais comum</w:t>
      </w:r>
      <w:r w:rsidR="00C04AE0" w:rsidRPr="00463C1E">
        <w:rPr>
          <w:bCs/>
          <w:color w:val="auto"/>
        </w:rPr>
        <w:t xml:space="preserve"> em pacientes com idade acima de 50 anos</w:t>
      </w:r>
      <w:r w:rsidR="00C20B28" w:rsidRPr="00463C1E">
        <w:rPr>
          <w:bCs/>
          <w:color w:val="auto"/>
        </w:rPr>
        <w:t xml:space="preserve"> (2</w:t>
      </w:r>
      <w:r w:rsidR="00791576" w:rsidRPr="00463C1E">
        <w:rPr>
          <w:bCs/>
          <w:color w:val="auto"/>
        </w:rPr>
        <w:t>)</w:t>
      </w:r>
      <w:r w:rsidR="006737AF" w:rsidRPr="00463C1E">
        <w:rPr>
          <w:bCs/>
          <w:color w:val="auto"/>
        </w:rPr>
        <w:t>.</w:t>
      </w:r>
      <w:r w:rsidR="003D0FE1" w:rsidRPr="00463C1E">
        <w:rPr>
          <w:bCs/>
          <w:color w:val="auto"/>
        </w:rPr>
        <w:t xml:space="preserve"> </w:t>
      </w:r>
      <w:r w:rsidR="00B4553F" w:rsidRPr="00463C1E">
        <w:rPr>
          <w:color w:val="auto"/>
          <w:shd w:val="clear" w:color="auto" w:fill="FFFFFF"/>
        </w:rPr>
        <w:t xml:space="preserve">A </w:t>
      </w:r>
      <w:proofErr w:type="spellStart"/>
      <w:r w:rsidR="00B4553F" w:rsidRPr="00463C1E">
        <w:rPr>
          <w:color w:val="auto"/>
          <w:shd w:val="clear" w:color="auto" w:fill="FFFFFF"/>
        </w:rPr>
        <w:t>polimiosite</w:t>
      </w:r>
      <w:proofErr w:type="spellEnd"/>
      <w:r w:rsidR="00B4553F" w:rsidRPr="00463C1E">
        <w:rPr>
          <w:color w:val="auto"/>
          <w:shd w:val="clear" w:color="auto" w:fill="FFFFFF"/>
        </w:rPr>
        <w:t xml:space="preserve"> é caracterizada pela destruição das fibras musculares através de um infiltrado inflamatório nos músculos, associado a amiotrofias, relacionado com o déficit motor frequentemente nas musculaturas da cintura escapular e nas porções proximais dos membros </w:t>
      </w:r>
      <w:r w:rsidR="00B4553F" w:rsidRPr="00463C1E">
        <w:rPr>
          <w:bCs/>
          <w:color w:val="auto"/>
        </w:rPr>
        <w:t xml:space="preserve">manifesta-se clinicamente por fraqueza muscular bilateral e simétrica. </w:t>
      </w:r>
      <w:r w:rsidR="00B12473" w:rsidRPr="00463C1E">
        <w:rPr>
          <w:color w:val="auto"/>
          <w:shd w:val="clear" w:color="auto" w:fill="FFFFFF"/>
        </w:rPr>
        <w:t xml:space="preserve">Além da fraqueza muscular que é o seu sintoma principal, acomete músculos da cintura escapular e pélvica, progredindo para a musculatura proximal </w:t>
      </w:r>
      <w:r w:rsidR="00B12473" w:rsidRPr="00463C1E">
        <w:rPr>
          <w:color w:val="auto"/>
          <w:shd w:val="clear" w:color="auto" w:fill="FFFFFF"/>
        </w:rPr>
        <w:lastRenderedPageBreak/>
        <w:t>dos membros.</w:t>
      </w:r>
      <w:r w:rsidR="00412090" w:rsidRPr="00463C1E">
        <w:rPr>
          <w:color w:val="auto"/>
          <w:shd w:val="clear" w:color="auto" w:fill="FFFFFF"/>
        </w:rPr>
        <w:t xml:space="preserve"> </w:t>
      </w:r>
      <w:r w:rsidR="00412090" w:rsidRPr="00463C1E">
        <w:t>Disfagia, distúrbios cardíacos,</w:t>
      </w:r>
      <w:r w:rsidR="00CA6002" w:rsidRPr="00463C1E">
        <w:t xml:space="preserve"> </w:t>
      </w:r>
      <w:r w:rsidR="00CA6002" w:rsidRPr="00463C1E">
        <w:rPr>
          <w:color w:val="auto"/>
          <w:shd w:val="clear" w:color="auto" w:fill="FFFFFF"/>
        </w:rPr>
        <w:t>febre, perda de peso</w:t>
      </w:r>
      <w:r w:rsidR="00412090" w:rsidRPr="00463C1E">
        <w:t xml:space="preserve"> acometimento </w:t>
      </w:r>
      <w:proofErr w:type="gramStart"/>
      <w:r w:rsidR="00CB4171" w:rsidRPr="00463C1E">
        <w:t>respiratório</w:t>
      </w:r>
      <w:r w:rsidR="00CB4171">
        <w:t xml:space="preserve">, </w:t>
      </w:r>
      <w:r w:rsidR="00CB4171" w:rsidRPr="00463C1E">
        <w:t>vasculite e calcificações</w:t>
      </w:r>
      <w:proofErr w:type="gramEnd"/>
      <w:r w:rsidR="00412090" w:rsidRPr="00463C1E">
        <w:t xml:space="preserve"> subcutâneas (</w:t>
      </w:r>
      <w:proofErr w:type="spellStart"/>
      <w:r w:rsidR="00412090" w:rsidRPr="00463C1E">
        <w:t>calcinoses</w:t>
      </w:r>
      <w:proofErr w:type="spellEnd"/>
      <w:r w:rsidR="00412090" w:rsidRPr="00463C1E">
        <w:t>)</w:t>
      </w:r>
      <w:r w:rsidR="00CB4171">
        <w:t>,</w:t>
      </w:r>
      <w:r w:rsidR="00412090" w:rsidRPr="00463C1E">
        <w:t xml:space="preserve"> são manifestações </w:t>
      </w:r>
      <w:proofErr w:type="spellStart"/>
      <w:r w:rsidR="00412090" w:rsidRPr="00463C1E">
        <w:t>extramusculares</w:t>
      </w:r>
      <w:proofErr w:type="spellEnd"/>
      <w:r w:rsidR="00412090" w:rsidRPr="00463C1E">
        <w:t xml:space="preserve"> possíveis (3).</w:t>
      </w:r>
      <w:r w:rsidR="00CA6002" w:rsidRPr="00463C1E">
        <w:t xml:space="preserve"> </w:t>
      </w:r>
      <w:r w:rsidR="00CA6002" w:rsidRPr="00463C1E">
        <w:rPr>
          <w:color w:val="auto"/>
        </w:rPr>
        <w:t>A incidência anual em idosos de PM é estimada em menos de 10</w:t>
      </w:r>
      <w:r w:rsidR="00486AE2">
        <w:rPr>
          <w:color w:val="auto"/>
        </w:rPr>
        <w:t xml:space="preserve"> casos por milhão de indivíduos</w:t>
      </w:r>
      <w:r w:rsidR="00CA6002" w:rsidRPr="00463C1E">
        <w:t>.</w:t>
      </w:r>
      <w:r w:rsidR="00CA6002" w:rsidRPr="00463C1E">
        <w:rPr>
          <w:color w:val="auto"/>
          <w:shd w:val="clear" w:color="auto" w:fill="FFFFFF"/>
        </w:rPr>
        <w:t xml:space="preserve"> </w:t>
      </w:r>
      <w:r w:rsidR="009F1559" w:rsidRPr="00463C1E">
        <w:rPr>
          <w:b/>
          <w:color w:val="auto"/>
          <w:shd w:val="clear" w:color="auto" w:fill="FFFFFF"/>
        </w:rPr>
        <w:t>O</w:t>
      </w:r>
      <w:r w:rsidRPr="00463C1E">
        <w:rPr>
          <w:b/>
          <w:bCs/>
        </w:rPr>
        <w:t>bjetivo</w:t>
      </w:r>
      <w:r w:rsidR="00827550" w:rsidRPr="00463C1E">
        <w:rPr>
          <w:b/>
          <w:bCs/>
        </w:rPr>
        <w:t>:</w:t>
      </w:r>
      <w:r w:rsidR="00624147" w:rsidRPr="00463C1E">
        <w:rPr>
          <w:b/>
          <w:bCs/>
        </w:rPr>
        <w:t xml:space="preserve"> </w:t>
      </w:r>
      <w:r w:rsidR="00624147" w:rsidRPr="00463C1E">
        <w:rPr>
          <w:shd w:val="clear" w:color="auto" w:fill="FFFFFF"/>
        </w:rPr>
        <w:t xml:space="preserve">Descrever segundo a literatura os principais cuidados de enfermagem ao paciente idoso com </w:t>
      </w:r>
      <w:proofErr w:type="spellStart"/>
      <w:r w:rsidR="00624147" w:rsidRPr="00463C1E">
        <w:rPr>
          <w:shd w:val="clear" w:color="auto" w:fill="FFFFFF"/>
        </w:rPr>
        <w:t>miopatia</w:t>
      </w:r>
      <w:proofErr w:type="spellEnd"/>
      <w:r w:rsidR="00624147" w:rsidRPr="00463C1E">
        <w:rPr>
          <w:shd w:val="clear" w:color="auto" w:fill="FFFFFF"/>
        </w:rPr>
        <w:t xml:space="preserve"> inflamatória, com enfoque na </w:t>
      </w:r>
      <w:proofErr w:type="spellStart"/>
      <w:r w:rsidR="00624147" w:rsidRPr="00463C1E">
        <w:rPr>
          <w:shd w:val="clear" w:color="auto" w:fill="FFFFFF"/>
        </w:rPr>
        <w:t>Polimiosite</w:t>
      </w:r>
      <w:proofErr w:type="spellEnd"/>
      <w:r w:rsidR="00624147" w:rsidRPr="00463C1E">
        <w:rPr>
          <w:shd w:val="clear" w:color="auto" w:fill="FFFFFF"/>
        </w:rPr>
        <w:t xml:space="preserve"> (PM).</w:t>
      </w:r>
      <w:r w:rsidR="009F1559" w:rsidRPr="00463C1E">
        <w:rPr>
          <w:b/>
          <w:bCs/>
        </w:rPr>
        <w:t xml:space="preserve"> </w:t>
      </w:r>
      <w:r w:rsidRPr="00463C1E">
        <w:rPr>
          <w:b/>
          <w:bCs/>
          <w:color w:val="auto"/>
        </w:rPr>
        <w:t>Métodos</w:t>
      </w:r>
      <w:r w:rsidR="00827550" w:rsidRPr="00463C1E">
        <w:rPr>
          <w:b/>
          <w:bCs/>
          <w:color w:val="auto"/>
        </w:rPr>
        <w:t xml:space="preserve">: </w:t>
      </w:r>
      <w:r w:rsidR="00FF586E" w:rsidRPr="00463C1E">
        <w:rPr>
          <w:bCs/>
          <w:color w:val="auto"/>
        </w:rPr>
        <w:t xml:space="preserve">O presente estudo foi realizado através de Revisão de Literatura, de caráter descritivo com abordagem qualitativa, pesquisando artigos científicos que abordassem a temática em questão nas bases de dados </w:t>
      </w:r>
      <w:r w:rsidR="00FF586E" w:rsidRPr="00463C1E">
        <w:t>SCIELO, LILACS e MEDLINE</w:t>
      </w:r>
      <w:r w:rsidR="00FF586E" w:rsidRPr="00463C1E">
        <w:rPr>
          <w:bCs/>
          <w:color w:val="auto"/>
        </w:rPr>
        <w:t xml:space="preserve">. Como critério de inclusão utilizou-se artigos que descrevam sobre a Miopatias Inflamatória com enfoque na </w:t>
      </w:r>
      <w:proofErr w:type="spellStart"/>
      <w:r w:rsidR="00FF586E" w:rsidRPr="00463C1E">
        <w:rPr>
          <w:bCs/>
          <w:color w:val="auto"/>
        </w:rPr>
        <w:t>Polimiosite</w:t>
      </w:r>
      <w:proofErr w:type="spellEnd"/>
      <w:r w:rsidR="00FF586E" w:rsidRPr="00463C1E">
        <w:rPr>
          <w:bCs/>
          <w:color w:val="auto"/>
        </w:rPr>
        <w:t xml:space="preserve">, tendo em vista </w:t>
      </w:r>
      <w:r w:rsidR="00C20B28" w:rsidRPr="00463C1E">
        <w:rPr>
          <w:bCs/>
          <w:color w:val="auto"/>
        </w:rPr>
        <w:t>as incapacidades funcionais e</w:t>
      </w:r>
      <w:r w:rsidR="00FF586E" w:rsidRPr="00463C1E">
        <w:rPr>
          <w:bCs/>
          <w:color w:val="auto"/>
        </w:rPr>
        <w:t xml:space="preserve"> o cuidado de enfermagem pode tornar-se rede de apoio para o idoso, na compreensão acerca da patologia. Os artigos foram pesquisados no período de 2010 a 2018.</w:t>
      </w:r>
      <w:r w:rsidR="00486AE2">
        <w:rPr>
          <w:bCs/>
          <w:color w:val="auto"/>
        </w:rPr>
        <w:t xml:space="preserve"> </w:t>
      </w:r>
      <w:r w:rsidR="00FF586E" w:rsidRPr="00463C1E">
        <w:rPr>
          <w:bCs/>
          <w:color w:val="auto"/>
        </w:rPr>
        <w:t xml:space="preserve">Utilizou-se para a busca das publicações, os seguintes descritores: </w:t>
      </w:r>
      <w:proofErr w:type="spellStart"/>
      <w:r w:rsidR="00FF586E" w:rsidRPr="00463C1E">
        <w:rPr>
          <w:bCs/>
          <w:color w:val="auto"/>
        </w:rPr>
        <w:t>Miopatias</w:t>
      </w:r>
      <w:proofErr w:type="spellEnd"/>
      <w:r w:rsidR="00FF586E" w:rsidRPr="00463C1E">
        <w:rPr>
          <w:bCs/>
          <w:color w:val="auto"/>
        </w:rPr>
        <w:t xml:space="preserve"> Inflamatórias, </w:t>
      </w:r>
      <w:proofErr w:type="spellStart"/>
      <w:r w:rsidR="00FF586E" w:rsidRPr="00463C1E">
        <w:rPr>
          <w:bCs/>
          <w:color w:val="auto"/>
        </w:rPr>
        <w:t>Polimiosite</w:t>
      </w:r>
      <w:proofErr w:type="spellEnd"/>
      <w:r w:rsidR="00FF586E" w:rsidRPr="00463C1E">
        <w:rPr>
          <w:bCs/>
          <w:color w:val="auto"/>
        </w:rPr>
        <w:t xml:space="preserve">, Enfermagem, Qualidade de vida, Idoso. </w:t>
      </w:r>
      <w:r w:rsidR="00BE7446" w:rsidRPr="00463C1E">
        <w:rPr>
          <w:shd w:val="clear" w:color="auto" w:fill="FFFFFF"/>
        </w:rPr>
        <w:t>Após a busca, os artigos encontrados foram agrupados e analisados para a construção de discussão e resultados.</w:t>
      </w:r>
      <w:r w:rsidR="00A234A5" w:rsidRPr="00463C1E">
        <w:rPr>
          <w:bCs/>
          <w:color w:val="auto"/>
        </w:rPr>
        <w:t xml:space="preserve"> </w:t>
      </w:r>
      <w:r w:rsidR="00A234A5" w:rsidRPr="00463C1E">
        <w:t>Essa pesquisa faz parte do projeto semestral de ensino, pesquisa e extensão da Liga Acadêmica de Enfermagem em Saúde do Idoso (LAESI).</w:t>
      </w:r>
      <w:r w:rsidR="00F17448" w:rsidRPr="00463C1E">
        <w:rPr>
          <w:bCs/>
          <w:color w:val="auto"/>
        </w:rPr>
        <w:t xml:space="preserve"> </w:t>
      </w:r>
      <w:r w:rsidR="002E38D6" w:rsidRPr="00463C1E">
        <w:rPr>
          <w:b/>
          <w:bCs/>
        </w:rPr>
        <w:t>Resultados</w:t>
      </w:r>
      <w:r w:rsidR="00827550" w:rsidRPr="00463C1E">
        <w:t>:</w:t>
      </w:r>
      <w:r w:rsidR="005C6E10" w:rsidRPr="00463C1E">
        <w:t xml:space="preserve"> A baixa prevalência e a heterogeneidade de expressão clínica das </w:t>
      </w:r>
      <w:proofErr w:type="spellStart"/>
      <w:r w:rsidR="005C6E10" w:rsidRPr="00463C1E">
        <w:t>miopatias</w:t>
      </w:r>
      <w:proofErr w:type="spellEnd"/>
      <w:r w:rsidR="005C6E10" w:rsidRPr="00463C1E">
        <w:t xml:space="preserve"> inflamatórias bem como a falta de critérios diagnósticos bem estabelecidos dificultam o estabelecimento de uma estratégia terapêutica padronizada</w:t>
      </w:r>
      <w:r w:rsidR="00EE1B2A" w:rsidRPr="00463C1E">
        <w:t xml:space="preserve"> para a enfermagem</w:t>
      </w:r>
      <w:r w:rsidR="005C6E10" w:rsidRPr="00463C1E">
        <w:t>. Além disso, a abordagem individual dos pacientes depende da gravidade da doença muscular e sistêmica e da identificação de fatores de mau prognóstico.</w:t>
      </w:r>
      <w:r w:rsidR="00B8210E" w:rsidRPr="00463C1E">
        <w:t xml:space="preserve"> </w:t>
      </w:r>
      <w:r w:rsidR="00BE0AC5" w:rsidRPr="00463C1E">
        <w:t>Restrição moderada de atividades quando a inflamação é mais intensa muitas vezes ajuda. O comprometimento de cinturas se traduz por diminuição da capacidade de erguer objetos acima do nível da cabeça, pentear os cabelos, alcançar o cabide, dispor roupas no varal, subir escadas e levantar-se de um ass</w:t>
      </w:r>
      <w:r w:rsidR="00486AE2">
        <w:t>ento sem se apoiar com as mãos</w:t>
      </w:r>
      <w:r w:rsidR="00BE0AC5" w:rsidRPr="00463C1E">
        <w:t xml:space="preserve">. </w:t>
      </w:r>
      <w:r w:rsidR="00AD3B81" w:rsidRPr="00463C1E">
        <w:rPr>
          <w:b/>
        </w:rPr>
        <w:t xml:space="preserve">Conclusão: </w:t>
      </w:r>
      <w:r w:rsidR="00AD3B81" w:rsidRPr="00463C1E">
        <w:rPr>
          <w:color w:val="auto"/>
        </w:rPr>
        <w:t xml:space="preserve">Devemos </w:t>
      </w:r>
      <w:proofErr w:type="spellStart"/>
      <w:r w:rsidR="00AD3B81" w:rsidRPr="00463C1E">
        <w:rPr>
          <w:color w:val="auto"/>
        </w:rPr>
        <w:t>ﬁcar</w:t>
      </w:r>
      <w:proofErr w:type="spellEnd"/>
      <w:r w:rsidR="00AD3B81" w:rsidRPr="00463C1E">
        <w:rPr>
          <w:color w:val="auto"/>
        </w:rPr>
        <w:t xml:space="preserve"> atentos para o diagnóstico diferencial entre estas entidades com tratamentos distintos, especialmente em pacientes idoso</w:t>
      </w:r>
      <w:r w:rsidR="00CA6002" w:rsidRPr="00463C1E">
        <w:rPr>
          <w:color w:val="auto"/>
        </w:rPr>
        <w:t xml:space="preserve">s. </w:t>
      </w:r>
      <w:r w:rsidR="00CA6002" w:rsidRPr="00463C1E">
        <w:rPr>
          <w:color w:val="auto"/>
          <w:shd w:val="clear" w:color="auto" w:fill="FFFFFF"/>
        </w:rPr>
        <w:t xml:space="preserve">A realização desta pesquisa possibilitou ampliar a visão em relação </w:t>
      </w:r>
      <w:proofErr w:type="gramStart"/>
      <w:r w:rsidR="00CA6002" w:rsidRPr="00463C1E">
        <w:rPr>
          <w:color w:val="auto"/>
          <w:shd w:val="clear" w:color="auto" w:fill="FFFFFF"/>
        </w:rPr>
        <w:t>a</w:t>
      </w:r>
      <w:proofErr w:type="gramEnd"/>
      <w:r w:rsidR="00CA6002" w:rsidRPr="00463C1E">
        <w:rPr>
          <w:color w:val="auto"/>
          <w:shd w:val="clear" w:color="auto" w:fill="FFFFFF"/>
        </w:rPr>
        <w:t xml:space="preserve"> compreensão da dificuldades e limitações </w:t>
      </w:r>
      <w:r w:rsidR="00CA6002" w:rsidRPr="00463C1E">
        <w:rPr>
          <w:color w:val="auto"/>
          <w:shd w:val="clear" w:color="auto" w:fill="FFFFFF"/>
        </w:rPr>
        <w:lastRenderedPageBreak/>
        <w:t>vivenciad</w:t>
      </w:r>
      <w:r w:rsidR="00BE0AC5" w:rsidRPr="00463C1E">
        <w:rPr>
          <w:shd w:val="clear" w:color="auto" w:fill="FFFFFF"/>
        </w:rPr>
        <w:t xml:space="preserve">as pelo portador de </w:t>
      </w:r>
      <w:proofErr w:type="spellStart"/>
      <w:r w:rsidR="00BE0AC5" w:rsidRPr="00463C1E">
        <w:rPr>
          <w:shd w:val="clear" w:color="auto" w:fill="FFFFFF"/>
        </w:rPr>
        <w:t>polimiosite</w:t>
      </w:r>
      <w:proofErr w:type="spellEnd"/>
      <w:r w:rsidR="00BE0AC5" w:rsidRPr="00463C1E">
        <w:rPr>
          <w:shd w:val="clear" w:color="auto" w:fill="FFFFFF"/>
        </w:rPr>
        <w:t>.</w:t>
      </w:r>
      <w:r w:rsidR="00F17448" w:rsidRPr="00463C1E">
        <w:rPr>
          <w:bCs/>
        </w:rPr>
        <w:t xml:space="preserve"> </w:t>
      </w:r>
      <w:r w:rsidR="00FB695D" w:rsidRPr="00463C1E">
        <w:t>Diante da realização deste trabalho observou-se que adaptada de acordo com as necessidades de forma individualizada, tendo em vista que estas ferramentas contribuem significativamente para a prática, no ensino e no processo de desenvolvimento da enfermagem</w:t>
      </w:r>
      <w:r w:rsidR="00FB695D" w:rsidRPr="00F17448">
        <w:rPr>
          <w:rFonts w:ascii="Arial" w:hAnsi="Arial" w:cs="Arial"/>
        </w:rPr>
        <w:t>.</w:t>
      </w:r>
      <w:r w:rsidR="00CC6101">
        <w:rPr>
          <w:rFonts w:ascii="Arial" w:hAnsi="Arial" w:cs="Arial"/>
        </w:rPr>
        <w:t xml:space="preserve"> </w:t>
      </w:r>
      <w:r w:rsidR="00CC6101" w:rsidRPr="000B79BF">
        <w:rPr>
          <w:b/>
          <w:color w:val="auto"/>
          <w:shd w:val="clear" w:color="auto" w:fill="F7F9FA"/>
        </w:rPr>
        <w:t>C</w:t>
      </w:r>
      <w:r w:rsidR="00CC6101" w:rsidRPr="000B79BF">
        <w:rPr>
          <w:b/>
          <w:color w:val="auto"/>
          <w:shd w:val="clear" w:color="auto" w:fill="F7F9FA"/>
        </w:rPr>
        <w:t>ontribuições e implicações para a Enfermagem</w:t>
      </w:r>
      <w:r w:rsidR="000B79BF">
        <w:rPr>
          <w:b/>
          <w:color w:val="auto"/>
          <w:shd w:val="clear" w:color="auto" w:fill="F7F9FA"/>
        </w:rPr>
        <w:t xml:space="preserve">: </w:t>
      </w:r>
      <w:r w:rsidR="007055C4" w:rsidRPr="007055C4">
        <w:t>A ideia de que a falha em curar ou prolongar a sobrevida em muitas dessas doenças neuromusculares signifique que não há nada a fazer é uma triste constatação que frequentemente nos deparamos por falta de um conhecimento holístico ou abordagem em termos de reabilitação</w:t>
      </w:r>
      <w:r w:rsidR="007055C4">
        <w:t xml:space="preserve">. </w:t>
      </w:r>
      <w:r w:rsidR="007055C4" w:rsidRPr="00463C1E">
        <w:t xml:space="preserve">Além do manejo terapêutico adequado, intervenções não farmacológicas são importantes na abordagem dos pacientes com </w:t>
      </w:r>
      <w:proofErr w:type="spellStart"/>
      <w:r w:rsidR="007055C4" w:rsidRPr="00463C1E">
        <w:t>miopatias</w:t>
      </w:r>
      <w:proofErr w:type="spellEnd"/>
      <w:r w:rsidR="007055C4" w:rsidRPr="00463C1E">
        <w:t xml:space="preserve"> inflamatórias. Dentre elas destacam-se programas de reabilitação desde o início da doença, medidas para evitar aspiração em pacientes com </w:t>
      </w:r>
      <w:r w:rsidR="007055C4" w:rsidRPr="00463C1E">
        <w:rPr>
          <w:shd w:val="clear" w:color="auto" w:fill="FFFFFF"/>
        </w:rPr>
        <w:t xml:space="preserve">bordada, a importância de uma assistência de Enfermagem qualificada do diagnóstico precoce ao tratamento desta patologia, a fim de ofertar ao </w:t>
      </w:r>
      <w:proofErr w:type="gramStart"/>
      <w:r w:rsidR="007055C4" w:rsidRPr="00463C1E">
        <w:rPr>
          <w:shd w:val="clear" w:color="auto" w:fill="FFFFFF"/>
        </w:rPr>
        <w:t>paciente bons</w:t>
      </w:r>
      <w:proofErr w:type="gramEnd"/>
      <w:r w:rsidR="007055C4" w:rsidRPr="00463C1E">
        <w:rPr>
          <w:shd w:val="clear" w:color="auto" w:fill="FFFFFF"/>
        </w:rPr>
        <w:t xml:space="preserve"> cuidados e uma melhor qualidade de vida</w:t>
      </w:r>
      <w:r w:rsidR="007055C4">
        <w:rPr>
          <w:shd w:val="clear" w:color="auto" w:fill="FFFFFF"/>
        </w:rPr>
        <w:t xml:space="preserve"> (3)</w:t>
      </w:r>
      <w:r w:rsidR="007055C4" w:rsidRPr="00463C1E">
        <w:rPr>
          <w:shd w:val="clear" w:color="auto" w:fill="FFFFFF"/>
        </w:rPr>
        <w:t>.</w:t>
      </w:r>
      <w:r w:rsidR="007055C4">
        <w:rPr>
          <w:shd w:val="clear" w:color="auto" w:fill="FFFFFF"/>
        </w:rPr>
        <w:t xml:space="preserve"> </w:t>
      </w:r>
    </w:p>
    <w:p w:rsidR="00FB695D" w:rsidRPr="000B79BF" w:rsidRDefault="00FB695D" w:rsidP="00F1744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827550" w:rsidRPr="00BE0AC5" w:rsidRDefault="00827550" w:rsidP="00327AC7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:rsidR="00827550" w:rsidRPr="0088543F" w:rsidRDefault="00D11C8F" w:rsidP="0082755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43F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="00C20B28" w:rsidRPr="008854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B28" w:rsidRPr="0088543F">
        <w:rPr>
          <w:rFonts w:ascii="Times New Roman" w:hAnsi="Times New Roman" w:cs="Times New Roman"/>
          <w:bCs/>
          <w:sz w:val="24"/>
          <w:szCs w:val="24"/>
        </w:rPr>
        <w:t>Miopatias</w:t>
      </w:r>
      <w:proofErr w:type="spellEnd"/>
      <w:r w:rsidR="00C20B28" w:rsidRPr="0088543F">
        <w:rPr>
          <w:rFonts w:ascii="Times New Roman" w:hAnsi="Times New Roman" w:cs="Times New Roman"/>
          <w:bCs/>
          <w:sz w:val="24"/>
          <w:szCs w:val="24"/>
        </w:rPr>
        <w:t xml:space="preserve"> Inflamat</w:t>
      </w:r>
      <w:r w:rsidR="00CC6101" w:rsidRPr="0088543F">
        <w:rPr>
          <w:rFonts w:ascii="Times New Roman" w:hAnsi="Times New Roman" w:cs="Times New Roman"/>
          <w:bCs/>
          <w:sz w:val="24"/>
          <w:szCs w:val="24"/>
        </w:rPr>
        <w:t xml:space="preserve">órias. </w:t>
      </w:r>
      <w:proofErr w:type="spellStart"/>
      <w:r w:rsidR="00CC6101" w:rsidRPr="0088543F">
        <w:rPr>
          <w:rFonts w:ascii="Times New Roman" w:hAnsi="Times New Roman" w:cs="Times New Roman"/>
          <w:bCs/>
          <w:sz w:val="24"/>
          <w:szCs w:val="24"/>
        </w:rPr>
        <w:t>Polimiosite</w:t>
      </w:r>
      <w:proofErr w:type="spellEnd"/>
      <w:r w:rsidR="00CC6101" w:rsidRPr="0088543F">
        <w:rPr>
          <w:rFonts w:ascii="Times New Roman" w:hAnsi="Times New Roman" w:cs="Times New Roman"/>
          <w:bCs/>
          <w:sz w:val="24"/>
          <w:szCs w:val="24"/>
        </w:rPr>
        <w:t>. Enfermagem.</w:t>
      </w:r>
    </w:p>
    <w:p w:rsidR="00827550" w:rsidRPr="0088543F" w:rsidRDefault="00827550" w:rsidP="0082755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F51" w:rsidRPr="0088543F" w:rsidRDefault="009F1559" w:rsidP="00040F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43F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040F51" w:rsidRPr="0088543F" w:rsidRDefault="00040F51" w:rsidP="00430B86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 w:rsidRPr="0088543F">
        <w:rPr>
          <w:bCs/>
        </w:rPr>
        <w:t>Saúde da pessoa idosa: prevenção e promoção à saúde integral. Portal do Ministério da Saúde, 2018.</w:t>
      </w:r>
      <w:r w:rsidR="00C20B28" w:rsidRPr="0088543F">
        <w:rPr>
          <w:bCs/>
        </w:rPr>
        <w:t xml:space="preserve"> </w:t>
      </w:r>
      <w:hyperlink r:id="rId9" w:history="1">
        <w:r w:rsidR="00C20B28" w:rsidRPr="0088543F">
          <w:rPr>
            <w:rStyle w:val="Hyperlink"/>
          </w:rPr>
          <w:t>http://www.saude.gov.br/saude-de-a-z/saude-da-pessoa-idosa</w:t>
        </w:r>
      </w:hyperlink>
    </w:p>
    <w:p w:rsidR="008656ED" w:rsidRPr="0088543F" w:rsidRDefault="00430B86" w:rsidP="00430B86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 w:rsidRPr="0088543F">
        <w:rPr>
          <w:bCs/>
        </w:rPr>
        <w:t>Reis N</w:t>
      </w:r>
      <w:r w:rsidR="006737AF" w:rsidRPr="0088543F">
        <w:rPr>
          <w:bCs/>
        </w:rPr>
        <w:t xml:space="preserve">ET, </w:t>
      </w:r>
      <w:proofErr w:type="spellStart"/>
      <w:r w:rsidR="006737AF" w:rsidRPr="0088543F">
        <w:rPr>
          <w:bCs/>
        </w:rPr>
        <w:t>Pollak</w:t>
      </w:r>
      <w:proofErr w:type="spellEnd"/>
      <w:r w:rsidR="006737AF" w:rsidRPr="0088543F">
        <w:rPr>
          <w:bCs/>
        </w:rPr>
        <w:t xml:space="preserve"> DF. Miopatias inﬂamatórias no idoso. </w:t>
      </w:r>
      <w:r w:rsidR="00C77EDA" w:rsidRPr="0088543F">
        <w:rPr>
          <w:bCs/>
        </w:rPr>
        <w:t xml:space="preserve">Revista </w:t>
      </w:r>
      <w:r w:rsidR="006737AF" w:rsidRPr="0088543F">
        <w:rPr>
          <w:bCs/>
        </w:rPr>
        <w:t xml:space="preserve">Einstein. 2016; </w:t>
      </w:r>
      <w:proofErr w:type="gramStart"/>
      <w:r w:rsidR="006737AF" w:rsidRPr="0088543F">
        <w:rPr>
          <w:bCs/>
        </w:rPr>
        <w:t>6</w:t>
      </w:r>
      <w:proofErr w:type="gramEnd"/>
      <w:r w:rsidR="006737AF" w:rsidRPr="0088543F">
        <w:rPr>
          <w:bCs/>
        </w:rPr>
        <w:t xml:space="preserve"> (</w:t>
      </w:r>
      <w:proofErr w:type="spellStart"/>
      <w:r w:rsidR="006737AF" w:rsidRPr="0088543F">
        <w:rPr>
          <w:bCs/>
        </w:rPr>
        <w:t>Supl</w:t>
      </w:r>
      <w:proofErr w:type="spellEnd"/>
      <w:r w:rsidR="006737AF" w:rsidRPr="0088543F">
        <w:rPr>
          <w:bCs/>
        </w:rPr>
        <w:t xml:space="preserve"> 1):S48-S5</w:t>
      </w:r>
    </w:p>
    <w:p w:rsidR="00412090" w:rsidRPr="0088543F" w:rsidRDefault="00412090" w:rsidP="00412090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 w:rsidRPr="0088543F">
        <w:t xml:space="preserve">Protocolo Clínico e Diretrizes Terapêuticas </w:t>
      </w:r>
      <w:proofErr w:type="spellStart"/>
      <w:r w:rsidRPr="0088543F">
        <w:t>Dermatomiosite</w:t>
      </w:r>
      <w:proofErr w:type="spellEnd"/>
      <w:r w:rsidRPr="0088543F">
        <w:t xml:space="preserve"> e </w:t>
      </w:r>
      <w:proofErr w:type="spellStart"/>
      <w:r w:rsidRPr="0088543F">
        <w:t>Polimiosite</w:t>
      </w:r>
      <w:proofErr w:type="spellEnd"/>
      <w:r w:rsidRPr="0088543F">
        <w:t>. Ministério da Saúde, 2016.</w:t>
      </w:r>
    </w:p>
    <w:p w:rsidR="00AE6F1E" w:rsidRPr="0088543F" w:rsidRDefault="00B12473" w:rsidP="00B97293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proofErr w:type="spellStart"/>
      <w:r w:rsidRPr="0088543F">
        <w:rPr>
          <w:bCs/>
        </w:rPr>
        <w:t>Zeigelboim</w:t>
      </w:r>
      <w:proofErr w:type="spellEnd"/>
      <w:r w:rsidRPr="0088543F">
        <w:rPr>
          <w:bCs/>
        </w:rPr>
        <w:t xml:space="preserve"> BS, </w:t>
      </w:r>
      <w:proofErr w:type="spellStart"/>
      <w:r w:rsidRPr="0088543F">
        <w:rPr>
          <w:bCs/>
        </w:rPr>
        <w:t>Klagenberg</w:t>
      </w:r>
      <w:proofErr w:type="spellEnd"/>
      <w:r w:rsidRPr="0088543F">
        <w:rPr>
          <w:bCs/>
        </w:rPr>
        <w:t xml:space="preserve"> KF, Malucelli DAB, Liberalesso PBN, Paulin F. </w:t>
      </w:r>
      <w:r w:rsidR="00983355" w:rsidRPr="0088543F">
        <w:rPr>
          <w:bCs/>
        </w:rPr>
        <w:t xml:space="preserve">Achados </w:t>
      </w:r>
      <w:proofErr w:type="spellStart"/>
      <w:r w:rsidR="00983355" w:rsidRPr="0088543F">
        <w:rPr>
          <w:bCs/>
        </w:rPr>
        <w:t>otoneurológicos</w:t>
      </w:r>
      <w:proofErr w:type="spellEnd"/>
      <w:r w:rsidR="00983355" w:rsidRPr="0088543F">
        <w:rPr>
          <w:bCs/>
        </w:rPr>
        <w:t xml:space="preserve"> em um caso de </w:t>
      </w:r>
      <w:proofErr w:type="spellStart"/>
      <w:r w:rsidR="00983355" w:rsidRPr="0088543F">
        <w:rPr>
          <w:bCs/>
        </w:rPr>
        <w:t>miopatia</w:t>
      </w:r>
      <w:proofErr w:type="spellEnd"/>
      <w:r w:rsidR="00983355" w:rsidRPr="0088543F">
        <w:rPr>
          <w:bCs/>
        </w:rPr>
        <w:t xml:space="preserve"> inflamatória</w:t>
      </w:r>
      <w:r w:rsidRPr="0088543F">
        <w:rPr>
          <w:bCs/>
        </w:rPr>
        <w:t>. Rev. CEFAC, São Paulo.</w:t>
      </w:r>
    </w:p>
    <w:sectPr w:rsidR="00AE6F1E" w:rsidRPr="0088543F" w:rsidSect="00B222FC"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A7" w:rsidRDefault="00F316A7">
      <w:pPr>
        <w:spacing w:after="0" w:line="240" w:lineRule="auto"/>
      </w:pPr>
      <w:r>
        <w:separator/>
      </w:r>
    </w:p>
  </w:endnote>
  <w:endnote w:type="continuationSeparator" w:id="0">
    <w:p w:rsidR="00F316A7" w:rsidRDefault="00F3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C2" w:rsidRPr="00463C1E" w:rsidRDefault="009E79C2" w:rsidP="009E79C2">
    <w:pPr>
      <w:pStyle w:val="Default"/>
      <w:spacing w:line="360" w:lineRule="auto"/>
    </w:pPr>
    <w:proofErr w:type="gramStart"/>
    <w:r w:rsidRPr="00463C1E">
      <w:rPr>
        <w:vertAlign w:val="superscript"/>
      </w:rPr>
      <w:t>1</w:t>
    </w:r>
    <w:proofErr w:type="gramEnd"/>
    <w:r>
      <w:rPr>
        <w:vertAlign w:val="superscript"/>
      </w:rPr>
      <w:t>;5;6</w:t>
    </w:r>
    <w:r w:rsidRPr="00463C1E">
      <w:t xml:space="preserve">Acadêmica de Enfermagem na Universidade da Amazônia – UNAMA </w:t>
    </w:r>
    <w:r w:rsidR="00170774">
      <w:t xml:space="preserve">. </w:t>
    </w:r>
    <w:hyperlink r:id="rId1" w:history="1">
      <w:r w:rsidR="00170774" w:rsidRPr="00170774">
        <w:rPr>
          <w:rStyle w:val="Hyperlink"/>
        </w:rPr>
        <w:t>ewellyn.ferreira@hotmail.com</w:t>
      </w:r>
    </w:hyperlink>
  </w:p>
  <w:p w:rsidR="009E79C2" w:rsidRDefault="009E79C2" w:rsidP="009E79C2">
    <w:pPr>
      <w:pStyle w:val="Default"/>
      <w:spacing w:line="360" w:lineRule="auto"/>
    </w:pPr>
    <w:proofErr w:type="gramStart"/>
    <w:r w:rsidRPr="00463C1E">
      <w:rPr>
        <w:vertAlign w:val="superscript"/>
      </w:rPr>
      <w:t>2</w:t>
    </w:r>
    <w:r w:rsidRPr="00463C1E">
      <w:t>Acadêmica</w:t>
    </w:r>
    <w:proofErr w:type="gramEnd"/>
    <w:r w:rsidRPr="00463C1E">
      <w:t xml:space="preserve"> de Enfermagem na Faculdade Integrada Brasil Amazônia – FIBRA</w:t>
    </w:r>
  </w:p>
  <w:p w:rsidR="009E79C2" w:rsidRDefault="009E79C2" w:rsidP="009E79C2">
    <w:pPr>
      <w:pStyle w:val="Default"/>
      <w:spacing w:line="360" w:lineRule="auto"/>
    </w:pPr>
    <w:proofErr w:type="gramStart"/>
    <w:r>
      <w:rPr>
        <w:vertAlign w:val="superscript"/>
      </w:rPr>
      <w:t>3</w:t>
    </w:r>
    <w:r>
      <w:t>Acadêmica</w:t>
    </w:r>
    <w:proofErr w:type="gramEnd"/>
    <w:r>
      <w:t xml:space="preserve"> de Enfermagem na Faculdade Maurício de Nassau – UNINASSAU</w:t>
    </w:r>
  </w:p>
  <w:p w:rsidR="009E79C2" w:rsidRDefault="009E79C2" w:rsidP="009E79C2">
    <w:pPr>
      <w:pStyle w:val="Default"/>
      <w:spacing w:line="360" w:lineRule="auto"/>
    </w:pPr>
    <w:proofErr w:type="gramStart"/>
    <w:r>
      <w:rPr>
        <w:vertAlign w:val="superscript"/>
      </w:rPr>
      <w:t>4</w:t>
    </w:r>
    <w:proofErr w:type="gramEnd"/>
    <w:r>
      <w:rPr>
        <w:vertAlign w:val="superscript"/>
      </w:rPr>
      <w:t>;7</w:t>
    </w:r>
    <w:r w:rsidRPr="00463C1E">
      <w:t xml:space="preserve">Acadêmica de Enfermagem na Faculdade </w:t>
    </w:r>
    <w:r>
      <w:t>Paraense de Ensino – FAPEN</w:t>
    </w:r>
  </w:p>
  <w:p w:rsidR="009E79C2" w:rsidRDefault="009E79C2" w:rsidP="009E79C2">
    <w:pPr>
      <w:pStyle w:val="Default"/>
      <w:spacing w:line="360" w:lineRule="auto"/>
    </w:pPr>
    <w:proofErr w:type="gramStart"/>
    <w:r>
      <w:rPr>
        <w:vertAlign w:val="superscript"/>
      </w:rPr>
      <w:t>8</w:t>
    </w:r>
    <w:r w:rsidRPr="00463C1E">
      <w:t>Acadêmica</w:t>
    </w:r>
    <w:proofErr w:type="gramEnd"/>
    <w:r w:rsidRPr="00463C1E">
      <w:t xml:space="preserve"> </w:t>
    </w:r>
    <w:r>
      <w:t>em Enfermagem pela Faculdade Pan Amazônica - FAPAN</w:t>
    </w:r>
  </w:p>
  <w:p w:rsidR="009E79C2" w:rsidRPr="00463C1E" w:rsidRDefault="009E79C2" w:rsidP="009E79C2">
    <w:pPr>
      <w:pStyle w:val="Default"/>
      <w:spacing w:line="360" w:lineRule="auto"/>
    </w:pPr>
    <w:proofErr w:type="gramStart"/>
    <w:r>
      <w:rPr>
        <w:vertAlign w:val="superscript"/>
      </w:rPr>
      <w:t>9</w:t>
    </w:r>
    <w:r>
      <w:t>Graduada</w:t>
    </w:r>
    <w:proofErr w:type="gramEnd"/>
    <w:r>
      <w:t xml:space="preserve"> em Enfermagem pela Faculdade Pan Amazônica - FAPAN</w:t>
    </w:r>
  </w:p>
  <w:p w:rsidR="009E79C2" w:rsidRDefault="009E79C2">
    <w:pPr>
      <w:pStyle w:val="Rodap"/>
    </w:pPr>
  </w:p>
  <w:p w:rsidR="00791576" w:rsidRPr="00CD6CAA" w:rsidRDefault="00791576" w:rsidP="00CD6CAA">
    <w:pPr>
      <w:pStyle w:val="SemEspaamento"/>
      <w:rPr>
        <w:rFonts w:ascii="Arial" w:hAnsi="Arial" w:cs="Arial"/>
        <w:sz w:val="2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A7" w:rsidRDefault="00F316A7">
      <w:pPr>
        <w:spacing w:after="0" w:line="240" w:lineRule="auto"/>
      </w:pPr>
      <w:r>
        <w:separator/>
      </w:r>
    </w:p>
  </w:footnote>
  <w:footnote w:type="continuationSeparator" w:id="0">
    <w:p w:rsidR="00F316A7" w:rsidRDefault="00F3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3B7"/>
    <w:multiLevelType w:val="hybridMultilevel"/>
    <w:tmpl w:val="81040168"/>
    <w:lvl w:ilvl="0" w:tplc="3550B63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50"/>
    <w:rsid w:val="00040F51"/>
    <w:rsid w:val="00054004"/>
    <w:rsid w:val="000B79BF"/>
    <w:rsid w:val="000F2433"/>
    <w:rsid w:val="000F2CA8"/>
    <w:rsid w:val="00156068"/>
    <w:rsid w:val="00170774"/>
    <w:rsid w:val="001B57F9"/>
    <w:rsid w:val="001D006B"/>
    <w:rsid w:val="001D2792"/>
    <w:rsid w:val="002045D8"/>
    <w:rsid w:val="00274649"/>
    <w:rsid w:val="002C428C"/>
    <w:rsid w:val="002E38D6"/>
    <w:rsid w:val="00327AC7"/>
    <w:rsid w:val="00356C0B"/>
    <w:rsid w:val="003A769B"/>
    <w:rsid w:val="003D0FE1"/>
    <w:rsid w:val="00412090"/>
    <w:rsid w:val="00417F00"/>
    <w:rsid w:val="00430B86"/>
    <w:rsid w:val="00463C1E"/>
    <w:rsid w:val="00486AE2"/>
    <w:rsid w:val="004B1698"/>
    <w:rsid w:val="004C028A"/>
    <w:rsid w:val="004E21A5"/>
    <w:rsid w:val="0055718B"/>
    <w:rsid w:val="005C5C65"/>
    <w:rsid w:val="005C6E10"/>
    <w:rsid w:val="005E3E14"/>
    <w:rsid w:val="006126D7"/>
    <w:rsid w:val="006173DF"/>
    <w:rsid w:val="00624147"/>
    <w:rsid w:val="006737AF"/>
    <w:rsid w:val="006850F1"/>
    <w:rsid w:val="00694282"/>
    <w:rsid w:val="006A1713"/>
    <w:rsid w:val="006C1178"/>
    <w:rsid w:val="006C26EF"/>
    <w:rsid w:val="007055C4"/>
    <w:rsid w:val="007630F5"/>
    <w:rsid w:val="0078033B"/>
    <w:rsid w:val="00781CDF"/>
    <w:rsid w:val="00791576"/>
    <w:rsid w:val="00827550"/>
    <w:rsid w:val="008656ED"/>
    <w:rsid w:val="0088543F"/>
    <w:rsid w:val="00893253"/>
    <w:rsid w:val="008C1920"/>
    <w:rsid w:val="008F1C1C"/>
    <w:rsid w:val="00966BB1"/>
    <w:rsid w:val="00983355"/>
    <w:rsid w:val="00990514"/>
    <w:rsid w:val="009C272A"/>
    <w:rsid w:val="009E79C2"/>
    <w:rsid w:val="009F1559"/>
    <w:rsid w:val="00A00390"/>
    <w:rsid w:val="00A234A5"/>
    <w:rsid w:val="00A703B9"/>
    <w:rsid w:val="00A711F3"/>
    <w:rsid w:val="00A77BD4"/>
    <w:rsid w:val="00A92D52"/>
    <w:rsid w:val="00AA2319"/>
    <w:rsid w:val="00AD1876"/>
    <w:rsid w:val="00AD3B81"/>
    <w:rsid w:val="00AE6F1E"/>
    <w:rsid w:val="00AE77D8"/>
    <w:rsid w:val="00B12473"/>
    <w:rsid w:val="00B4553F"/>
    <w:rsid w:val="00B60B3F"/>
    <w:rsid w:val="00B66E9F"/>
    <w:rsid w:val="00B70A2D"/>
    <w:rsid w:val="00B8210E"/>
    <w:rsid w:val="00B97293"/>
    <w:rsid w:val="00BE0AC5"/>
    <w:rsid w:val="00BE7446"/>
    <w:rsid w:val="00C04AE0"/>
    <w:rsid w:val="00C17D5D"/>
    <w:rsid w:val="00C20B28"/>
    <w:rsid w:val="00C44884"/>
    <w:rsid w:val="00C77EDA"/>
    <w:rsid w:val="00CA6002"/>
    <w:rsid w:val="00CA603E"/>
    <w:rsid w:val="00CB4171"/>
    <w:rsid w:val="00CC6101"/>
    <w:rsid w:val="00CD6CAA"/>
    <w:rsid w:val="00D11C8F"/>
    <w:rsid w:val="00D20CAD"/>
    <w:rsid w:val="00D817FB"/>
    <w:rsid w:val="00DB1A83"/>
    <w:rsid w:val="00E44568"/>
    <w:rsid w:val="00E867F5"/>
    <w:rsid w:val="00EE1B2A"/>
    <w:rsid w:val="00EF4DDA"/>
    <w:rsid w:val="00F15967"/>
    <w:rsid w:val="00F17448"/>
    <w:rsid w:val="00F27606"/>
    <w:rsid w:val="00F316A7"/>
    <w:rsid w:val="00FB1926"/>
    <w:rsid w:val="00FB695D"/>
    <w:rsid w:val="00FF586E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50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04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7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8275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27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75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755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5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1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713"/>
  </w:style>
  <w:style w:type="paragraph" w:styleId="Rodap">
    <w:name w:val="footer"/>
    <w:basedOn w:val="Normal"/>
    <w:link w:val="RodapChar"/>
    <w:uiPriority w:val="99"/>
    <w:unhideWhenUsed/>
    <w:rsid w:val="006A1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713"/>
  </w:style>
  <w:style w:type="character" w:styleId="Hyperlink">
    <w:name w:val="Hyperlink"/>
    <w:basedOn w:val="Fontepargpadro"/>
    <w:uiPriority w:val="99"/>
    <w:unhideWhenUsed/>
    <w:rsid w:val="000F243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40F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40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50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04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7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8275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27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75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755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5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1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713"/>
  </w:style>
  <w:style w:type="paragraph" w:styleId="Rodap">
    <w:name w:val="footer"/>
    <w:basedOn w:val="Normal"/>
    <w:link w:val="RodapChar"/>
    <w:uiPriority w:val="99"/>
    <w:unhideWhenUsed/>
    <w:rsid w:val="006A1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713"/>
  </w:style>
  <w:style w:type="character" w:styleId="Hyperlink">
    <w:name w:val="Hyperlink"/>
    <w:basedOn w:val="Fontepargpadro"/>
    <w:uiPriority w:val="99"/>
    <w:unhideWhenUsed/>
    <w:rsid w:val="000F243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40F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4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gov.br/saude-de-a-z/saude-da-pessoa-idos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ewellyn.ferr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2386-0567-4119-AF69-606D1E55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EWELLYN NATALIA ASSUNCAO FERREIRA</dc:creator>
  <cp:lastModifiedBy>ALUNO-04</cp:lastModifiedBy>
  <cp:revision>3</cp:revision>
  <dcterms:created xsi:type="dcterms:W3CDTF">2019-09-25T17:26:00Z</dcterms:created>
  <dcterms:modified xsi:type="dcterms:W3CDTF">2019-09-25T17:31:00Z</dcterms:modified>
</cp:coreProperties>
</file>