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E2" w:rsidRPr="00C719AD" w:rsidRDefault="001D11E2" w:rsidP="001D11E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34254"/>
      <w:bookmarkStart w:id="1" w:name="_GoBack"/>
      <w:r w:rsidRPr="00C71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EDUCAÇÃO EM SAÚDE: PERSPECTIVAS DO ENSINO CONTINUADO NA ATENÇÃO PRIMÁRIA À SAÚDE</w:t>
      </w:r>
      <w:bookmarkEnd w:id="0"/>
    </w:p>
    <w:bookmarkEnd w:id="1"/>
    <w:p w:rsidR="001D11E2" w:rsidRPr="00C719AD" w:rsidRDefault="001D11E2" w:rsidP="001D11E2">
      <w:pPr>
        <w:spacing w:after="110" w:line="263" w:lineRule="auto"/>
        <w:ind w:left="14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HEALTH EDUCATION: PERSPECTIVES OF CONTINUING EDUCATION IN PRIMARY HEALTH CARE</w:t>
      </w:r>
    </w:p>
    <w:p w:rsidR="001D11E2" w:rsidRPr="00C719AD" w:rsidRDefault="001D11E2" w:rsidP="001D11E2">
      <w:pPr>
        <w:spacing w:after="0"/>
        <w:ind w:left="10" w:right="47"/>
        <w:jc w:val="right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Maria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0"/>
        </w:rPr>
        <w:t>Andhiara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0"/>
        </w:rPr>
        <w:t>Kaele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 Feitosa Silva, Centro Universitário Maurício de Nassau, Brasil</w:t>
      </w:r>
      <w:r w:rsidRPr="00C719AD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1 </w:t>
      </w:r>
    </w:p>
    <w:p w:rsidR="001D11E2" w:rsidRPr="00C719AD" w:rsidRDefault="001D11E2" w:rsidP="001D11E2">
      <w:pPr>
        <w:spacing w:after="0"/>
        <w:ind w:left="10" w:right="47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C719AD">
        <w:rPr>
          <w:rFonts w:ascii="Times New Roman" w:hAnsi="Times New Roman" w:cs="Times New Roman"/>
          <w:color w:val="000000" w:themeColor="text1"/>
          <w:sz w:val="20"/>
        </w:rPr>
        <w:t>Francinete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 Feitosa, Faculdade de Filosofia, Ciências e Letras de Boa Esperança</w:t>
      </w:r>
      <w:r w:rsidRPr="00C719AD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2 </w:t>
      </w:r>
    </w:p>
    <w:p w:rsidR="001D11E2" w:rsidRPr="00C719AD" w:rsidRDefault="001D11E2" w:rsidP="001D11E2">
      <w:pPr>
        <w:spacing w:after="0"/>
        <w:ind w:left="10" w:right="47"/>
        <w:jc w:val="right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  <w:sz w:val="20"/>
        </w:rPr>
        <w:t>Raquel Calado da Silva Gonçalves, Universidade Federal do Estado do Rio de Janeiro</w:t>
      </w:r>
      <w:r w:rsidRPr="00C719AD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3 </w:t>
      </w:r>
    </w:p>
    <w:p w:rsidR="001D11E2" w:rsidRPr="00C719AD" w:rsidRDefault="001D11E2" w:rsidP="001D11E2">
      <w:pPr>
        <w:spacing w:after="0"/>
        <w:ind w:left="10" w:right="47"/>
        <w:jc w:val="right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Ana Flávia de Oliveira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0"/>
        </w:rPr>
        <w:t>Toss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0"/>
        </w:rPr>
        <w:t>, Centro Universitário Venda Nova do Imigrante - UNIFAVENI</w:t>
      </w:r>
      <w:r w:rsidRPr="00C719AD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4 </w:t>
      </w:r>
    </w:p>
    <w:p w:rsidR="001D11E2" w:rsidRPr="00C719AD" w:rsidRDefault="001D11E2" w:rsidP="001D11E2">
      <w:pPr>
        <w:spacing w:after="0"/>
        <w:ind w:left="10" w:right="47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C719AD">
        <w:rPr>
          <w:rFonts w:ascii="Times New Roman" w:hAnsi="Times New Roman" w:cs="Times New Roman"/>
          <w:color w:val="000000" w:themeColor="text1"/>
          <w:sz w:val="20"/>
        </w:rPr>
        <w:t>Talyta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 Rezende Silva, Universidade Federal do Tocantins - UFT</w:t>
      </w:r>
      <w:r w:rsidRPr="00C719AD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5 </w:t>
      </w:r>
    </w:p>
    <w:p w:rsidR="001D11E2" w:rsidRPr="00C719AD" w:rsidRDefault="001D11E2" w:rsidP="001D11E2">
      <w:pPr>
        <w:spacing w:after="0"/>
        <w:ind w:left="10" w:right="47"/>
        <w:jc w:val="right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Marcos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0"/>
        </w:rPr>
        <w:t>Vinicios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 Alves de Sá, Universidade Estadual do Maranhão - UEMA</w:t>
      </w:r>
      <w:r w:rsidRPr="00C719AD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6 </w:t>
      </w:r>
    </w:p>
    <w:p w:rsidR="001D11E2" w:rsidRPr="00C719AD" w:rsidRDefault="001D11E2" w:rsidP="001D11E2">
      <w:pPr>
        <w:spacing w:after="0"/>
        <w:ind w:left="10" w:right="47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C719AD">
        <w:rPr>
          <w:rFonts w:ascii="Times New Roman" w:hAnsi="Times New Roman" w:cs="Times New Roman"/>
          <w:color w:val="000000" w:themeColor="text1"/>
          <w:sz w:val="20"/>
        </w:rPr>
        <w:t>Christianne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 Urtiga Rocha, Santa Emília de RODAT</w:t>
      </w:r>
      <w:r w:rsidRPr="00C719AD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7 </w:t>
      </w:r>
    </w:p>
    <w:p w:rsidR="001D11E2" w:rsidRPr="00C719AD" w:rsidRDefault="001D11E2" w:rsidP="001D11E2">
      <w:pPr>
        <w:spacing w:after="0"/>
        <w:ind w:left="10" w:right="47"/>
        <w:jc w:val="right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  <w:sz w:val="20"/>
        </w:rPr>
        <w:t>Paulo Roberto Pereira Borges, Universidade Federal do Triângulo Mineiro - UFTM</w:t>
      </w:r>
      <w:r w:rsidRPr="00C719AD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8 </w:t>
      </w:r>
    </w:p>
    <w:p w:rsidR="001D11E2" w:rsidRPr="00C719AD" w:rsidRDefault="001D11E2" w:rsidP="001D11E2">
      <w:pPr>
        <w:spacing w:after="0"/>
        <w:ind w:left="10" w:right="47"/>
        <w:jc w:val="right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Maria Fernanda Mouro, Centro Universitário do Planalto Central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0"/>
        </w:rPr>
        <w:t>Apparecido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 dos Santos</w:t>
      </w:r>
      <w:r w:rsidRPr="00C719AD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9 </w:t>
      </w:r>
    </w:p>
    <w:p w:rsidR="001D11E2" w:rsidRPr="00C719AD" w:rsidRDefault="001D11E2" w:rsidP="001D11E2">
      <w:pPr>
        <w:spacing w:after="1" w:line="263" w:lineRule="auto"/>
        <w:ind w:left="3905" w:hanging="464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  <w:sz w:val="20"/>
        </w:rPr>
        <w:t>Francisca Maria Araújo Moura, Universidade Federal do Piauí - FPI</w:t>
      </w:r>
      <w:r w:rsidRPr="00C719AD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10 </w:t>
      </w:r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Maria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0"/>
        </w:rPr>
        <w:t>Crislany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 de Lima, Centro universitário de patos - NIFIP</w:t>
      </w:r>
      <w:r w:rsidRPr="00C719AD">
        <w:rPr>
          <w:rFonts w:ascii="Times New Roman" w:hAnsi="Times New Roman" w:cs="Times New Roman"/>
          <w:color w:val="000000" w:themeColor="text1"/>
          <w:sz w:val="20"/>
          <w:vertAlign w:val="superscript"/>
        </w:rPr>
        <w:t>11</w:t>
      </w:r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  </w:t>
      </w:r>
    </w:p>
    <w:p w:rsidR="001D11E2" w:rsidRPr="00C719AD" w:rsidRDefault="001D11E2" w:rsidP="001D11E2">
      <w:pPr>
        <w:spacing w:after="0"/>
        <w:ind w:left="10" w:right="47"/>
        <w:jc w:val="right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  <w:sz w:val="20"/>
        </w:rPr>
        <w:t>Richardson Lemos de Oliveira, Universidade de São Paulo - USP</w:t>
      </w:r>
      <w:r w:rsidRPr="00C719AD">
        <w:rPr>
          <w:rFonts w:ascii="Times New Roman" w:hAnsi="Times New Roman" w:cs="Times New Roman"/>
          <w:color w:val="000000" w:themeColor="text1"/>
          <w:sz w:val="20"/>
          <w:vertAlign w:val="superscript"/>
        </w:rPr>
        <w:t>12</w:t>
      </w:r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:rsidR="001D11E2" w:rsidRPr="00C719AD" w:rsidRDefault="001D11E2" w:rsidP="001D11E2">
      <w:pPr>
        <w:spacing w:after="73"/>
        <w:ind w:left="10" w:right="47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C719AD">
        <w:rPr>
          <w:rFonts w:ascii="Times New Roman" w:hAnsi="Times New Roman" w:cs="Times New Roman"/>
          <w:color w:val="000000" w:themeColor="text1"/>
          <w:sz w:val="20"/>
        </w:rPr>
        <w:t>Mérlim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0"/>
        </w:rPr>
        <w:t>Fachini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0"/>
        </w:rPr>
        <w:t>, Faculdade Anhanguera Porto Alegre</w:t>
      </w:r>
      <w:r w:rsidRPr="00C719AD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13 </w:t>
      </w:r>
    </w:p>
    <w:p w:rsidR="001D11E2" w:rsidRPr="00C719AD" w:rsidRDefault="001D11E2" w:rsidP="001D11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RESUMO: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11E2" w:rsidRPr="00C719AD" w:rsidRDefault="001D11E2" w:rsidP="001D11E2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OBJETIVO: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Analisar a importância da educação em saúde a partir de uma perspectiva do ensino continuado na Atenção Primária à Saúde. 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METODOLOGIA: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método utilizado no referido trabalho, contempla a revisão literatura, sendo esta essencial para verificar e observar o posicionamento de autores que possuem trabalhos científicos sobre a educação em saúde, sob perspectiva do ensino </w:t>
      </w:r>
      <w:proofErr w:type="gram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continuo, buscando</w:t>
      </w:r>
      <w:proofErr w:type="gram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incluir apenas artigos publicados em língua portuguesa no período de 2019 a 2022 disponíveis nas plataformas digitais como: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Lilacs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PubMed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 processo de exclusão contemplou trabalhos a qual apresentasse conteúdo em língua estrangeira a qual dificultaria a leitura. 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RESULTADOS E DISCUSSÃO: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autores mencionaram sobre o quanto é imprescindível a formação em saúde, tendo em vista as necessidades contemporâneas de promover assistência humanizada pautadas em estratégias que possam promover bem-estar aos pacientes. Além disso, o ensino continuado assegura a obtenção de conhecimentos atualizados na área de saúde aos profissionais da Atenção Primária de Saúde, buscando efetivar a promoção em saúde. 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CONCLUSÃO: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prática profissional da Atenção Primária à saúde deve ser pautada com base nas necessidades atuais, sendo necessários aos trabalhadores da saúde buscar estar participando de cursos, palestras, dentre outros ensinos continuados, buscando aprimorar as técnicas e procedimentos assistenciais.  </w:t>
      </w:r>
    </w:p>
    <w:p w:rsidR="001D11E2" w:rsidRPr="00C719AD" w:rsidRDefault="001D11E2" w:rsidP="001D11E2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PALAVRAS-CHAVE: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Ensino continuado; </w:t>
      </w:r>
      <w:proofErr w:type="gram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Práticas</w:t>
      </w:r>
      <w:proofErr w:type="gram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profissionais; Educação em saúde.  </w:t>
      </w:r>
    </w:p>
    <w:p w:rsidR="001D11E2" w:rsidRPr="00C719AD" w:rsidRDefault="001D11E2" w:rsidP="001D11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11E2" w:rsidRPr="00C719AD" w:rsidRDefault="001D11E2" w:rsidP="001D11E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ABSTRACT </w:t>
      </w:r>
    </w:p>
    <w:p w:rsidR="001D11E2" w:rsidRPr="00C719AD" w:rsidRDefault="001D11E2" w:rsidP="001D11E2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OBJECTIVE: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analyze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importance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perspective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continuing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Primary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 </w:t>
      </w:r>
      <w:proofErr w:type="spellStart"/>
      <w:proofErr w:type="gram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METHODS</w:t>
      </w:r>
      <w:proofErr w:type="gramStart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method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used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aforementioned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includes a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essential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verify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observe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position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authors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scientific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works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perspective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continuing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seeking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include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only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articles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published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Portuguese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period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available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digital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platforms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such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as: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Lilacs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PubMed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exclusion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included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works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presented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content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foreign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language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would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make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reading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difficult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RESULTS AND DISCUSSION: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authors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mentioned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how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essential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view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contemporary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needs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promote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humanized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assistance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based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strategies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promote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well-being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for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patients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addition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continuing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ensures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Primary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professionals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obtain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up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-date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knowledge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seeking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carry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promotion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CONCLUSION OR: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professional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practice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Primary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must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based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current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needs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workers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must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seek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participate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courses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lectures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among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continuing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seeking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improve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techniques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procedures.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D11E2" w:rsidRPr="00C719AD" w:rsidRDefault="001D11E2" w:rsidP="001D11E2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KEYWORDS: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Continuing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gram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Professional</w:t>
      </w:r>
      <w:proofErr w:type="gram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practices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Health 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11E2" w:rsidRPr="00C719AD" w:rsidRDefault="001D11E2" w:rsidP="001D11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 do autor principal: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andhiarapsi@gmail.com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D11E2" w:rsidRPr="00C719AD" w:rsidRDefault="001D11E2" w:rsidP="001D11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1E2" w:rsidRPr="00C719AD" w:rsidRDefault="001D11E2" w:rsidP="001D11E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C719AD">
        <w:rPr>
          <w:rFonts w:ascii="Times New Roman" w:hAnsi="Times New Roman" w:cs="Times New Roman"/>
          <w:b/>
          <w:color w:val="000000" w:themeColor="text1"/>
        </w:rPr>
        <w:t>1.</w:t>
      </w:r>
      <w:r w:rsidRPr="00C719AD">
        <w:rPr>
          <w:rFonts w:ascii="Times New Roman" w:eastAsia="Arial" w:hAnsi="Times New Roman" w:cs="Times New Roman"/>
          <w:b/>
          <w:color w:val="000000" w:themeColor="text1"/>
        </w:rPr>
        <w:t xml:space="preserve"> </w:t>
      </w:r>
      <w:r w:rsidRPr="00C719AD">
        <w:rPr>
          <w:rFonts w:ascii="Times New Roman" w:hAnsi="Times New Roman" w:cs="Times New Roman"/>
          <w:b/>
          <w:color w:val="000000" w:themeColor="text1"/>
        </w:rPr>
        <w:t xml:space="preserve">INTRODUÇÃO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</w:rPr>
        <w:t xml:space="preserve">A educação em saúde é uma forma de promover a prática continuada a qual são realizadas em hospitais, clínicas, e demais áreas de saúde, buscando conscientizar sobre as novas formas de promover o cuidado assistencial aos pacientes com base nas subjetividades encontradas, evitando a falta de manejo e orientações necessárias (SCHWINGEL; ARAÚJO, 2020). 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</w:rPr>
        <w:t xml:space="preserve">Além disso, a necessidade </w:t>
      </w:r>
      <w:proofErr w:type="gramStart"/>
      <w:r w:rsidRPr="00C719AD">
        <w:rPr>
          <w:rFonts w:ascii="Times New Roman" w:hAnsi="Times New Roman" w:cs="Times New Roman"/>
          <w:color w:val="000000" w:themeColor="text1"/>
        </w:rPr>
        <w:t>dos</w:t>
      </w:r>
      <w:proofErr w:type="gramEnd"/>
      <w:r w:rsidRPr="00C719AD">
        <w:rPr>
          <w:rFonts w:ascii="Times New Roman" w:hAnsi="Times New Roman" w:cs="Times New Roman"/>
          <w:color w:val="000000" w:themeColor="text1"/>
        </w:rPr>
        <w:t xml:space="preserve"> profissionais de saúde estarem buscando participar de formações e ensino continuado, assegura melhores manejos e assistência humanizada aos pacientes, tendo em vista que, a cada momento surgem novas necessidades, das quais se o profissional não possuir conhecimento, poderá acarretar sérios prejuízos a sua prática no campo hospitalar, clínico ou demais setores de atuação.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</w:rPr>
        <w:t>Pois, na atualidade existem grandes desafios referentes à Atenção Primária à Saúde devido alguns profissionais não buscarem por capacitação na área de trabalho, tornando ainda mais dificultoso desenvolver tratamentos e orientações aos pacientes. Diante disso, a presente pesquisa possui como análise a importância da educação em saúde a partir de uma perspectiva do ensino continuado na Atenção Primária à Saúde.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D11E2" w:rsidRPr="00C719AD" w:rsidRDefault="001D11E2" w:rsidP="001D11E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C719AD">
        <w:rPr>
          <w:rFonts w:ascii="Times New Roman" w:hAnsi="Times New Roman" w:cs="Times New Roman"/>
          <w:b/>
          <w:color w:val="000000" w:themeColor="text1"/>
        </w:rPr>
        <w:t xml:space="preserve">2. METODOLOGIA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</w:rPr>
        <w:t xml:space="preserve">O tipo de estudo adotado no referido trabalho, contempla a revisão de literatura, sendo esta essencial no cenário e população vislumbra os profissionais de saúde, tendo em vista amostra da pesquisa para verificar e observar o posicionamento de autores que possuem trabalhos científicos sobre a educação em saúde, sob uma perspectiva do ensino continuo, buscando adotar a coleta de dados pautada no processo de incluir apenas artigos publicados em língua portuguesa no período de 2019 a 2022 disponíveis nas plataformas digitais como: </w:t>
      </w:r>
      <w:proofErr w:type="spellStart"/>
      <w:r w:rsidRPr="00C719AD">
        <w:rPr>
          <w:rFonts w:ascii="Times New Roman" w:hAnsi="Times New Roman" w:cs="Times New Roman"/>
          <w:color w:val="000000" w:themeColor="text1"/>
        </w:rPr>
        <w:t>Scielo</w:t>
      </w:r>
      <w:proofErr w:type="spellEnd"/>
      <w:r w:rsidRPr="00C719AD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C719AD">
        <w:rPr>
          <w:rFonts w:ascii="Times New Roman" w:hAnsi="Times New Roman" w:cs="Times New Roman"/>
          <w:color w:val="000000" w:themeColor="text1"/>
        </w:rPr>
        <w:t>Lilacs</w:t>
      </w:r>
      <w:proofErr w:type="spellEnd"/>
      <w:r w:rsidRPr="00C719AD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C719AD">
        <w:rPr>
          <w:rFonts w:ascii="Times New Roman" w:hAnsi="Times New Roman" w:cs="Times New Roman"/>
          <w:color w:val="000000" w:themeColor="text1"/>
        </w:rPr>
        <w:t>PubMed</w:t>
      </w:r>
      <w:proofErr w:type="spellEnd"/>
      <w:r w:rsidRPr="00C719AD">
        <w:rPr>
          <w:rFonts w:ascii="Times New Roman" w:hAnsi="Times New Roman" w:cs="Times New Roman"/>
          <w:color w:val="000000" w:themeColor="text1"/>
        </w:rPr>
        <w:t xml:space="preserve">. 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</w:rPr>
        <w:t xml:space="preserve">O processo de exclusão contemplou trabalhos a qual apresentasse conteúdo em língua estrangeira a qual dificultaria a leitura dos pesquisadores e o período fosse inferior a 2019.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</w:rPr>
        <w:lastRenderedPageBreak/>
        <w:t xml:space="preserve">Análise de dados a partir das pesquisas encontradas, permite verificar sobre os desafios referentes ao assunto, tendo em vista os operadores: Ensino continuado; </w:t>
      </w:r>
      <w:proofErr w:type="gramStart"/>
      <w:r w:rsidRPr="00C719AD">
        <w:rPr>
          <w:rFonts w:ascii="Times New Roman" w:hAnsi="Times New Roman" w:cs="Times New Roman"/>
          <w:color w:val="000000" w:themeColor="text1"/>
        </w:rPr>
        <w:t>Práticas</w:t>
      </w:r>
      <w:proofErr w:type="gramEnd"/>
      <w:r w:rsidRPr="00C719AD">
        <w:rPr>
          <w:rFonts w:ascii="Times New Roman" w:hAnsi="Times New Roman" w:cs="Times New Roman"/>
          <w:color w:val="000000" w:themeColor="text1"/>
        </w:rPr>
        <w:t xml:space="preserve"> profissionais; Educação em saúde.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</w:rPr>
        <w:t xml:space="preserve">O fluxograma abaixo demonstra o processo de inclusão e exclusão de pesquisas sobre educação em saúde, sendo encontrados 20 artigos, das quais apenas 15 foram selecionados, sendo excluído 05 devido não estarem conectados com a proposta do trabalho, sendo inserido apenas 10 pesquisas acerca da educação em saúde a partir de uma perspectiva do ensino continuado na Atenção Primária à Saúde. </w:t>
      </w:r>
    </w:p>
    <w:p w:rsidR="001D11E2" w:rsidRPr="00C719AD" w:rsidRDefault="001D11E2" w:rsidP="001D11E2">
      <w:pPr>
        <w:spacing w:line="360" w:lineRule="auto"/>
        <w:ind w:right="57" w:firstLine="709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b/>
          <w:color w:val="000000" w:themeColor="text1"/>
          <w:sz w:val="20"/>
        </w:rPr>
        <w:t>Fluxograma 01</w:t>
      </w:r>
      <w:r w:rsidRPr="00C719AD">
        <w:rPr>
          <w:rFonts w:ascii="Times New Roman" w:hAnsi="Times New Roman" w:cs="Times New Roman"/>
          <w:color w:val="000000" w:themeColor="text1"/>
          <w:sz w:val="20"/>
        </w:rPr>
        <w:t>: Metodologia do processo de seleção dos estudos encontrados na presente pesquisa.</w:t>
      </w:r>
    </w:p>
    <w:p w:rsidR="001D11E2" w:rsidRPr="00C719AD" w:rsidRDefault="001D11E2" w:rsidP="001D11E2">
      <w:pPr>
        <w:spacing w:after="0"/>
        <w:ind w:left="100"/>
        <w:jc w:val="center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C719AD">
        <w:rPr>
          <w:rFonts w:ascii="Times New Roman" w:eastAsia="Calibri" w:hAnsi="Times New Roman" w:cs="Times New Roman"/>
          <w:noProof/>
          <w:color w:val="000000" w:themeColor="text1"/>
          <w:lang w:eastAsia="pt-BR"/>
        </w:rPr>
        <mc:AlternateContent>
          <mc:Choice Requires="wpg">
            <w:drawing>
              <wp:inline distT="0" distB="0" distL="0" distR="0" wp14:anchorId="7D8A89E8" wp14:editId="46D97FF8">
                <wp:extent cx="4683676" cy="2252980"/>
                <wp:effectExtent l="0" t="0" r="0" b="0"/>
                <wp:docPr id="30475" name="Group 30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676" cy="2252980"/>
                          <a:chOff x="0" y="0"/>
                          <a:chExt cx="4683676" cy="2252980"/>
                        </a:xfrm>
                      </wpg:grpSpPr>
                      <pic:pic xmlns:pic="http://schemas.openxmlformats.org/drawingml/2006/picture">
                        <pic:nvPicPr>
                          <pic:cNvPr id="1715" name="Picture 1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0"/>
                            <a:ext cx="4511040" cy="2161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6" name="Rectangle 1716"/>
                        <wps:cNvSpPr/>
                        <wps:spPr>
                          <a:xfrm>
                            <a:off x="92075" y="10944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Default="001D11E2" w:rsidP="001D11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7" name="Shape 1717"/>
                        <wps:cNvSpPr/>
                        <wps:spPr>
                          <a:xfrm>
                            <a:off x="0" y="0"/>
                            <a:ext cx="2476500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 h="500380">
                                <a:moveTo>
                                  <a:pt x="0" y="500380"/>
                                </a:moveTo>
                                <a:lnTo>
                                  <a:pt x="2476500" y="500380"/>
                                </a:lnTo>
                                <a:lnTo>
                                  <a:pt x="2476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19" name="Picture 17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111760"/>
                            <a:ext cx="2252980" cy="345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0" name="Rectangle 1720"/>
                        <wps:cNvSpPr/>
                        <wps:spPr>
                          <a:xfrm>
                            <a:off x="109855" y="113919"/>
                            <a:ext cx="3005585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Pr="004E4C76" w:rsidRDefault="001D11E2" w:rsidP="001D11E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E4C7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Artigos identificados através de pesquisa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1" name="Rectangle 1721"/>
                        <wps:cNvSpPr/>
                        <wps:spPr>
                          <a:xfrm>
                            <a:off x="620395" y="271400"/>
                            <a:ext cx="160903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Pr="004E4C76" w:rsidRDefault="001D11E2" w:rsidP="001D11E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4E4C7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bancos</w:t>
                              </w:r>
                              <w:proofErr w:type="gramEnd"/>
                              <w:r w:rsidRPr="004E4C7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de dados (n=20)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2" name="Rectangle 1722"/>
                        <wps:cNvSpPr/>
                        <wps:spPr>
                          <a:xfrm>
                            <a:off x="1832610" y="2487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Default="001D11E2" w:rsidP="001D11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3" name="Shape 1723"/>
                        <wps:cNvSpPr/>
                        <wps:spPr>
                          <a:xfrm>
                            <a:off x="853440" y="510540"/>
                            <a:ext cx="5588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" h="320040">
                                <a:moveTo>
                                  <a:pt x="24511" y="0"/>
                                </a:moveTo>
                                <a:lnTo>
                                  <a:pt x="31496" y="0"/>
                                </a:lnTo>
                                <a:lnTo>
                                  <a:pt x="31496" y="294894"/>
                                </a:lnTo>
                                <a:lnTo>
                                  <a:pt x="55880" y="294894"/>
                                </a:lnTo>
                                <a:lnTo>
                                  <a:pt x="27940" y="320040"/>
                                </a:lnTo>
                                <a:lnTo>
                                  <a:pt x="0" y="294894"/>
                                </a:lnTo>
                                <a:lnTo>
                                  <a:pt x="24511" y="294894"/>
                                </a:lnTo>
                                <a:lnTo>
                                  <a:pt x="245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48260" y="830580"/>
                            <a:ext cx="17399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0" h="350520">
                                <a:moveTo>
                                  <a:pt x="0" y="350520"/>
                                </a:moveTo>
                                <a:lnTo>
                                  <a:pt x="1739900" y="350520"/>
                                </a:lnTo>
                                <a:lnTo>
                                  <a:pt x="1739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26" name="Picture 1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0340" y="944880"/>
                            <a:ext cx="1485900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7" name="Rectangle 1727"/>
                        <wps:cNvSpPr/>
                        <wps:spPr>
                          <a:xfrm>
                            <a:off x="178435" y="952119"/>
                            <a:ext cx="1912569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Pr="004E4C76" w:rsidRDefault="001D11E2" w:rsidP="001D11E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E4C7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Artigos selecionados (n=15)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8" name="Rectangle 1728"/>
                        <wps:cNvSpPr/>
                        <wps:spPr>
                          <a:xfrm>
                            <a:off x="1618996" y="9294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Default="001D11E2" w:rsidP="001D11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9" name="Shape 1729"/>
                        <wps:cNvSpPr/>
                        <wps:spPr>
                          <a:xfrm>
                            <a:off x="845820" y="1186180"/>
                            <a:ext cx="5588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" h="279400">
                                <a:moveTo>
                                  <a:pt x="24384" y="0"/>
                                </a:moveTo>
                                <a:lnTo>
                                  <a:pt x="31369" y="0"/>
                                </a:lnTo>
                                <a:lnTo>
                                  <a:pt x="31496" y="244983"/>
                                </a:lnTo>
                                <a:lnTo>
                                  <a:pt x="55880" y="244983"/>
                                </a:lnTo>
                                <a:lnTo>
                                  <a:pt x="27940" y="279400"/>
                                </a:lnTo>
                                <a:lnTo>
                                  <a:pt x="0" y="244983"/>
                                </a:lnTo>
                                <a:lnTo>
                                  <a:pt x="24511" y="244983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881380" y="1285240"/>
                            <a:ext cx="16205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520" h="33020">
                                <a:moveTo>
                                  <a:pt x="1565529" y="0"/>
                                </a:moveTo>
                                <a:lnTo>
                                  <a:pt x="1620520" y="16510"/>
                                </a:lnTo>
                                <a:lnTo>
                                  <a:pt x="1565529" y="33020"/>
                                </a:lnTo>
                                <a:lnTo>
                                  <a:pt x="1565529" y="18542"/>
                                </a:lnTo>
                                <a:lnTo>
                                  <a:pt x="0" y="18542"/>
                                </a:lnTo>
                                <a:lnTo>
                                  <a:pt x="0" y="14478"/>
                                </a:lnTo>
                                <a:lnTo>
                                  <a:pt x="1565529" y="14478"/>
                                </a:lnTo>
                                <a:lnTo>
                                  <a:pt x="1565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93" name="Shape 34593"/>
                        <wps:cNvSpPr/>
                        <wps:spPr>
                          <a:xfrm>
                            <a:off x="48260" y="1465580"/>
                            <a:ext cx="17399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0" h="350520">
                                <a:moveTo>
                                  <a:pt x="0" y="0"/>
                                </a:moveTo>
                                <a:lnTo>
                                  <a:pt x="1739900" y="0"/>
                                </a:lnTo>
                                <a:lnTo>
                                  <a:pt x="1739900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48260" y="1465580"/>
                            <a:ext cx="173990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0" h="591820">
                                <a:moveTo>
                                  <a:pt x="0" y="591820"/>
                                </a:moveTo>
                                <a:lnTo>
                                  <a:pt x="1739900" y="591820"/>
                                </a:lnTo>
                                <a:lnTo>
                                  <a:pt x="1739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34" name="Picture 17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7640" y="1597660"/>
                            <a:ext cx="1557020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5" name="Rectangle 1735"/>
                        <wps:cNvSpPr/>
                        <wps:spPr>
                          <a:xfrm>
                            <a:off x="165735" y="1600073"/>
                            <a:ext cx="924247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Pr="004E4C76" w:rsidRDefault="001D11E2" w:rsidP="001D11E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E4C7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Textos </w:t>
                              </w:r>
                              <w:proofErr w:type="spellStart"/>
                              <w:r w:rsidRPr="004E4C7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compl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6" name="Rectangle 1736"/>
                        <wps:cNvSpPr/>
                        <wps:spPr>
                          <a:xfrm>
                            <a:off x="859536" y="1600073"/>
                            <a:ext cx="1037783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Pr="004E4C76" w:rsidRDefault="001D11E2" w:rsidP="001D11E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4E4C7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etos</w:t>
                              </w:r>
                              <w:proofErr w:type="gramEnd"/>
                              <w:r w:rsidRPr="004E4C7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elegidos 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7" name="Rectangle 1737"/>
                        <wps:cNvSpPr/>
                        <wps:spPr>
                          <a:xfrm>
                            <a:off x="168275" y="1762633"/>
                            <a:ext cx="1915778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Pr="004E4C76" w:rsidRDefault="001D11E2" w:rsidP="001D11E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4E4C7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inseridos</w:t>
                              </w:r>
                              <w:proofErr w:type="gramEnd"/>
                              <w:r w:rsidRPr="004E4C7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no trabalho (n=10)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8" name="Rectangle 1738"/>
                        <wps:cNvSpPr/>
                        <wps:spPr>
                          <a:xfrm>
                            <a:off x="1611376" y="17400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Default="001D11E2" w:rsidP="001D11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0" name="Picture 17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76960" y="1607820"/>
                            <a:ext cx="40640" cy="10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1" name="Rectangle 1741"/>
                        <wps:cNvSpPr/>
                        <wps:spPr>
                          <a:xfrm>
                            <a:off x="1075436" y="164401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Default="001D11E2" w:rsidP="001D11E2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2" name="Rectangle 1742"/>
                        <wps:cNvSpPr/>
                        <wps:spPr>
                          <a:xfrm>
                            <a:off x="1105789" y="16130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Default="001D11E2" w:rsidP="001D11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94" name="Shape 34594"/>
                        <wps:cNvSpPr/>
                        <wps:spPr>
                          <a:xfrm>
                            <a:off x="2501900" y="1094740"/>
                            <a:ext cx="1681480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480" h="734060">
                                <a:moveTo>
                                  <a:pt x="0" y="0"/>
                                </a:moveTo>
                                <a:lnTo>
                                  <a:pt x="1681480" y="0"/>
                                </a:lnTo>
                                <a:lnTo>
                                  <a:pt x="1681480" y="734060"/>
                                </a:lnTo>
                                <a:lnTo>
                                  <a:pt x="0" y="734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2501900" y="1094740"/>
                            <a:ext cx="178562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5620" h="652780">
                                <a:moveTo>
                                  <a:pt x="0" y="652780"/>
                                </a:moveTo>
                                <a:lnTo>
                                  <a:pt x="1785620" y="652780"/>
                                </a:lnTo>
                                <a:lnTo>
                                  <a:pt x="1785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46" name="Picture 17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64460" y="1201420"/>
                            <a:ext cx="1498600" cy="500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7" name="Rectangle 1747"/>
                        <wps:cNvSpPr/>
                        <wps:spPr>
                          <a:xfrm>
                            <a:off x="2758440" y="1203579"/>
                            <a:ext cx="1925236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Pr="004E4C76" w:rsidRDefault="001D11E2" w:rsidP="001D11E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E4C7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Textos completos excluídos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37" name="Rectangle 28937"/>
                        <wps:cNvSpPr/>
                        <wps:spPr>
                          <a:xfrm>
                            <a:off x="2838831" y="1360649"/>
                            <a:ext cx="1564291" cy="187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Pr="004E4C76" w:rsidRDefault="001D11E2" w:rsidP="001D11E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4E4C7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por</w:t>
                              </w:r>
                              <w:proofErr w:type="gramEnd"/>
                              <w:r w:rsidRPr="004E4C7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não atenderem aos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" name="Rectangle 1749"/>
                        <wps:cNvSpPr/>
                        <wps:spPr>
                          <a:xfrm>
                            <a:off x="2701290" y="1521333"/>
                            <a:ext cx="1888922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Pr="004E4C76" w:rsidRDefault="001D11E2" w:rsidP="001D11E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4E4C7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propósitos</w:t>
                              </w:r>
                              <w:proofErr w:type="gramEnd"/>
                              <w:r w:rsidRPr="004E4C76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de estudo (n=05)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" name="Rectangle 1750"/>
                        <wps:cNvSpPr/>
                        <wps:spPr>
                          <a:xfrm>
                            <a:off x="4124325" y="14987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Default="001D11E2" w:rsidP="001D11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3" name="Rectangle 1753"/>
                        <wps:cNvSpPr/>
                        <wps:spPr>
                          <a:xfrm>
                            <a:off x="3359404" y="13971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11E2" w:rsidRDefault="001D11E2" w:rsidP="001D11E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A89E8" id="Group 30475" o:spid="_x0000_s1026" style="width:368.8pt;height:177.4pt;mso-position-horizontal-relative:char;mso-position-vertical-relative:line" coordsize="46836,22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y9FpwoAACRRAAAOAAAAZHJzL2Uyb0RvYy54bWzsXG1v4zYS/n7A/QfD&#10;37sWqXdjs8Whe7socLgGbe8HKIocGydLhqS87P36e4bkUJJfGinN2k6dBbKS6RE1nOHMPDMk/fHH&#10;p3U+eciqelUWV1PxwZlOsiItb1fF3dX0P79/+SGaTuomKW6TvCyyq+m3rJ7++Onvf/v4uJlnslyW&#10;+W1WTdBJUc8fN1fTZdNs5rNZnS6zdVJ/KDdZgS8XZbVOGnys7ma3VfKI3tf5TDpOMHssq9tNVaZZ&#10;XaP1s/5y+kn1v1hkafPLYlFnzSS/moK3Rv1fqf9v6P/Zp4/J/K5KNstVathIXsDFOlkVeKnt6nPS&#10;JJP7arXT1XqVVmVdLpoPabmelYvFKs3UGDAa4WyN5mtV3m/UWO7mj3cbKyaIdktOL+42/ffDdTVZ&#10;3V5NXccL/emkSNZQk3rzRDdBRI+buzkov1ab3zbXlWm4059o1E+Lak1XjGfypIT7zQo3e2omKRq9&#10;IHKDMJhOUnwnpS/jyIg/XUJHO8+ly38+8+SMXzwj/iw7m1U6x5+RFu52pPX8rMJTzX2VTU0n60F9&#10;rJPqv/ebH6DYTdKsblb5qvmmJilUSEwVD9er9LrSH1rBi1BYuYOA3jtRbZAzPUaU9Bw+zuhzr5ub&#10;fLX5sspzkj7dG4Yxw7dmyJ4x69n3uUzv11nRaHOqshy8l0W9XG3q6aSaZ+ubDLOj+vlWaGOpmypr&#10;0iW9cIEX/woTI86Suf1CcdkyRjzXmDYHJ0osPM9MBTtZfCEcNOrJIgLhawqr8mS+qerma1auJ3QD&#10;BsEH5JzMk4d/1YYjJjGC00wo7sATzWr4nJpFhk87QhtlVr8tk00GFqjbnnYx57VVkayS4i5X+g1I&#10;nIbWWlV9SFKxdMg6YTrCiT0vMMpgeflOELpsWp6rLeulwkrmeUGSLEqaWVq51AIzY/7ornm6eTJD&#10;uClvv8GNLMvqf78gGCzy8vFqWpq7KcUHaIi+nU7ynwvImVwx31R8c8M3VZP/VCqHrdn4x31TLlZK&#10;qfRi/TbDDxR4PE2GrEmla7LScJQWMexdxyi9MPAdM9dxs6u99F5P9e70Rqi51RMdU37Jd+lTwbdk&#10;EH8Y9eCk6DnqlG4nUJllZXk1NZzQ12uo8vdSETatn+6x2pLkRZfU9ohx9x5gMr5uVM9dcuUSMIeZ&#10;gq+asiPKDk2al3WmZyyNSfklO07QdSWZFzRk4YiAZJ8AfCzg+5QPWa8aoJJ8tcb3MnSgnINWUDff&#10;8oxEkxe/ZgtEUoQ6oTqpq7ubn/Jq8pDQVFb/bDcgpWe0AzVPOQefItIk3ywT05fpxrxADdL0RJSZ&#10;gj2WGdNtarjR2AcIAoNmBATB2IcUW2XR2OcL4Db1QmX9erStFZJc6JMyQ/L0+HtLkTdmi75uI29M&#10;w6WxnEvklcRQJ8DyxPkTkTeOHZr2FE+ECHGr3sDhhOGZCr+u55v4jHnCSI9D69lHX4lR7kZftGLA&#10;NHGh4+ejL2Ju5JvwK9xYqBkCozEA1XUc34/wPUFbEQVxpDT2UnGNiL8KuSss0JrkXz4MS7FXpVYM&#10;g1QaSMeNtUplKDzt4luVIijEiMSnUqmaP5ekUrlXpVYMg1QqIlcGQns16UVhEPW92qlAsk6v2eFc&#10;CFaWSEe032WsjJYxPjfyXQo7FKJ84Zj8rzVQOFxkOTpAoRC0kx52kR6nhN8FMxtGgJhdzQeF6hYO&#10;M65FQtuCf0SGlqKPa13hxUgYMeoWdGpAfYhOxl4UeyRbdMtEfNWvNzyi0wHEMoyN3M2A/qhnY23P&#10;syA9lsAQFizxthDGA3yaJK8J7v8UTFdJgoLYqnQyMF84C3BvUL4B9/j0faol0tvxG2pu0+sHRQEv&#10;kgbZRq7jc42RoZoIXUBfdhy+42sk2IFqR3MclhVyHZqTfa5DW5gh0KZ4yHfYHmHovQfYG/BVe4Uu&#10;+bad9Sk1D9s0423xPdlWTvpCk21pC6Ftso02zOlzSrYVSnndZFtEjmtCKmq3hFsw5hbKCC/yrU8S&#10;oU/+Sxv628u2bYW0W+uW46qkIow8V6dmsS/FdrYtYiH9AIUbm20z+HmRuMZm2zYaXQqQRxK8p4Ci&#10;cqvBQRkrOFFscG1MAPCcUjOfrI2GcikatUVPm5qpgtZgbUaeH1FdDTBDoNwF99Z3aJ3cTCUT2+7s&#10;aBCrzc0MH/sAlsR6GUBnJ+M6hK9c4ZLf6VAyTOKrBlZtDic9L45URBmSmz1P3OZmPcHy6/mq2dAa&#10;GsBCJzcbwMKOuPit4/EgOHzPzWiTCq8HvXDhhSwXKzDfOzdzoa9+TQctxncOys2iSNDqpnIcMvKl&#10;rtp0kBCqspSR6bKO65wwOWNOKDlTjOxzHcIPfGxk6bmEQ85DcI/kNQOUtAzGY+vhq8nNOj3r92tE&#10;yFR83aUWke/x8gNT8bXrFwbTeV6oovVBD9aVArZyjKDelsG7BzHOQK8jH3Hp9igeBCuJ8VZZWDeN&#10;8SFtfUd4sL5t7GGLGpQd9IognB0cDX1YVoYUeNgUDroPLlw9iz7sa7cFwF6Ar11v0JMUE/C1S8h8&#10;6u/gEwbus3ibof6L+mc89SWVYV27IMc5Alq+l5n6saB8Qke4k5qp4WRfrNewpcfqEFvtPcAGxVcT&#10;vQebtuaBJcW9jI+a73XYS67DunaJpa3Dog3md051WMXQK9dhsf/c1GGFH4fB9rYn4fsh5Rwq/fA8&#10;Eb/dQizVT3erdmgd48ORpoSmEIv9MI6DLcZ4vE3XYulhw+apCrF2A/WFlO1cu3zSra2jdYxKsdLg&#10;U0cqCd2jUuG4YYiK1YmK63ah4FJ0une9xLViGFRVEUEk+XBAGMjA3TJTLJj4UOqpdGpXCi5Fp3sX&#10;TLCXcIydYsFEuHRaigw1xPZER8Hv1veedDObXS44tUoJsODvDe04J/yhA3MLvnQZ9JzAl8IJrwy+&#10;nDAgQGVCT2gyvnZGe44CZ2pVlw5lcJrDCeGb2XLu7d2fjNZRDgDnvTwbqbETEocEe+AL8DTGi/Qi&#10;OJAY12hfJK6xi+C6en1Ba6Yoqe/B07rQPnjdFGca/TDSywVw8Dg2cE5OHRtUzQQ9tVc/WjHaJsK6&#10;yEXFaLu9YxD0kr4j1NYdCtM4mIlI3bdSYDNs7zEpZYhdQDsp5fHK0cwKytGGk8N1Lna+B0tc3BkG&#10;zrRcj+KrqW51KHsCYDK+dqvMgwn7734vR6vzh3+1dSMA4C1LVS1jwunzhhpGPlZodUANfBnqhSXM&#10;KA6oxzNUZgWGajg5bKg9Vg9aK/cIa+09wLbHVy5IG1k8a9wazvWNEKds30/htgdqj76U+wZzIlvZ&#10;6uREZ7cxWDH0ujmRDAL8loPJifADMJ5eBWtzIhwGiigTUjC/d36evdLbyYr2lrpQPh7lxkM/4lNh&#10;Aic4/XDrKK6I8csylDadZnOwsIukF4GhZRSjVrmTGOnmUXqN3Chy9Qk5bLJEJWBbr37gyTbfDXFA&#10;jCZOJzyPMoTR+a4qqV5Svmv3CHcXG7RWBue7+OkMIWPj3rCT392pTEdRFEuk1ieyVpvsXYS14mgJ&#10;dLG7KojWMbbqCeyYlvp8BsUnLJn2c96TlqZ1meyCLNW3O+q6lorWMTp1XVQ+HL0LHj9wEYrz0qld&#10;4zy1napfmsNP8anIY342kH7rr/sZ990fN/z0fwAAAP//AwBQSwMEFAAGAAgAAAAhAK1GwF3eAAAA&#10;BQEAAA8AAABkcnMvZG93bnJldi54bWxMj81qwzAQhO+FvoPYQG+N7Lr5wbEcQmh7CoUkhdLbxtrY&#10;JtbKWIrtvH3VXtrLwjDDzLfZejSN6KlztWUF8TQCQVxYXXOp4OP4+rgE4TyyxsYyKbiRg3V+f5dh&#10;qu3Ae+oPvhShhF2KCirv21RKV1Rk0E1tSxy8s+0M+iC7UuoOh1BuGvkURXNpsOawUGFL24qKy+Fq&#10;FLwNOGyS+KXfXc7b29dx9v65i0mph8m4WYHwNPq/MPzgB3TIA9PJXlk70SgIj/jfG7xFspiDOClI&#10;Zs9LkHkm/9Pn3wAAAP//AwBQSwMECgAAAAAAAAAhACjGZ7KhAAAAoQAAABQAAABkcnMvbWVkaWEv&#10;aW1hZ2U2LnBuZ4lQTkcNChoKAAAADUlIRFIAAACdAAAANAgGAAAAkDU68AAAAAFzUkdCAK7OHOkA&#10;AAAEZ0FNQQAAsY8L/GEFAAAACXBIWXMAAA7DAAAOwwHHb6hkAAAANklEQVR4Xu3BAQ0AAADCoPdP&#10;bQ8HBAAAAAAAAAAAAAAAAAAAAAAAAAAAAAAAAAAAAAAAAAAXan/EAAH2KMxcAAAAAElFTkSuQmCC&#10;UEsDBBQABgAIAAAAIQDM6ikl4AAAALUDAAAZAAAAZHJzL19yZWxzL2Uyb0RvYy54bWwucmVsc7zT&#10;TWrDMBAF4H2hdxCzr2U7iSklcjalkG1JDzBIY1nU+kFSS3P7CkoggeDutNQM89630f7wYxf2TTEZ&#10;7wR0TQuMnPTKOC3g4/T29AwsZXQKF+9IwJkSHMbHh/07LZjLUZpNSKykuCRgzjm8cJ7kTBZT4wO5&#10;spl8tJjLM2oeUH6iJt637cDjdQaMN5nsqATEo9oAO51Daf4/20+TkfTq5Zcll+9UcGNLdwnEqCkL&#10;sKQM/g03TXAa+H1DX8fQrxm6OoZuzTDUMQxrhl0dw27NsK1j2F4M/Oazjb8AAAD//wMAUEsDBAoA&#10;AAAAAAAAIQAE7k9aeAAAAHgAAAAUAAAAZHJzL21lZGlhL2ltYWdlNS5wbmeJUE5HDQoaCgAAAA1J&#10;SERSAAAABAAAAAoIBgAAAJP7/w4AAAABc1JHQgCuzhzpAAAABGdBTUEAALGPC/xhBQAAAAlwSFlz&#10;AAAOwwAADsMBx2+oZAAAAA1JREFUGFdjGCKAgQEAAKoAAaC2TNcAAAAASUVORK5CYIJQSwMECgAA&#10;AAAAAAAhACaCBFCNAAAAjQAAABQAAABkcnMvbWVkaWEvaW1hZ2UzLnBuZ4lQTkcNChoKAAAADUlI&#10;RFIAAACcAAAAEggGAAAArgK35QAAAAFzUkdCAK7OHOkAAAAEZ0FNQQAAsY8L/GEFAAAACXBIWXMA&#10;AA7DAAAOwwHHb6hkAAAAIklEQVRoQ+3BMQEAAADCoPVPbQ0PIAAAAAAAAAAAAADgVg0r8gABX+EK&#10;WwAAAABJRU5ErkJgglBLAwQKAAAAAAAAACEAe5oluKMAAACjAAAAFAAAAGRycy9tZWRpYS9pbWFn&#10;ZTIucG5niVBORw0KGgoAAAANSUhEUgAAAOwAAAAkCAYAAACKaNbNAAAAAXNSR0IArs4c6QAAAARn&#10;QU1BAACxjwv8YQUAAAAJcEhZcwAADsMAAA7DAcdvqGQAAAA4SURBVHhe7cEBDQAAAMKg909tDwcE&#10;AAAAAAAAAAAAAAAAAAAAAAAAAAAAAAAAAAAAAAAAAAAcqwGE5AABLoyfFAAAAABJRU5ErkJgglBL&#10;AwQKAAAAAAAAACEANogZ+CECAAAhAgAAFAAAAGRycy9tZWRpYS9pbWFnZTEucG5niVBORw0KGgoA&#10;AAANSUhEUgAAAdkAAADiCAYAAAACjb3YAAAAAXNSR0IArs4c6QAAAARnQU1BAACxjwv8YQUAAAAJ&#10;cEhZcwAADsMAAA7DAcdvqGQAAAG2SURBVHhe7cExAQAAAMKg9U9tB28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ONQAh4QAAfeb/bcAAAAASUVORK5CYIJQSwMECgAAAAAAAAAhAJIYF4GfAAAAnwAAABQAAABkcnMv&#10;bWVkaWEvaW1hZ2U0LnBuZ4lQTkcNChoKAAAADUlIRFIAAACjAAAALggGAAAAREKphgAAAAFzUkdC&#10;AK7OHOkAAAAEZ0FNQQAAsY8L/GEFAAAACXBIWXMAAA7DAAAOwwHHb6hkAAAANElEQVR4Xu3BMQEA&#10;AADCoPVPbQsvIAAAAAAAAAAAAAAAAAAAAAAAAAAAAAAAAAAAAACAoxp1VgABdZg8UQAAAABJRU5E&#10;rkJgglBLAQItABQABgAIAAAAIQCxgme2CgEAABMCAAATAAAAAAAAAAAAAAAAAAAAAABbQ29udGVu&#10;dF9UeXBlc10ueG1sUEsBAi0AFAAGAAgAAAAhADj9If/WAAAAlAEAAAsAAAAAAAAAAAAAAAAAOwEA&#10;AF9yZWxzLy5yZWxzUEsBAi0AFAAGAAgAAAAhAIiPL0WnCgAAJFEAAA4AAAAAAAAAAAAAAAAAOgIA&#10;AGRycy9lMm9Eb2MueG1sUEsBAi0AFAAGAAgAAAAhAK1GwF3eAAAABQEAAA8AAAAAAAAAAAAAAAAA&#10;DQ0AAGRycy9kb3ducmV2LnhtbFBLAQItAAoAAAAAAAAAIQAoxmeyoQAAAKEAAAAUAAAAAAAAAAAA&#10;AAAAABgOAABkcnMvbWVkaWEvaW1hZ2U2LnBuZ1BLAQItABQABgAIAAAAIQDM6ikl4AAAALUDAAAZ&#10;AAAAAAAAAAAAAAAAAOsOAABkcnMvX3JlbHMvZTJvRG9jLnhtbC5yZWxzUEsBAi0ACgAAAAAAAAAh&#10;AATuT1p4AAAAeAAAABQAAAAAAAAAAAAAAAAAAhAAAGRycy9tZWRpYS9pbWFnZTUucG5nUEsBAi0A&#10;CgAAAAAAAAAhACaCBFCNAAAAjQAAABQAAAAAAAAAAAAAAAAArBAAAGRycy9tZWRpYS9pbWFnZTMu&#10;cG5nUEsBAi0ACgAAAAAAAAAhAHuaJbijAAAAowAAABQAAAAAAAAAAAAAAAAAaxEAAGRycy9tZWRp&#10;YS9pbWFnZTIucG5nUEsBAi0ACgAAAAAAAAAhADaIGfghAgAAIQIAABQAAAAAAAAAAAAAAAAAQBIA&#10;AGRycy9tZWRpYS9pbWFnZTEucG5nUEsBAi0ACgAAAAAAAAAhAJIYF4GfAAAAnwAAABQAAAAAAAAA&#10;AAAAAAAAkxQAAGRycy9tZWRpYS9pbWFnZTQucG5nUEsFBgAAAAALAAsAxgIAAGQ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5" o:spid="_x0000_s1027" type="#_x0000_t75" style="position:absolute;top:914;width:45110;height:2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vtwgAAAN0AAAAPAAAAZHJzL2Rvd25yZXYueG1sRE9LawIx&#10;EL4L/Q9hCt40q6KWrVGqKHgStD30OCTT3W03k+0m7uPfG0HwNh/fc1abzpaiodoXjhVMxgkIYu1M&#10;wZmCr8/D6A2ED8gGS8ekoCcPm/XLYIWpcS2fqbmETMQQ9ikqyEOoUim9zsmiH7uKOHI/rrYYIqwz&#10;aWpsY7gt5TRJFtJiwbEhx4p2Oem/y9UqsDO9b11fHbNfrfvl92mxtc2/UsPX7uMdRKAuPMUP99HE&#10;+cvJHO7fxBPk+gYAAP//AwBQSwECLQAUAAYACAAAACEA2+H2y+4AAACFAQAAEwAAAAAAAAAAAAAA&#10;AAAAAAAAW0NvbnRlbnRfVHlwZXNdLnhtbFBLAQItABQABgAIAAAAIQBa9CxbvwAAABUBAAALAAAA&#10;AAAAAAAAAAAAAB8BAABfcmVscy8ucmVsc1BLAQItABQABgAIAAAAIQCnAwvtwgAAAN0AAAAPAAAA&#10;AAAAAAAAAAAAAAcCAABkcnMvZG93bnJldi54bWxQSwUGAAAAAAMAAwC3AAAA9gIAAAAA&#10;">
                  <v:imagedata r:id="rId10" o:title=""/>
                </v:shape>
                <v:rect id="Rectangle 1716" o:spid="_x0000_s1028" style="position:absolute;left:920;top:1094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ze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P81HMHzm3CCnD0AAAD//wMAUEsBAi0AFAAGAAgAAAAhANvh9svuAAAAhQEAABMAAAAAAAAAAAAA&#10;AAAAAAAAAFtDb250ZW50X1R5cGVzXS54bWxQSwECLQAUAAYACAAAACEAWvQsW78AAAAVAQAACwAA&#10;AAAAAAAAAAAAAAAfAQAAX3JlbHMvLnJlbHNQSwECLQAUAAYACAAAACEADH3M3sMAAADdAAAADwAA&#10;AAAAAAAAAAAAAAAHAgAAZHJzL2Rvd25yZXYueG1sUEsFBgAAAAADAAMAtwAAAPcCAAAAAA==&#10;" filled="f" stroked="f">
                  <v:textbox inset="0,0,0,0">
                    <w:txbxContent>
                      <w:p w:rsidR="001D11E2" w:rsidRDefault="001D11E2" w:rsidP="001D11E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17" o:spid="_x0000_s1029" style="position:absolute;width:24765;height:5003;visibility:visible;mso-wrap-style:square;v-text-anchor:top" coordsize="2476500,50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wCLxgAAAN0AAAAPAAAAZHJzL2Rvd25yZXYueG1sRE9La8JA&#10;EL4L/odlhF6kbuxBJXUTtNBa6kF80OptyI5JNDsbsltN/31XELzNx/ecadqaSlyocaVlBcNBBII4&#10;s7rkXMFu+/48AeE8ssbKMin4Iwdp0u1MMdb2ymu6bHwuQgi7GBUU3texlC4ryKAb2Jo4cEfbGPQB&#10;NrnUDV5DuKnkSxSNpMGSQ0OBNb0VlJ03v0ZBX66Xi1KfPw60+967r9Oiv5r/KPXUa2evIDy1/iG+&#10;uz91mD8ejuH2TThBJv8AAAD//wMAUEsBAi0AFAAGAAgAAAAhANvh9svuAAAAhQEAABMAAAAAAAAA&#10;AAAAAAAAAAAAAFtDb250ZW50X1R5cGVzXS54bWxQSwECLQAUAAYACAAAACEAWvQsW78AAAAVAQAA&#10;CwAAAAAAAAAAAAAAAAAfAQAAX3JlbHMvLnJlbHNQSwECLQAUAAYACAAAACEAEOMAi8YAAADdAAAA&#10;DwAAAAAAAAAAAAAAAAAHAgAAZHJzL2Rvd25yZXYueG1sUEsFBgAAAAADAAMAtwAAAPoCAAAAAA==&#10;" path="m,500380r2476500,l2476500,,,,,500380xe" filled="f" strokeweight=".8pt">
                  <v:stroke miterlimit="83231f" joinstyle="miter"/>
                  <v:path arrowok="t" textboxrect="0,0,2476500,500380"/>
                </v:shape>
                <v:shape id="Picture 1719" o:spid="_x0000_s1030" type="#_x0000_t75" style="position:absolute;left:990;top:1117;width:22530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bysxAAAAN0AAAAPAAAAZHJzL2Rvd25yZXYueG1sRE9Na8JA&#10;EL0X/A/LCN50owdjUlcpilhKUWqLeByy4yY0Oxuya0z/fbcg9DaP9znLdW9r0VHrK8cKppMEBHHh&#10;dMVGwdfnbrwA4QOyxtoxKfghD+vV4GmJuXZ3/qDuFIyIIexzVFCG0ORS+qIki37iGuLIXV1rMUTY&#10;GqlbvMdwW8tZksylxYpjQ4kNbUoqvk83q+BySM/hPTPb8/6YJWln3rY3i0qNhv3LM4hAffgXP9yv&#10;Os5Ppxn8fRNPkKtfAAAA//8DAFBLAQItABQABgAIAAAAIQDb4fbL7gAAAIUBAAATAAAAAAAAAAAA&#10;AAAAAAAAAABbQ29udGVudF9UeXBlc10ueG1sUEsBAi0AFAAGAAgAAAAhAFr0LFu/AAAAFQEAAAsA&#10;AAAAAAAAAAAAAAAAHwEAAF9yZWxzLy5yZWxzUEsBAi0AFAAGAAgAAAAhAHzxvKzEAAAA3QAAAA8A&#10;AAAAAAAAAAAAAAAABwIAAGRycy9kb3ducmV2LnhtbFBLBQYAAAAAAwADALcAAAD4AgAAAAA=&#10;">
                  <v:imagedata r:id="rId11" o:title=""/>
                </v:shape>
                <v:rect id="Rectangle 1720" o:spid="_x0000_s1031" style="position:absolute;left:1098;top:1139;width:30056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uM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X/eS788o2MoPM/AAAA//8DAFBLAQItABQABgAIAAAAIQDb4fbL7gAAAIUBAAATAAAAAAAA&#10;AAAAAAAAAAAAAABbQ29udGVudF9UeXBlc10ueG1sUEsBAi0AFAAGAAgAAAAhAFr0LFu/AAAAFQEA&#10;AAsAAAAAAAAAAAAAAAAAHwEAAF9yZWxzLy5yZWxzUEsBAi0AFAAGAAgAAAAhACK0O4zHAAAA3QAA&#10;AA8AAAAAAAAAAAAAAAAABwIAAGRycy9kb3ducmV2LnhtbFBLBQYAAAAAAwADALcAAAD7AgAAAAA=&#10;" filled="f" stroked="f">
                  <v:textbox inset="0,0,0,0">
                    <w:txbxContent>
                      <w:p w:rsidR="001D11E2" w:rsidRPr="004E4C76" w:rsidRDefault="001D11E2" w:rsidP="001D11E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E4C7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Artigos identificados através de pesquisa de </w:t>
                        </w:r>
                      </w:p>
                    </w:txbxContent>
                  </v:textbox>
                </v:rect>
                <v:rect id="Rectangle 1721" o:spid="_x0000_s1032" style="position:absolute;left:6203;top:2714;width:1609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J4X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yGsL/N+EEufwDAAD//wMAUEsBAi0AFAAGAAgAAAAhANvh9svuAAAAhQEAABMAAAAAAAAAAAAA&#10;AAAAAAAAAFtDb250ZW50X1R5cGVzXS54bWxQSwECLQAUAAYACAAAACEAWvQsW78AAAAVAQAACwAA&#10;AAAAAAAAAAAAAAAfAQAAX3JlbHMvLnJlbHNQSwECLQAUAAYACAAAACEATfieF8MAAADdAAAADwAA&#10;AAAAAAAAAAAAAAAHAgAAZHJzL2Rvd25yZXYueG1sUEsFBgAAAAADAAMAtwAAAPcCAAAAAA==&#10;" filled="f" stroked="f">
                  <v:textbox inset="0,0,0,0">
                    <w:txbxContent>
                      <w:p w:rsidR="001D11E2" w:rsidRPr="004E4C76" w:rsidRDefault="001D11E2" w:rsidP="001D11E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4E4C76">
                          <w:rPr>
                            <w:rFonts w:ascii="Times New Roman" w:hAnsi="Times New Roman" w:cs="Times New Roman"/>
                            <w:sz w:val="20"/>
                          </w:rPr>
                          <w:t>bancos</w:t>
                        </w:r>
                        <w:proofErr w:type="gramEnd"/>
                        <w:r w:rsidRPr="004E4C7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de dados (n=20)</w:t>
                        </w:r>
                      </w:p>
                    </w:txbxContent>
                  </v:textbox>
                </v:rect>
                <v:rect id="Rectangle 1722" o:spid="_x0000_s1033" style="position:absolute;left:18326;top:248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Bg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L3EM/9+EE+TmDwAA//8DAFBLAQItABQABgAIAAAAIQDb4fbL7gAAAIUBAAATAAAAAAAAAAAA&#10;AAAAAAAAAABbQ29udGVudF9UeXBlc10ueG1sUEsBAi0AFAAGAAgAAAAhAFr0LFu/AAAAFQEAAAsA&#10;AAAAAAAAAAAAAAAAHwEAAF9yZWxzLy5yZWxzUEsBAi0AFAAGAAgAAAAhAL0qAGDEAAAA3QAAAA8A&#10;AAAAAAAAAAAAAAAABwIAAGRycy9kb3ducmV2LnhtbFBLBQYAAAAAAwADALcAAAD4AgAAAAA=&#10;" filled="f" stroked="f">
                  <v:textbox inset="0,0,0,0">
                    <w:txbxContent>
                      <w:p w:rsidR="001D11E2" w:rsidRDefault="001D11E2" w:rsidP="001D11E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23" o:spid="_x0000_s1034" style="position:absolute;left:8534;top:5105;width:559;height:3200;visibility:visible;mso-wrap-style:square;v-text-anchor:top" coordsize="5588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2jqwgAAAN0AAAAPAAAAZHJzL2Rvd25yZXYueG1sRE/bagIx&#10;EH0v+A9hhL7V7Cq0uhrFFixFqPcPGDbj7uJmEpJU179vhELf5nCuM1t0phVX8qGxrCAfZCCIS6sb&#10;rhScjquXMYgQkTW2lknBnQIs5r2nGRba3nhP10OsRArhUKCCOkZXSBnKmgyGgXXEiTtbbzAm6Cup&#10;Pd5SuGnlMMtepcGGU0ONjj5qKi+HH6NgHD6/dzjxZ+fLzXb97vI7HXOlnvvdcgoiUhf/xX/uL53m&#10;vw1H8PgmnSDnvwAAAP//AwBQSwECLQAUAAYACAAAACEA2+H2y+4AAACFAQAAEwAAAAAAAAAAAAAA&#10;AAAAAAAAW0NvbnRlbnRfVHlwZXNdLnhtbFBLAQItABQABgAIAAAAIQBa9CxbvwAAABUBAAALAAAA&#10;AAAAAAAAAAAAAB8BAABfcmVscy8ucmVsc1BLAQItABQABgAIAAAAIQBgE2jqwgAAAN0AAAAPAAAA&#10;AAAAAAAAAAAAAAcCAABkcnMvZG93bnJldi54bWxQSwUGAAAAAAMAAwC3AAAA9gIAAAAA&#10;" path="m24511,r6985,l31496,294894r24384,l27940,320040,,294894r24511,l24511,xe" fillcolor="black" stroked="f" strokeweight="0">
                  <v:stroke miterlimit="83231f" joinstyle="miter"/>
                  <v:path arrowok="t" textboxrect="0,0,55880,320040"/>
                </v:shape>
                <v:shape id="Shape 1724" o:spid="_x0000_s1035" style="position:absolute;left:482;top:8305;width:17399;height:3506;visibility:visible;mso-wrap-style:square;v-text-anchor:top" coordsize="173990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BoxAAAAN0AAAAPAAAAZHJzL2Rvd25yZXYueG1sRE9Na8JA&#10;EL0X/A/LCL3VjVKMRlfRQsGDYGs9eByzk2wwO5tmtxr/vSsUvM3jfc582dlaXKj1lWMFw0ECgjh3&#10;uuJSweHn820CwgdkjbVjUnAjD8tF72WOmXZX/qbLPpQihrDPUIEJocmk9Lkhi37gGuLIFa61GCJs&#10;S6lbvMZwW8tRkoylxYpjg8GGPgzl5/2fVfA1nZSnYjfm9Sotfo9Dve62qVHqtd+tZiACdeEp/ndv&#10;dJyfjt7h8U08QS7uAAAA//8DAFBLAQItABQABgAIAAAAIQDb4fbL7gAAAIUBAAATAAAAAAAAAAAA&#10;AAAAAAAAAABbQ29udGVudF9UeXBlc10ueG1sUEsBAi0AFAAGAAgAAAAhAFr0LFu/AAAAFQEAAAsA&#10;AAAAAAAAAAAAAAAAHwEAAF9yZWxzLy5yZWxzUEsBAi0AFAAGAAgAAAAhAKKQ4GjEAAAA3QAAAA8A&#10;AAAAAAAAAAAAAAAABwIAAGRycy9kb3ducmV2LnhtbFBLBQYAAAAAAwADALcAAAD4AgAAAAA=&#10;" path="m,350520r1739900,l1739900,,,,,350520xe" filled="f" strokeweight=".8pt">
                  <v:stroke miterlimit="83231f" joinstyle="miter"/>
                  <v:path arrowok="t" textboxrect="0,0,1739900,350520"/>
                </v:shape>
                <v:shape id="Picture 1726" o:spid="_x0000_s1036" type="#_x0000_t75" style="position:absolute;left:1803;top:9448;width:14859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fMLwgAAAN0AAAAPAAAAZHJzL2Rvd25yZXYueG1sRE9Li8Iw&#10;EL4v7H8Is+BtmypLLdUosg/wVtSC16GZPrCZlCbb1n9vFha8zcf3nO1+Np0YaXCtZQXLKAZBXFrd&#10;cq2guPy8pyCcR9bYWSYFd3Kw372+bDHTduITjWdfixDCLkMFjfd9JqUrGzLoItsTB66yg0Ef4FBL&#10;PeAUwk0nV3GcSIMth4YGe/psqLydf40C231NXH7f4qIqrh+na5W3aT4qtXibDxsQnmb/FP+7jzrM&#10;X68S+PsmnCB3DwAAAP//AwBQSwECLQAUAAYACAAAACEA2+H2y+4AAACFAQAAEwAAAAAAAAAAAAAA&#10;AAAAAAAAW0NvbnRlbnRfVHlwZXNdLnhtbFBLAQItABQABgAIAAAAIQBa9CxbvwAAABUBAAALAAAA&#10;AAAAAAAAAAAAAB8BAABfcmVscy8ucmVsc1BLAQItABQABgAIAAAAIQB+QfMLwgAAAN0AAAAPAAAA&#10;AAAAAAAAAAAAAAcCAABkcnMvZG93bnJldi54bWxQSwUGAAAAAAMAAwC3AAAA9gIAAAAA&#10;">
                  <v:imagedata r:id="rId12" o:title=""/>
                </v:shape>
                <v:rect id="Rectangle 1727" o:spid="_x0000_s1037" style="position:absolute;left:1784;top:9521;width:19126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P4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j4Rie34QT5PwBAAD//wMAUEsBAi0AFAAGAAgAAAAhANvh9svuAAAAhQEAABMAAAAAAAAAAAAA&#10;AAAAAAAAAFtDb250ZW50X1R5cGVzXS54bWxQSwECLQAUAAYACAAAACEAWvQsW78AAAAVAQAACwAA&#10;AAAAAAAAAAAAAAAfAQAAX3JlbHMvLnJlbHNQSwECLQAUAAYACAAAACEArV2j+MMAAADdAAAADwAA&#10;AAAAAAAAAAAAAAAHAgAAZHJzL2Rvd25yZXYueG1sUEsFBgAAAAADAAMAtwAAAPcCAAAAAA==&#10;" filled="f" stroked="f">
                  <v:textbox inset="0,0,0,0">
                    <w:txbxContent>
                      <w:p w:rsidR="001D11E2" w:rsidRPr="004E4C76" w:rsidRDefault="001D11E2" w:rsidP="001D11E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E4C76">
                          <w:rPr>
                            <w:rFonts w:ascii="Times New Roman" w:hAnsi="Times New Roman" w:cs="Times New Roman"/>
                            <w:sz w:val="20"/>
                          </w:rPr>
                          <w:t>Artigos selecionados (n=15)</w:t>
                        </w:r>
                      </w:p>
                    </w:txbxContent>
                  </v:textbox>
                </v:rect>
                <v:rect id="Rectangle 1728" o:spid="_x0000_s1038" style="position:absolute;left:16189;top:929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eK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X/eS648o2MoPM/AAAA//8DAFBLAQItABQABgAIAAAAIQDb4fbL7gAAAIUBAAATAAAAAAAA&#10;AAAAAAAAAAAAAABbQ29udGVudF9UeXBlc10ueG1sUEsBAi0AFAAGAAgAAAAhAFr0LFu/AAAAFQEA&#10;AAsAAAAAAAAAAAAAAAAAHwEAAF9yZWxzLy5yZWxzUEsBAi0AFAAGAAgAAAAhANzCN4rHAAAA3QAA&#10;AA8AAAAAAAAAAAAAAAAABwIAAGRycy9kb3ducmV2LnhtbFBLBQYAAAAAAwADALcAAAD7AgAAAAA=&#10;" filled="f" stroked="f">
                  <v:textbox inset="0,0,0,0">
                    <w:txbxContent>
                      <w:p w:rsidR="001D11E2" w:rsidRDefault="001D11E2" w:rsidP="001D11E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29" o:spid="_x0000_s1039" style="position:absolute;left:8458;top:11861;width:559;height:2794;visibility:visible;mso-wrap-style:square;v-text-anchor:top" coordsize="5588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ncwwAAAN0AAAAPAAAAZHJzL2Rvd25yZXYueG1sRE/bagIx&#10;EH0v9B/CFPpWs7WgdmsULRR8acXLBwyb2c3SzWRJprr165uC4NscznXmy8F36kQxtYENPI8KUMRV&#10;sC03Bo6Hj6cZqCTIFrvAZOCXEiwX93dzLG04845Oe2lUDuFUogEn0pdap8qRxzQKPXHm6hA9Soax&#10;0TbiOYf7To+LYqI9tpwbHPb07qj63v94AxNZN+the5mu6urLvcSu/pTd1pjHh2H1BkpokJv46t7Y&#10;PH86foX/b/IJevEHAAD//wMAUEsBAi0AFAAGAAgAAAAhANvh9svuAAAAhQEAABMAAAAAAAAAAAAA&#10;AAAAAAAAAFtDb250ZW50X1R5cGVzXS54bWxQSwECLQAUAAYACAAAACEAWvQsW78AAAAVAQAACwAA&#10;AAAAAAAAAAAAAAAfAQAAX3JlbHMvLnJlbHNQSwECLQAUAAYACAAAACEAOhfJ3MMAAADdAAAADwAA&#10;AAAAAAAAAAAAAAAHAgAAZHJzL2Rvd25yZXYueG1sUEsFBgAAAAADAAMAtwAAAPcCAAAAAA==&#10;" path="m24384,r6985,l31496,244983r24384,l27940,279400,,244983r24511,l24384,xe" fillcolor="black" stroked="f" strokeweight="0">
                  <v:stroke miterlimit="83231f" joinstyle="miter"/>
                  <v:path arrowok="t" textboxrect="0,0,55880,279400"/>
                </v:shape>
                <v:shape id="Shape 1730" o:spid="_x0000_s1040" style="position:absolute;left:8813;top:12852;width:16206;height:330;visibility:visible;mso-wrap-style:square;v-text-anchor:top" coordsize="16205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+OVxgAAAN0AAAAPAAAAZHJzL2Rvd25yZXYueG1sRI9Pa8Mw&#10;DMXvg30Ho0Fvq5OW/SGrW7ZCoMe1G4zdRKzF2WI52G6T7tNPh8JuEu/pvZ9Wm8n36kQxdYENlPMC&#10;FHETbMetgfe3+vYRVMrIFvvAZOBMCTbr66sVVjaMvKfTIbdKQjhVaMDlPFRap8aRxzQPA7FoXyF6&#10;zLLGVtuIo4T7Xi+K4l577FgaHA60ddT8HI7ewOeLK/H7Y2zHeBdf63Murf+tjZndTM9PoDJN+d98&#10;ud5ZwX9YCr98IyPo9R8AAAD//wMAUEsBAi0AFAAGAAgAAAAhANvh9svuAAAAhQEAABMAAAAAAAAA&#10;AAAAAAAAAAAAAFtDb250ZW50X1R5cGVzXS54bWxQSwECLQAUAAYACAAAACEAWvQsW78AAAAVAQAA&#10;CwAAAAAAAAAAAAAAAAAfAQAAX3JlbHMvLnJlbHNQSwECLQAUAAYACAAAACEA1NPjlcYAAADdAAAA&#10;DwAAAAAAAAAAAAAAAAAHAgAAZHJzL2Rvd25yZXYueG1sUEsFBgAAAAADAAMAtwAAAPoCAAAAAA==&#10;" path="m1565529,r54991,16510l1565529,33020r,-14478l,18542,,14478r1565529,l1565529,xe" fillcolor="black" stroked="f" strokeweight="0">
                  <v:stroke miterlimit="83231f" joinstyle="miter"/>
                  <v:path arrowok="t" textboxrect="0,0,1620520,33020"/>
                </v:shape>
                <v:shape id="Shape 34593" o:spid="_x0000_s1041" style="position:absolute;left:482;top:14655;width:17399;height:3506;visibility:visible;mso-wrap-style:square;v-text-anchor:top" coordsize="173990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bxwAAAN4AAAAPAAAAZHJzL2Rvd25yZXYueG1sRI9Pa8JA&#10;FMTvhX6H5RW81U21FU1dRQT7xxzEKPb6yL5mg9m3Ibtq/PZuoeBxmJnfMNN5Z2txptZXjhW89BMQ&#10;xIXTFZcK9rvV8xiED8gaa8ek4Eoe5rPHhymm2l14S+c8lCJC2KeowITQpFL6wpBF33cNcfR+XWsx&#10;RNmWUrd4iXBby0GSjKTFiuOCwYaWhopjfrIKln5fVoefRf6dmY/Npz1lbp1lSvWeusU7iEBduIf/&#10;219awfD1bTKEvzvxCsjZDQAA//8DAFBLAQItABQABgAIAAAAIQDb4fbL7gAAAIUBAAATAAAAAAAA&#10;AAAAAAAAAAAAAABbQ29udGVudF9UeXBlc10ueG1sUEsBAi0AFAAGAAgAAAAhAFr0LFu/AAAAFQEA&#10;AAsAAAAAAAAAAAAAAAAAHwEAAF9yZWxzLy5yZWxzUEsBAi0AFAAGAAgAAAAhADcK/JvHAAAA3gAA&#10;AA8AAAAAAAAAAAAAAAAABwIAAGRycy9kb3ducmV2LnhtbFBLBQYAAAAAAwADALcAAAD7AgAAAAA=&#10;" path="m,l1739900,r,350520l,350520,,e" stroked="f" strokeweight="0">
                  <v:stroke miterlimit="83231f" joinstyle="miter"/>
                  <v:path arrowok="t" textboxrect="0,0,1739900,350520"/>
                </v:shape>
                <v:shape id="Shape 1732" o:spid="_x0000_s1042" style="position:absolute;left:482;top:14655;width:17399;height:5919;visibility:visible;mso-wrap-style:square;v-text-anchor:top" coordsize="173990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d04xQAAAN0AAAAPAAAAZHJzL2Rvd25yZXYueG1sRE9Na8JA&#10;EL0X/A/LCL3VjVqqRldphUKrB00UwduQHZO02dmQ3Wrsr+8KBW/zeJ8zW7SmEmdqXGlZQb8XgSDO&#10;rC45V7DfvT+NQTiPrLGyTAqu5GAx7zzMMNb2wgmdU5+LEMIuRgWF93UspcsKMuh6tiYO3Mk2Bn2A&#10;TS51g5cQbio5iKIXabDk0FBgTcuCsu/0xyg4Hreb58Pqtz9y/utzPakweUtQqcdu+zoF4an1d/G/&#10;+0OH+aPhAG7fhBPk/A8AAP//AwBQSwECLQAUAAYACAAAACEA2+H2y+4AAACFAQAAEwAAAAAAAAAA&#10;AAAAAAAAAAAAW0NvbnRlbnRfVHlwZXNdLnhtbFBLAQItABQABgAIAAAAIQBa9CxbvwAAABUBAAAL&#10;AAAAAAAAAAAAAAAAAB8BAABfcmVscy8ucmVsc1BLAQItABQABgAIAAAAIQATHd04xQAAAN0AAAAP&#10;AAAAAAAAAAAAAAAAAAcCAABkcnMvZG93bnJldi54bWxQSwUGAAAAAAMAAwC3AAAA+QIAAAAA&#10;" path="m,591820r1739900,l1739900,,,,,591820xe" filled="f" strokeweight=".8pt">
                  <v:stroke miterlimit="83231f" joinstyle="miter"/>
                  <v:path arrowok="t" textboxrect="0,0,1739900,591820"/>
                </v:shape>
                <v:shape id="Picture 1734" o:spid="_x0000_s1043" type="#_x0000_t75" style="position:absolute;left:1676;top:15976;width:15570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V6xAAAAN0AAAAPAAAAZHJzL2Rvd25yZXYueG1sRE9Na8JA&#10;EL0X/A/LCN7qRi1VoqsES6H0IDRG8DhkxySanQ3Z1cR/3xUEb/N4n7Pa9KYWN2pdZVnBZByBIM6t&#10;rrhQkO2/3xcgnEfWWFsmBXdysFkP3lYYa9vxH91SX4gQwi5GBaX3TSyly0sy6Ma2IQ7cybYGfYBt&#10;IXWLXQg3tZxG0ac0WHFoKLGhbUn5Jb0aBcdzcuq+dpk8Hrpr9ntO7rvJPlVqNOyTJQhPvX+Jn+4f&#10;HebPZx/w+CacINf/AAAA//8DAFBLAQItABQABgAIAAAAIQDb4fbL7gAAAIUBAAATAAAAAAAAAAAA&#10;AAAAAAAAAABbQ29udGVudF9UeXBlc10ueG1sUEsBAi0AFAAGAAgAAAAhAFr0LFu/AAAAFQEAAAsA&#10;AAAAAAAAAAAAAAAAHwEAAF9yZWxzLy5yZWxzUEsBAi0AFAAGAAgAAAAhAObIBXrEAAAA3QAAAA8A&#10;AAAAAAAAAAAAAAAABwIAAGRycy9kb3ducmV2LnhtbFBLBQYAAAAAAwADALcAAAD4AgAAAAA=&#10;">
                  <v:imagedata r:id="rId13" o:title=""/>
                </v:shape>
                <v:rect id="Rectangle 1735" o:spid="_x0000_s1044" style="position:absolute;left:1657;top:16000;width:924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7J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C3Gg7JxQAAAN0AAAAP&#10;AAAAAAAAAAAAAAAAAAcCAABkcnMvZG93bnJldi54bWxQSwUGAAAAAAMAAwC3AAAA+QIAAAAA&#10;" filled="f" stroked="f">
                  <v:textbox inset="0,0,0,0">
                    <w:txbxContent>
                      <w:p w:rsidR="001D11E2" w:rsidRPr="004E4C76" w:rsidRDefault="001D11E2" w:rsidP="001D11E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E4C7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Textos </w:t>
                        </w:r>
                        <w:proofErr w:type="spellStart"/>
                        <w:r w:rsidRPr="004E4C76">
                          <w:rPr>
                            <w:rFonts w:ascii="Times New Roman" w:hAnsi="Times New Roman" w:cs="Times New Roman"/>
                            <w:sz w:val="20"/>
                          </w:rPr>
                          <w:t>compl</w:t>
                        </w:r>
                        <w:proofErr w:type="spellEnd"/>
                      </w:p>
                    </w:txbxContent>
                  </v:textbox>
                </v:rect>
                <v:rect id="Rectangle 1736" o:spid="_x0000_s1045" style="position:absolute;left:8595;top:16000;width:10378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C+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R8iQvsMAAADdAAAADwAA&#10;AAAAAAAAAAAAAAAHAgAAZHJzL2Rvd25yZXYueG1sUEsFBgAAAAADAAMAtwAAAPcCAAAAAA==&#10;" filled="f" stroked="f">
                  <v:textbox inset="0,0,0,0">
                    <w:txbxContent>
                      <w:p w:rsidR="001D11E2" w:rsidRPr="004E4C76" w:rsidRDefault="001D11E2" w:rsidP="001D11E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4E4C76">
                          <w:rPr>
                            <w:rFonts w:ascii="Times New Roman" w:hAnsi="Times New Roman" w:cs="Times New Roman"/>
                            <w:sz w:val="20"/>
                          </w:rPr>
                          <w:t>etos</w:t>
                        </w:r>
                        <w:proofErr w:type="gramEnd"/>
                        <w:r w:rsidRPr="004E4C7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elegidos e </w:t>
                        </w:r>
                      </w:p>
                    </w:txbxContent>
                  </v:textbox>
                </v:rect>
                <v:rect id="Rectangle 1737" o:spid="_x0000_s1046" style="position:absolute;left:1682;top:17626;width:19158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Ul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KIQ1JcMAAADdAAAADwAA&#10;AAAAAAAAAAAAAAAHAgAAZHJzL2Rvd25yZXYueG1sUEsFBgAAAAADAAMAtwAAAPcCAAAAAA==&#10;" filled="f" stroked="f">
                  <v:textbox inset="0,0,0,0">
                    <w:txbxContent>
                      <w:p w:rsidR="001D11E2" w:rsidRPr="004E4C76" w:rsidRDefault="001D11E2" w:rsidP="001D11E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4E4C76">
                          <w:rPr>
                            <w:rFonts w:ascii="Times New Roman" w:hAnsi="Times New Roman" w:cs="Times New Roman"/>
                            <w:sz w:val="20"/>
                          </w:rPr>
                          <w:t>inseridos</w:t>
                        </w:r>
                        <w:proofErr w:type="gramEnd"/>
                        <w:r w:rsidRPr="004E4C7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no trabalho (n=10)</w:t>
                        </w:r>
                      </w:p>
                    </w:txbxContent>
                  </v:textbox>
                </v:rect>
                <v:rect id="Rectangle 1738" o:spid="_x0000_s1047" style="position:absolute;left:16113;top:1740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FX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FkboVfHAAAA3QAA&#10;AA8AAAAAAAAAAAAAAAAABwIAAGRycy9kb3ducmV2LnhtbFBLBQYAAAAAAwADALcAAAD7AgAAAAA=&#10;" filled="f" stroked="f">
                  <v:textbox inset="0,0,0,0">
                    <w:txbxContent>
                      <w:p w:rsidR="001D11E2" w:rsidRDefault="001D11E2" w:rsidP="001D11E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740" o:spid="_x0000_s1048" type="#_x0000_t75" style="position:absolute;left:10769;top:16078;width:407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27ExgAAAN0AAAAPAAAAZHJzL2Rvd25yZXYueG1sRI9Ba8Mw&#10;DIXvg/0Ho0Jvq9NS1pHVLd2g0DIYrCs7i1iNQ2M5s90k+/fTYbCbxHt679N6O/pW9RRTE9jAfFaA&#10;Iq6Cbbg2cP7cPzyBShnZYhuYDPxQgu3m/m6NpQ0Df1B/yrWSEE4lGnA5d6XWqXLkMc1CRyzaJUSP&#10;WdZYaxtxkHDf6kVRPGqPDUuDw45eHVXX080beJl/D5e392Piyq1if0jnr8Xxasx0Mu6eQWUa87/5&#10;7/pgBX+1FH75RkbQm18AAAD//wMAUEsBAi0AFAAGAAgAAAAhANvh9svuAAAAhQEAABMAAAAAAAAA&#10;AAAAAAAAAAAAAFtDb250ZW50X1R5cGVzXS54bWxQSwECLQAUAAYACAAAACEAWvQsW78AAAAVAQAA&#10;CwAAAAAAAAAAAAAAAAAfAQAAX3JlbHMvLnJlbHNQSwECLQAUAAYACAAAACEAZBduxMYAAADdAAAA&#10;DwAAAAAAAAAAAAAAAAAHAgAAZHJzL2Rvd25yZXYueG1sUEsFBgAAAAADAAMAtwAAAPoCAAAAAA==&#10;">
                  <v:imagedata r:id="rId14" o:title=""/>
                </v:shape>
                <v:rect id="Rectangle 1741" o:spid="_x0000_s1049" style="position:absolute;left:10754;top:16440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u3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CQJ3u3xQAAAN0AAAAP&#10;AAAAAAAAAAAAAAAAAAcCAABkcnMvZG93bnJldi54bWxQSwUGAAAAAAMAAwC3AAAA+QIAAAAA&#10;" filled="f" stroked="f">
                  <v:textbox inset="0,0,0,0">
                    <w:txbxContent>
                      <w:p w:rsidR="001D11E2" w:rsidRDefault="001D11E2" w:rsidP="001D11E2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2" o:spid="_x0000_s1050" style="position:absolute;left:11057;top:1613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eXA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YPXlwMMAAADdAAAADwAA&#10;AAAAAAAAAAAAAAAHAgAAZHJzL2Rvd25yZXYueG1sUEsFBgAAAAADAAMAtwAAAPcCAAAAAA==&#10;" filled="f" stroked="f">
                  <v:textbox inset="0,0,0,0">
                    <w:txbxContent>
                      <w:p w:rsidR="001D11E2" w:rsidRDefault="001D11E2" w:rsidP="001D11E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4594" o:spid="_x0000_s1051" style="position:absolute;left:25019;top:10947;width:16814;height:7341;visibility:visible;mso-wrap-style:square;v-text-anchor:top" coordsize="1681480,73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tFjyAAAAN4AAAAPAAAAZHJzL2Rvd25yZXYueG1sRI9BawIx&#10;FITvgv8hPKE3zWpt0dUoYluQqgfXUjw+Ns/N6uZl2aS6/fdNodDjMDPfMPNlaytxo8aXjhUMBwkI&#10;4tzpkgsFH8e3/gSED8gaK8ek4Js8LBfdzhxT7e58oFsWChEh7FNUYEKoUyl9bsiiH7iaOHpn11gM&#10;UTaF1A3eI9xWcpQkz9JiyXHBYE1rQ/k1+7IKVtv95cWvX5PscDrZ3caZz/fWKPXQa1czEIHa8B/+&#10;a2+0gsfx03QMv3fiFZCLHwAAAP//AwBQSwECLQAUAAYACAAAACEA2+H2y+4AAACFAQAAEwAAAAAA&#10;AAAAAAAAAAAAAAAAW0NvbnRlbnRfVHlwZXNdLnhtbFBLAQItABQABgAIAAAAIQBa9CxbvwAAABUB&#10;AAALAAAAAAAAAAAAAAAAAB8BAABfcmVscy8ucmVsc1BLAQItABQABgAIAAAAIQB8htFjyAAAAN4A&#10;AAAPAAAAAAAAAAAAAAAAAAcCAABkcnMvZG93bnJldi54bWxQSwUGAAAAAAMAAwC3AAAA/AIAAAAA&#10;" path="m,l1681480,r,734060l,734060,,e" stroked="f" strokeweight="0">
                  <v:stroke miterlimit="83231f" joinstyle="miter"/>
                  <v:path arrowok="t" textboxrect="0,0,1681480,734060"/>
                </v:shape>
                <v:shape id="Shape 1744" o:spid="_x0000_s1052" style="position:absolute;left:25019;top:10947;width:17856;height:6528;visibility:visible;mso-wrap-style:square;v-text-anchor:top" coordsize="178562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u5HxAAAAN0AAAAPAAAAZHJzL2Rvd25yZXYueG1sRE9Na8JA&#10;EL0L/Q/LFLyIbipBJXUVKQqSnqptxduQHZNgdjbsrhr/fbcgeJvH+5z5sjONuJLztWUFb6MEBHFh&#10;dc2lgu/9ZjgD4QOyxsYyKbiTh+XipTfHTNsbf9F1F0oRQ9hnqKAKoc2k9EVFBv3ItsSRO1lnMETo&#10;Sqkd3mK4aeQ4SSbSYM2xocKWPioqzruLUXDctilPD3k4rAfumJerz5/81ynVf+1W7yACdeEpfri3&#10;Os6fpin8fxNPkIs/AAAA//8DAFBLAQItABQABgAIAAAAIQDb4fbL7gAAAIUBAAATAAAAAAAAAAAA&#10;AAAAAAAAAABbQ29udGVudF9UeXBlc10ueG1sUEsBAi0AFAAGAAgAAAAhAFr0LFu/AAAAFQEAAAsA&#10;AAAAAAAAAAAAAAAAHwEAAF9yZWxzLy5yZWxzUEsBAi0AFAAGAAgAAAAhAF1W7kfEAAAA3QAAAA8A&#10;AAAAAAAAAAAAAAAABwIAAGRycy9kb3ducmV2LnhtbFBLBQYAAAAAAwADALcAAAD4AgAAAAA=&#10;" path="m,652780r1785620,l1785620,,,,,652780xe" filled="f" strokeweight=".8pt">
                  <v:stroke miterlimit="83231f" joinstyle="miter"/>
                  <v:path arrowok="t" textboxrect="0,0,1785620,652780"/>
                </v:shape>
                <v:shape id="Picture 1746" o:spid="_x0000_s1053" type="#_x0000_t75" style="position:absolute;left:26644;top:12014;width:14986;height:5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wo4wgAAAN0AAAAPAAAAZHJzL2Rvd25yZXYueG1sRE/bisIw&#10;EH1f8B/CCL6UNVXWWzWKCO7ua+t+wNCMbbCZlCba+vdmYWHf5nCuszsMthEP6rxxrGA2TUEQl04b&#10;rhT8XM7vaxA+IGtsHJOCJ3k47EdvO8y06zmnRxEqEUPYZ6igDqHNpPRlTRb91LXEkbu6zmKIsKuk&#10;7rCP4baR8zRdSouGY0ONLZ1qKm/F3SowVbK5+n6x+CouwXzmqyTv74lSk/Fw3IIINIR/8Z/7W8f5&#10;q48l/H4TT5D7FwAAAP//AwBQSwECLQAUAAYACAAAACEA2+H2y+4AAACFAQAAEwAAAAAAAAAAAAAA&#10;AAAAAAAAW0NvbnRlbnRfVHlwZXNdLnhtbFBLAQItABQABgAIAAAAIQBa9CxbvwAAABUBAAALAAAA&#10;AAAAAAAAAAAAAB8BAABfcmVscy8ucmVsc1BLAQItABQABgAIAAAAIQAPMwo4wgAAAN0AAAAPAAAA&#10;AAAAAAAAAAAAAAcCAABkcnMvZG93bnJldi54bWxQSwUGAAAAAAMAAwC3AAAA9gIAAAAA&#10;">
                  <v:imagedata r:id="rId15" o:title=""/>
                </v:shape>
                <v:rect id="Rectangle 1747" o:spid="_x0000_s1054" style="position:absolute;left:27584;top:12035;width:1925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ZY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cIJGWMMAAADdAAAADwAA&#10;AAAAAAAAAAAAAAAHAgAAZHJzL2Rvd25yZXYueG1sUEsFBgAAAAADAAMAtwAAAPcCAAAAAA==&#10;" filled="f" stroked="f">
                  <v:textbox inset="0,0,0,0">
                    <w:txbxContent>
                      <w:p w:rsidR="001D11E2" w:rsidRPr="004E4C76" w:rsidRDefault="001D11E2" w:rsidP="001D11E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E4C7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Textos completos excluídos </w:t>
                        </w:r>
                      </w:p>
                    </w:txbxContent>
                  </v:textbox>
                </v:rect>
                <v:rect id="Rectangle 28937" o:spid="_x0000_s1055" style="position:absolute;left:28388;top:13606;width:1564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/2sxwAAAN4AAAAPAAAAZHJzL2Rvd25yZXYueG1sRI9Ba8JA&#10;FITvgv9heYI33ahQk9RVxFb02KqgvT2yr0lo9m3Irib117sFocdhZr5hFqvOVOJGjSstK5iMIxDE&#10;mdUl5wpOx+0oBuE8ssbKMin4JQerZb+3wFTblj/pdvC5CBB2KSoovK9TKV1WkEE3tjVx8L5tY9AH&#10;2eRSN9gGuKnkNIpepMGSw0KBNW0Kyn4OV6NgF9fry97e27x6/9qdP87J2zHxSg0H3foVhKfO/4ef&#10;7b1WMI2T2Rz+7oQrIJcPAAAA//8DAFBLAQItABQABgAIAAAAIQDb4fbL7gAAAIUBAAATAAAAAAAA&#10;AAAAAAAAAAAAAABbQ29udGVudF9UeXBlc10ueG1sUEsBAi0AFAAGAAgAAAAhAFr0LFu/AAAAFQEA&#10;AAsAAAAAAAAAAAAAAAAAHwEAAF9yZWxzLy5yZWxzUEsBAi0AFAAGAAgAAAAhACAr/azHAAAA3gAA&#10;AA8AAAAAAAAAAAAAAAAABwIAAGRycy9kb3ducmV2LnhtbFBLBQYAAAAAAwADALcAAAD7AgAAAAA=&#10;" filled="f" stroked="f">
                  <v:textbox inset="0,0,0,0">
                    <w:txbxContent>
                      <w:p w:rsidR="001D11E2" w:rsidRPr="004E4C76" w:rsidRDefault="001D11E2" w:rsidP="001D11E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4E4C76">
                          <w:rPr>
                            <w:rFonts w:ascii="Times New Roman" w:hAnsi="Times New Roman" w:cs="Times New Roman"/>
                            <w:sz w:val="20"/>
                          </w:rPr>
                          <w:t>por</w:t>
                        </w:r>
                        <w:proofErr w:type="gramEnd"/>
                        <w:r w:rsidRPr="004E4C7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não atenderem aos </w:t>
                        </w:r>
                      </w:p>
                    </w:txbxContent>
                  </v:textbox>
                </v:rect>
                <v:rect id="Rectangle 1749" o:spid="_x0000_s1056" style="position:absolute;left:27012;top:15213;width:18890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ex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G5Rd7HEAAAA3QAAAA8A&#10;AAAAAAAAAAAAAAAABwIAAGRycy9kb3ducmV2LnhtbFBLBQYAAAAAAwADALcAAAD4AgAAAAA=&#10;" filled="f" stroked="f">
                  <v:textbox inset="0,0,0,0">
                    <w:txbxContent>
                      <w:p w:rsidR="001D11E2" w:rsidRPr="004E4C76" w:rsidRDefault="001D11E2" w:rsidP="001D11E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4E4C76">
                          <w:rPr>
                            <w:rFonts w:ascii="Times New Roman" w:hAnsi="Times New Roman" w:cs="Times New Roman"/>
                            <w:sz w:val="20"/>
                          </w:rPr>
                          <w:t>propósitos</w:t>
                        </w:r>
                        <w:proofErr w:type="gramEnd"/>
                        <w:r w:rsidRPr="004E4C76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de estudo (n=05)</w:t>
                        </w:r>
                      </w:p>
                    </w:txbxContent>
                  </v:textbox>
                </v:rect>
                <v:rect id="Rectangle 1750" o:spid="_x0000_s1057" style="position:absolute;left:41243;top:14987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jx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HqySPHHAAAA3QAA&#10;AA8AAAAAAAAAAAAAAAAABwIAAGRycy9kb3ducmV2LnhtbFBLBQYAAAAAAwADALcAAAD7AgAAAAA=&#10;" filled="f" stroked="f">
                  <v:textbox inset="0,0,0,0">
                    <w:txbxContent>
                      <w:p w:rsidR="001D11E2" w:rsidRDefault="001D11E2" w:rsidP="001D11E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53" o:spid="_x0000_s1058" style="position:absolute;left:33594;top:1397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aG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CKYNaGxQAAAN0AAAAP&#10;AAAAAAAAAAAAAAAAAAcCAABkcnMvZG93bnJldi54bWxQSwUGAAAAAAMAAwC3AAAA+QIAAAAA&#10;" filled="f" stroked="f">
                  <v:textbox inset="0,0,0,0">
                    <w:txbxContent>
                      <w:p w:rsidR="001D11E2" w:rsidRDefault="001D11E2" w:rsidP="001D11E2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D11E2" w:rsidRPr="00C719AD" w:rsidRDefault="001D11E2" w:rsidP="001D11E2">
      <w:pPr>
        <w:spacing w:after="0"/>
        <w:ind w:right="988"/>
        <w:jc w:val="center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b/>
          <w:color w:val="000000" w:themeColor="text1"/>
          <w:sz w:val="20"/>
        </w:rPr>
        <w:t>Fonte:</w:t>
      </w:r>
      <w:r w:rsidRPr="00C719AD">
        <w:rPr>
          <w:rFonts w:ascii="Times New Roman" w:hAnsi="Times New Roman" w:cs="Times New Roman"/>
          <w:color w:val="000000" w:themeColor="text1"/>
          <w:sz w:val="20"/>
        </w:rPr>
        <w:t xml:space="preserve"> Dados da Pesquisa, 2023.</w:t>
      </w:r>
    </w:p>
    <w:p w:rsidR="001D11E2" w:rsidRPr="00C719AD" w:rsidRDefault="001D11E2" w:rsidP="001D11E2">
      <w:pPr>
        <w:spacing w:after="0"/>
        <w:ind w:left="108"/>
        <w:rPr>
          <w:rFonts w:ascii="Times New Roman" w:hAnsi="Times New Roman" w:cs="Times New Roman"/>
          <w:b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</w:rPr>
        <w:t xml:space="preserve"> </w:t>
      </w:r>
    </w:p>
    <w:p w:rsidR="001D11E2" w:rsidRPr="00C719AD" w:rsidRDefault="001D11E2" w:rsidP="001D11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C719AD">
        <w:rPr>
          <w:rFonts w:ascii="Times New Roman" w:hAnsi="Times New Roman" w:cs="Times New Roman"/>
          <w:b/>
          <w:color w:val="000000" w:themeColor="text1"/>
        </w:rPr>
        <w:t>3.</w:t>
      </w:r>
      <w:r w:rsidRPr="00C719AD">
        <w:rPr>
          <w:rFonts w:ascii="Times New Roman" w:eastAsia="Arial" w:hAnsi="Times New Roman" w:cs="Times New Roman"/>
          <w:b/>
          <w:color w:val="000000" w:themeColor="text1"/>
        </w:rPr>
        <w:t xml:space="preserve"> </w:t>
      </w:r>
      <w:r w:rsidRPr="00C719AD">
        <w:rPr>
          <w:rFonts w:ascii="Times New Roman" w:hAnsi="Times New Roman" w:cs="Times New Roman"/>
          <w:b/>
          <w:color w:val="000000" w:themeColor="text1"/>
        </w:rPr>
        <w:t xml:space="preserve">RESULTADOS E DISCUSSÃO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color w:val="000000" w:themeColor="text1"/>
        </w:rPr>
        <w:t xml:space="preserve">O referido tópico apresenta na tabela 01 os respectivos artigos selecionados, a qual apresenta sobre educação em saúde a partir de uma perspectiva do ensino continuado na Atenção Primária à Saúde, sendo contemplado inseridas 10 pesquisas contempladas da seguinte forma: </w:t>
      </w:r>
    </w:p>
    <w:p w:rsidR="001D11E2" w:rsidRPr="00C719AD" w:rsidRDefault="001D11E2" w:rsidP="001D11E2">
      <w:pPr>
        <w:spacing w:after="10" w:line="360" w:lineRule="auto"/>
        <w:ind w:right="53" w:firstLine="709"/>
        <w:jc w:val="center"/>
        <w:rPr>
          <w:rFonts w:ascii="Times New Roman" w:hAnsi="Times New Roman" w:cs="Times New Roman"/>
          <w:color w:val="000000" w:themeColor="text1"/>
        </w:rPr>
      </w:pPr>
      <w:r w:rsidRPr="00C719AD">
        <w:rPr>
          <w:rFonts w:ascii="Times New Roman" w:hAnsi="Times New Roman" w:cs="Times New Roman"/>
          <w:b/>
          <w:color w:val="000000" w:themeColor="text1"/>
          <w:sz w:val="20"/>
        </w:rPr>
        <w:t>Tabela 01</w:t>
      </w:r>
      <w:r w:rsidRPr="00C719AD">
        <w:rPr>
          <w:rFonts w:ascii="Times New Roman" w:hAnsi="Times New Roman" w:cs="Times New Roman"/>
          <w:color w:val="000000" w:themeColor="text1"/>
          <w:sz w:val="20"/>
        </w:rPr>
        <w:t>. Resumo dos artigos que constituem amostra da revisão</w:t>
      </w:r>
    </w:p>
    <w:tbl>
      <w:tblPr>
        <w:tblStyle w:val="TableGrid"/>
        <w:tblW w:w="9063" w:type="dxa"/>
        <w:tblInd w:w="0" w:type="dxa"/>
        <w:tblCellMar>
          <w:top w:w="6" w:type="dxa"/>
          <w:left w:w="108" w:type="dxa"/>
          <w:bottom w:w="5" w:type="dxa"/>
          <w:right w:w="58" w:type="dxa"/>
        </w:tblCellMar>
        <w:tblLook w:val="04A0" w:firstRow="1" w:lastRow="0" w:firstColumn="1" w:lastColumn="0" w:noHBand="0" w:noVBand="1"/>
      </w:tblPr>
      <w:tblGrid>
        <w:gridCol w:w="1412"/>
        <w:gridCol w:w="2837"/>
        <w:gridCol w:w="2977"/>
        <w:gridCol w:w="1837"/>
      </w:tblGrid>
      <w:tr w:rsidR="001D11E2" w:rsidRPr="00C719AD" w:rsidTr="003D3CCD">
        <w:trPr>
          <w:trHeight w:val="240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1E2" w:rsidRPr="00C719AD" w:rsidRDefault="001D11E2" w:rsidP="003D3CC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Autor (ano)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1E2" w:rsidRPr="00C719AD" w:rsidRDefault="001D11E2" w:rsidP="003D3CCD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Título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1E2" w:rsidRPr="00C719AD" w:rsidRDefault="001D11E2" w:rsidP="003D3CCD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Objetivo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1E2" w:rsidRPr="00C719AD" w:rsidRDefault="001D11E2" w:rsidP="003D3CCD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Método </w:t>
            </w:r>
          </w:p>
        </w:tc>
      </w:tr>
      <w:tr w:rsidR="001D11E2" w:rsidRPr="00C719AD" w:rsidTr="003D3CCD">
        <w:trPr>
          <w:trHeight w:val="1160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Santos </w:t>
            </w:r>
            <w:r w:rsidRPr="00C719A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et al</w:t>
            </w: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(2021)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after="4" w:line="23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Equipes de aprendizagem ativa na educação em saúde: ensino-serviço-comunidade na prevenção da contaminação por Covid-19.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1E2" w:rsidRPr="00C719AD" w:rsidRDefault="001D11E2" w:rsidP="003D3CCD">
            <w:pPr>
              <w:spacing w:line="259" w:lineRule="auto"/>
              <w:ind w:right="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Identificar como ocorre a educação em saúde para as equipes de saúde, promovendo </w:t>
            </w:r>
            <w:proofErr w:type="spellStart"/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ensinoserviço</w:t>
            </w:r>
            <w:proofErr w:type="spellEnd"/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-comunidade na prevenção da contaminação por Covid-19.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Qualitativa</w:t>
            </w:r>
          </w:p>
        </w:tc>
      </w:tr>
      <w:tr w:rsidR="001D11E2" w:rsidRPr="00C719AD" w:rsidTr="003D3CCD">
        <w:trPr>
          <w:trHeight w:val="944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Higashijima</w:t>
            </w:r>
            <w:proofErr w:type="spellEnd"/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719A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et al</w:t>
            </w: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(2022)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Educação Permanente em Saúde: colocando em análise a produção de conhecimento.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1E2" w:rsidRPr="00C719AD" w:rsidRDefault="001D11E2" w:rsidP="003D3CCD">
            <w:pPr>
              <w:spacing w:after="4" w:line="23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Verificar como ocorre a educação em saúde na produção de </w:t>
            </w:r>
          </w:p>
          <w:p w:rsidR="001D11E2" w:rsidRPr="00C719AD" w:rsidRDefault="001D11E2" w:rsidP="003D3CCD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conhecimento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Qualitativa</w:t>
            </w:r>
          </w:p>
        </w:tc>
      </w:tr>
      <w:tr w:rsidR="001D11E2" w:rsidRPr="00C719AD" w:rsidTr="003D3CCD">
        <w:trPr>
          <w:trHeight w:val="1168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Zorzan</w:t>
            </w:r>
            <w:proofErr w:type="spellEnd"/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719A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et al</w:t>
            </w: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(2022)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Perspectivas, significados e contribuições da EPS na formação continuada dos profissionais de enfermagem.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1E2" w:rsidRPr="00C719AD" w:rsidRDefault="001D11E2" w:rsidP="003D3CCD">
            <w:pPr>
              <w:spacing w:line="259" w:lineRule="auto"/>
              <w:ind w:right="5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Analisar de que forma a formação continuada em saúde contribui para o processo de conhecimento dos profissionais de saúde, tendo em vista os desafios encontrados.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Quanti-qualitativo</w:t>
            </w:r>
          </w:p>
        </w:tc>
      </w:tr>
      <w:tr w:rsidR="001D11E2" w:rsidRPr="00C719AD" w:rsidTr="003D3CCD">
        <w:trPr>
          <w:trHeight w:val="700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Lima</w:t>
            </w:r>
          </w:p>
          <w:p w:rsidR="001D11E2" w:rsidRPr="00C719AD" w:rsidRDefault="001D11E2" w:rsidP="003D3CC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Nogueira </w:t>
            </w:r>
            <w:r w:rsidRPr="00C719A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et al</w:t>
            </w: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(2022)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Educação em saúde e na saúde: conceitos, pressupostos e abordagens teóricas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1E2" w:rsidRPr="00C719AD" w:rsidRDefault="001D11E2" w:rsidP="003D3CCD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Analisar a importância da educação em saúde com base nas necessidades contemporâneas.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Quanti-qualitativa</w:t>
            </w:r>
          </w:p>
        </w:tc>
      </w:tr>
      <w:tr w:rsidR="001D11E2" w:rsidRPr="00C719AD" w:rsidTr="003D3CCD">
        <w:trPr>
          <w:trHeight w:val="1852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Santos </w:t>
            </w:r>
            <w:r w:rsidRPr="00C719A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et al</w:t>
            </w: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(2022)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38" w:lineRule="auto"/>
              <w:ind w:right="5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Importância da Educação Permanente aos Trabalhadores da Saúde como Ferramenta para</w:t>
            </w:r>
          </w:p>
          <w:p w:rsidR="001D11E2" w:rsidRPr="00C719AD" w:rsidRDefault="001D11E2" w:rsidP="003D3CC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Transformação Social</w:t>
            </w:r>
          </w:p>
          <w:p w:rsidR="001D11E2" w:rsidRPr="00C719AD" w:rsidRDefault="001D11E2" w:rsidP="003D3CC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1E2" w:rsidRPr="00C719AD" w:rsidRDefault="001D11E2" w:rsidP="003D3CCD">
            <w:pPr>
              <w:spacing w:line="259" w:lineRule="auto"/>
              <w:ind w:right="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Discutir a importância da educação permanente em saúde aos trabalhadores e profissionais da área, bem como a correlação com as práticas desenvolvidas e o impacto que pode causar na comunidade, se corretamente desenvolvidas.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Quanti-qualitativa</w:t>
            </w:r>
          </w:p>
        </w:tc>
      </w:tr>
      <w:tr w:rsidR="001D11E2" w:rsidRPr="00C719AD" w:rsidTr="003D3CCD">
        <w:trPr>
          <w:trHeight w:val="1161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left="17" w:right="2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Furtado (2022)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Educação em saúde e os desafios contemporâneos para o atendimento humanizado.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1E2" w:rsidRPr="00C719AD" w:rsidRDefault="001D11E2" w:rsidP="003D3CCD">
            <w:pPr>
              <w:spacing w:line="259" w:lineRule="auto"/>
              <w:ind w:right="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Verificar como os profissionais de saúde buscam educação continuada em prol de desenvolvimento humanizado na promoção em saúde.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Qualitativo</w:t>
            </w:r>
          </w:p>
        </w:tc>
      </w:tr>
      <w:tr w:rsidR="001D11E2" w:rsidRPr="00C719AD" w:rsidTr="003D3CCD">
        <w:trPr>
          <w:trHeight w:val="1160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Silva (2022)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 desafios dos profissionais de saúde na educação continuada:</w:t>
            </w:r>
          </w:p>
          <w:p w:rsidR="001D11E2" w:rsidRPr="00C719AD" w:rsidRDefault="001D11E2" w:rsidP="003D3CC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Avanços e desafios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1E2" w:rsidRPr="00C719AD" w:rsidRDefault="001D11E2" w:rsidP="003D3CCD">
            <w:pPr>
              <w:spacing w:line="259" w:lineRule="auto"/>
              <w:ind w:right="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Identificar como os profissionais de saúde da UBS utilizam a educação continuada como processo de prevenção e cuidado humanizado aos usuários.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Qualitativo</w:t>
            </w:r>
          </w:p>
        </w:tc>
      </w:tr>
      <w:tr w:rsidR="001D11E2" w:rsidRPr="00C719AD" w:rsidTr="003D3CCD">
        <w:trPr>
          <w:trHeight w:val="928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Saraiva (2022)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Educação e saúde na contemporaneidade: Uma busca constante pelo processo de crescimento multiprofissional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1E2" w:rsidRPr="00C719AD" w:rsidRDefault="001D11E2" w:rsidP="003D3CCD">
            <w:pPr>
              <w:spacing w:after="2" w:line="238" w:lineRule="auto"/>
              <w:ind w:right="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Verificar como a educação em saúde promove melhorias para atuação na equipe </w:t>
            </w:r>
          </w:p>
          <w:p w:rsidR="001D11E2" w:rsidRPr="00C719AD" w:rsidRDefault="001D11E2" w:rsidP="003D3CCD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multiprofissional 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Quantitativo</w:t>
            </w:r>
          </w:p>
        </w:tc>
      </w:tr>
      <w:tr w:rsidR="001D11E2" w:rsidRPr="00C719AD" w:rsidTr="003D3CCD">
        <w:trPr>
          <w:trHeight w:val="1160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Germano </w:t>
            </w:r>
            <w:r w:rsidRPr="00C719A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et al</w:t>
            </w: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(2022)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after="3" w:line="238" w:lineRule="auto"/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 nós: educação permanente em saúde como parte do processo de trabalho dos Núcleos Ampliados de Saúde da</w:t>
            </w:r>
          </w:p>
          <w:p w:rsidR="001D11E2" w:rsidRPr="00C719AD" w:rsidRDefault="001D11E2" w:rsidP="003D3CC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Família e Atenção Básica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1E2" w:rsidRPr="00C719AD" w:rsidRDefault="001D11E2" w:rsidP="003D3CCD">
            <w:pPr>
              <w:spacing w:after="4" w:line="23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Analisar o processo de trabalho de um Núcleo Ampliado de Saúde da </w:t>
            </w:r>
          </w:p>
          <w:p w:rsidR="001D11E2" w:rsidRPr="00C719AD" w:rsidRDefault="001D11E2" w:rsidP="003D3CCD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Família e Atenção Básica (NASFAB)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Quanti-qualitativo</w:t>
            </w:r>
          </w:p>
        </w:tc>
      </w:tr>
      <w:tr w:rsidR="001D11E2" w:rsidRPr="00C719AD" w:rsidTr="003D3CCD">
        <w:trPr>
          <w:trHeight w:val="2453"/>
        </w:trPr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Marca;</w:t>
            </w:r>
          </w:p>
          <w:p w:rsidR="001D11E2" w:rsidRPr="00C719AD" w:rsidRDefault="001D11E2" w:rsidP="003D3CCD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Brustolin</w:t>
            </w:r>
            <w:proofErr w:type="spellEnd"/>
          </w:p>
          <w:p w:rsidR="001D11E2" w:rsidRPr="00C719AD" w:rsidRDefault="001D11E2" w:rsidP="003D3CCD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(2022)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Implementação da educação permanente em saúde em uma unidade básica de saúde: um relato de experiência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38" w:lineRule="auto"/>
              <w:ind w:right="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Relatar a experiência vivida por um acadêmico de enfermagem na implementação da EPS na APS, por intermédio da Instituição de Ensino Superior, alinhando suas práticas com a Política Nacional de Educação Permanente em </w:t>
            </w:r>
          </w:p>
          <w:p w:rsidR="001D11E2" w:rsidRPr="00C719AD" w:rsidRDefault="001D11E2" w:rsidP="003D3CCD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Saúde.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11E2" w:rsidRPr="00C719AD" w:rsidRDefault="001D11E2" w:rsidP="003D3CCD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Quantitativo</w:t>
            </w:r>
          </w:p>
        </w:tc>
      </w:tr>
    </w:tbl>
    <w:p w:rsidR="001D11E2" w:rsidRPr="00C719AD" w:rsidRDefault="001D11E2" w:rsidP="001D11E2">
      <w:pPr>
        <w:spacing w:after="0"/>
        <w:ind w:left="108"/>
        <w:rPr>
          <w:rFonts w:ascii="Times New Roman" w:hAnsi="Times New Roman" w:cs="Times New Roman"/>
          <w:color w:val="000000" w:themeColor="text1"/>
        </w:rPr>
      </w:pPr>
    </w:p>
    <w:p w:rsidR="001D11E2" w:rsidRPr="00C719AD" w:rsidRDefault="001D11E2" w:rsidP="001D11E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DISCUSSÃO 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educação em saúde possui o intuito de promover conhecimentos relacionados à boa prática no campo da saúde, comportamentos e processos de criação de ações estratégicas baseadas em cada subjetividade dos pacientes, bem como nas necessidades na Atenção Primária à Saúde (SANTOS, </w:t>
      </w:r>
      <w:r w:rsidRPr="00C71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2021). Dessa forma, a participação em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educação continuada ou permanente é baseada na promoção de saúde, tendo em vista o papel fundamental na potencialidade educativa.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disso, as perspectivas do ensino continuado são baseadas na busca por ampliar tomada de decisões em que na maioria das vezes a falta de conhecimento pode resultar em sérias problemática ao paciente como a falta de acolhimento e escuta ativa no primeiro contato com os pacientes (HIGASHIJIMA, </w:t>
      </w:r>
      <w:r w:rsidRPr="00C71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2022). Pois, sem as devidas práticas de manejo, o planejamento das ações estratégicas pode não resultar na obtenção de bons resultados. Tendo em vista as necessidades contemporâneas encontradas na área de saúde.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que, sem o manejo e conversação no primeiro contato, o cuidado poderá não ocorrer de forma humanizada, principalmente pela falta de norteamento do bem-estar ao paciente (ZORZAN </w:t>
      </w:r>
      <w:r w:rsidRPr="00C71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2022). Assim, a educação em saúde é importante que visa contribuir para o bom desenvolvimento do próprio sistema de saúde, além de emergir práticas inovadoras no ambiente de trabalho.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o olhar de Lima Nogueira </w:t>
      </w:r>
      <w:r w:rsidRPr="00C71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(2022) a educação em saúde sobre o ensino continuado é referente a produção de cada profissional, que além de exercer sua função na Atenção Primária à Saúde, também publica e participa de eventos científicos buscando estar por dentro de discussões importantes. E com isso, além de ajudar a obter contato com novas experiências, ajuda a articular a integração e planejamento, baseado nas competências de saúde.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a formação ou ensino continuado em saúde é uma forma de promover o aprimoramento de técnicas, pautadas nas exigências contemporâneas, sendo extremamente importante seu desenvolvimento e participação de todos os profissionais, tendo em vista o quanto essa estratégia promove novos olhares acerca da promoção em saúde e troca de experiências (SANTOS </w:t>
      </w:r>
      <w:r w:rsidRPr="00C71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2022). 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ensino continuado além de promover novos conhecimentos ligados às mudanças emergentes no campo da saúde, possibilita o acesso do profissional a experiências importantes, pautadas no cuidado assistencial dos pacientes. Nesse sentido, a Atenção Primária à Saúde vem necessitando cada vez mais de profissionais qualificados em decorrência as emergências contemporâneas, das quais os pacientes buscam sempre apoio e assistência, a fim de minimizar suas dores e sofrimentos (FURTADO, 2022), e por meio de cursos e demais ensino continuado, é perceptível a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obtenção de promoção em saúde além de orientá-los de forma adequada, e pautada nas suas emergências. 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busca por estar atualizado sobre as mudanças e inserção de novos programas de saúde, necessita de compreensão e análise acerca das estratégias necessárias, com o viés de promover bem-estar aos pacientes e demais usuários da Atenção Primária, principalmente por ser um público que apresenta grau de vulnerabilidade (SILVA, 2022). E por meio desses sistemas de saúde, conseguem obter acesso aos serviços de maneira humanizada, mas que necessita de intervenções humanizadas pautadas em orientações e demais estratégias que somente profissionais que buscam estar atualizados, conseguem desenvolver de forma efetiva. O ensino continuado além de promover novos conhecimentos ligados às mudanças emergentes no campo da saúde, possibilita o acesso do profissional a experiências importantes, pautada no cuidado assistencial dos pacientes.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relação que Saraiva (2022) aborda sobre a educação em saúde como processo importante aos profissionais que atuam na equipe multiprofissional, visa promover novos conhecimentos pautados na humanização e cuidado, tendo em vista as subjetividades que na maioria das vezes, sem o devido conhecimento, não gera bons resultados no manejo. E com isso, torna-se imprescindível buscar ações pautadas no sistema de atualização curricular profissional.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atendimento humanizado dentro desse processo de atualização profissional, busca orientar melhor sobre medidas assistenciais buscando não só aprimorar as técnicas, mas também permitir compreender a existência de casos específicos, das quais a formação em saúde permite analisar de maneira teórica, e assimilar na prática (GERMANO </w:t>
      </w:r>
      <w:r w:rsidRPr="00C71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2022), evitando o improviso, pois, é notório perceber que na atualidade, existem profissionais que não buscar estar produzindo conhecimento ou participando de cursos de capacitação. 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que gera grandes desafios no campo hospitalar e clínico, e isso, pode resultar na falta de conhecimento sobre o manejo e até mesmo de escuta ativa, pois, requer todo um preparo antes já que os pacientes </w:t>
      </w:r>
      <w:proofErr w:type="gram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encontram-se</w:t>
      </w:r>
      <w:proofErr w:type="gram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fragilizados, e por meio de ações, planejamentos e estratégias bem organizadas conforme cada subjetividade, é possível contribuir na amenização da dor e sofrimento dos pacientes (MARCA; BRUSTOLIN, 2022). Diante disso, a educação continuada em saúde, busca qualificar os profissionais 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com o viés de construir saberes e novas perspectivas sobre sua atuação profissional, visando sempre reduzir as dificuldades no manejo com os pacientes.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autores mencionaram sobre o quanto é imprescindível a formação em saúde, tendo em vista as necessidades contemporâneas de promover assistência humanizada pautadas em estratégias que possam promover bem-estar aos pacientes. Além disso, o ensino continuado assegura a obtenção de conhecimentos atualizados na área de saúde aos profissionais da Atenção Primária de Saúde, buscando efetivar a promoção em saúde. </w:t>
      </w:r>
    </w:p>
    <w:p w:rsidR="001D11E2" w:rsidRPr="00C719AD" w:rsidRDefault="001D11E2" w:rsidP="001D11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1E2" w:rsidRPr="00C719AD" w:rsidRDefault="001D11E2" w:rsidP="001D11E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CONCLUSÃO 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prática profissional da Atenção Primária à saúde deve ser pautada com base nas necessidades atuais, sendo necessários aos trabalhadores da saúde buscar estar participando de cursos, palestras, dentre outros ensinos continuados, buscando aprimorar as técnicas e procedimentos assistenciais. 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Porém, observa-se um grande desafios de promover a efetivação do ensino continuado, devido grande parte da Atenção Primária de Saúde e demais ambientes de trabalho em saúde não possuírem cursos para capacitar esse público, gerando grandes impasses relacionados a conhecimentos, técnicas de minimizar os riscos do paciente, atendimento humanizado, prevenção e orientações dentre outros fatores, necessitando de um olhar mais efetivo com o intuito de desenvolver ações a qual possam promover a qualidade do serviço prestado.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educação em saúde assume um papel importante para orientar a população acerca do cuidado, bem como na prestação de assistência de qualidade pautada nas diretrizes e legislações da saúde, tendo em vista as necessidades contemporâneas.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Dada a relevância sobre o assunto, torna-se essencial o desenvolvimento de novas pesquisas sobre a educação em saúde a partir de uma perspectiva do ensino continuado na Atenção Primária à Saúde, assegurando maior discussões e problematizações no campo científico na área de saúde. </w:t>
      </w: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1E2" w:rsidRPr="00C719AD" w:rsidRDefault="001D11E2" w:rsidP="001D11E2">
      <w:pPr>
        <w:spacing w:line="360" w:lineRule="auto"/>
        <w:ind w:right="48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REFERÊNCIAS </w:t>
      </w:r>
    </w:p>
    <w:p w:rsidR="001D11E2" w:rsidRPr="00C719AD" w:rsidRDefault="001D11E2" w:rsidP="001D11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FURTADO, M.C. V. Educação em saúde e os desafios contemporâneos para o atendimento humanizado. 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Revista Saúde em Redes.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v.9, n.1, p.2556-2604, 2022. </w:t>
      </w:r>
    </w:p>
    <w:p w:rsidR="001D11E2" w:rsidRPr="00C719AD" w:rsidRDefault="001D11E2" w:rsidP="001D11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GERMANO, J.M. </w:t>
      </w:r>
      <w:r w:rsidRPr="00C71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Entre nós: educação permanente em saúde como parte do processo de trabalho dos Núcleos Ampliados de Saúde da Família e Atenção Básica. </w:t>
      </w:r>
      <w:proofErr w:type="spellStart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Physis</w:t>
      </w:r>
      <w:proofErr w:type="spellEnd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v.32, n.1, p.110, 2022.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D11E2" w:rsidRPr="00C719AD" w:rsidRDefault="001D11E2" w:rsidP="001D11E2">
      <w:pPr>
        <w:spacing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HIGASHIJIMA, M. N. S. </w:t>
      </w:r>
      <w:r w:rsidRPr="00C71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Educação Permanente em Saúde: colocando em análise a produção de conhecimento. 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Revista Saúde em Redes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. v.8, n.1, p.2446-4813, 2022.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D11E2" w:rsidRPr="00C719AD" w:rsidRDefault="001D11E2" w:rsidP="001D11E2">
      <w:pPr>
        <w:spacing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LIMA NOGUEIRA, D. </w:t>
      </w:r>
      <w:r w:rsidRPr="00C71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Educação em saúde e na saúde: conceitos, pressupostos e abordagens teóricas. 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SANARE - Revista De Políticas Públicas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v.21, n.2, p.10-19, 2022. </w:t>
      </w:r>
    </w:p>
    <w:p w:rsidR="001D11E2" w:rsidRPr="00C719AD" w:rsidRDefault="001D11E2" w:rsidP="001D11E2">
      <w:pPr>
        <w:spacing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MARCA, E.; BRUSTOLIN, A. M. Implementação da educação permanente em saúde em uma unidade básica de saúde: um relato de experiência. 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Revista Perspectiva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v.46, n.173, p.31-39, 2022. </w:t>
      </w:r>
    </w:p>
    <w:p w:rsidR="001D11E2" w:rsidRPr="00C719AD" w:rsidRDefault="001D11E2" w:rsidP="001D11E2">
      <w:pPr>
        <w:spacing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SANTOS, F.C. </w:t>
      </w:r>
      <w:r w:rsidRPr="00C71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Importância da Educação Permanente aos Trabalhadores da Saúde como Ferramenta para Transformação Social. </w:t>
      </w:r>
      <w:proofErr w:type="spellStart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Brazilian</w:t>
      </w:r>
      <w:proofErr w:type="spellEnd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Journal</w:t>
      </w:r>
      <w:proofErr w:type="spellEnd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Health </w:t>
      </w:r>
      <w:proofErr w:type="spellStart"/>
      <w:proofErr w:type="gramStart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Review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,.</w:t>
      </w:r>
      <w:proofErr w:type="gram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v.8, n. 6, p.18972-18985, 2022. </w:t>
      </w:r>
    </w:p>
    <w:p w:rsidR="001D11E2" w:rsidRPr="00C719AD" w:rsidRDefault="001D11E2" w:rsidP="001D11E2">
      <w:pPr>
        <w:spacing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SANTOS, R.S. </w:t>
      </w:r>
      <w:r w:rsidRPr="00C71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. Equipes de aprendizagem ativa na educação em saúde: ensino-</w:t>
      </w:r>
      <w:proofErr w:type="spellStart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serviçocomunidade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prevenção da contaminação por Covid-19. 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Interface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v.1, n.3, p.1-5, 2021. </w:t>
      </w:r>
    </w:p>
    <w:p w:rsidR="001D11E2" w:rsidRPr="00C719AD" w:rsidRDefault="001D11E2" w:rsidP="001D11E2">
      <w:pPr>
        <w:spacing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SARAIVA, V.N.C. Educação e saúde na contemporaneidade: Uma busca constante pelo processo de crescimento multiprofissional.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Brazilian</w:t>
      </w:r>
      <w:proofErr w:type="spellEnd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Journal</w:t>
      </w:r>
      <w:proofErr w:type="spellEnd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proofErr w:type="spellEnd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Health </w:t>
      </w:r>
      <w:proofErr w:type="spellStart"/>
      <w:proofErr w:type="gramStart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Review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>,.</w:t>
      </w:r>
      <w:proofErr w:type="gram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v.8, n. 6, p.18-29, 2022. </w:t>
      </w:r>
    </w:p>
    <w:p w:rsidR="001D11E2" w:rsidRPr="00C719AD" w:rsidRDefault="001D11E2" w:rsidP="001D11E2">
      <w:pPr>
        <w:spacing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SCHWINGEL, T.C.; ARAÚJO, M. C. A. Compreensões de educação em saúde na formação inicial e continuada de professores. 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Revista </w:t>
      </w:r>
      <w:proofErr w:type="spellStart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Insignare</w:t>
      </w:r>
      <w:proofErr w:type="spellEnd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Scientia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v.3, n.2, p.12-28, 2020. </w:t>
      </w:r>
    </w:p>
    <w:p w:rsidR="001D11E2" w:rsidRPr="00C719AD" w:rsidRDefault="001D11E2" w:rsidP="001D11E2">
      <w:pPr>
        <w:spacing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SILVA, M. F. Os desafios dos profissionais de saúde na educação continuada: Avanços e desafios. 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Revista </w:t>
      </w:r>
      <w:proofErr w:type="spellStart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Insignare</w:t>
      </w:r>
      <w:proofErr w:type="spellEnd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Scientia</w:t>
      </w:r>
      <w:proofErr w:type="spellEnd"/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v.10, n.4, p.67-77, 2022. </w:t>
      </w:r>
    </w:p>
    <w:p w:rsidR="001D11E2" w:rsidRPr="00C719AD" w:rsidRDefault="001D11E2" w:rsidP="001D11E2">
      <w:pPr>
        <w:spacing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ZORZAN, M.C. </w:t>
      </w:r>
      <w:r w:rsidRPr="00C719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Perspectivas, significados e contribuições da EPS na formação continuada dos profissionais de enfermagem. </w:t>
      </w:r>
      <w:r w:rsidRPr="00C7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Revista Cocar.</w:t>
      </w:r>
      <w:r w:rsidRPr="00C7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v.18, n.34, p.12-22, 2022. </w:t>
      </w:r>
    </w:p>
    <w:p w:rsidR="004A51D4" w:rsidRDefault="004A51D4"/>
    <w:sectPr w:rsidR="004A5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E2"/>
    <w:rsid w:val="001D11E2"/>
    <w:rsid w:val="004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246A9-C4B3-4FEA-872D-346215A3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1D11E2"/>
    <w:pPr>
      <w:spacing w:after="0" w:line="240" w:lineRule="auto"/>
    </w:pPr>
    <w:rPr>
      <w:rFonts w:eastAsiaTheme="minorEastAsia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2940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2023-06-18T21:46:00Z</dcterms:created>
  <dcterms:modified xsi:type="dcterms:W3CDTF">2023-06-18T21:47:00Z</dcterms:modified>
</cp:coreProperties>
</file>