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58" w:rsidRDefault="009607C5" w:rsidP="00AE3C5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EQUIDA</w:t>
      </w:r>
      <w:bookmarkStart w:id="0" w:name="_GoBack"/>
      <w:bookmarkEnd w:id="0"/>
      <w:r w:rsidR="00AE3C58">
        <w:rPr>
          <w:rFonts w:ascii="Times New Roman" w:hAnsi="Times New Roman" w:cs="Times New Roman"/>
          <w:b/>
          <w:sz w:val="24"/>
        </w:rPr>
        <w:t>DE NO CUIDADO AO PACIENTE CRÍTICO</w:t>
      </w:r>
    </w:p>
    <w:p w:rsidR="003E17C8" w:rsidRDefault="003E17C8" w:rsidP="003E17C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SANTOS, Gabriela de Cássia Oliveira dos¹</w:t>
      </w:r>
    </w:p>
    <w:p w:rsidR="003E17C8" w:rsidRDefault="003E17C8" w:rsidP="003E17C8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BAIA, Vanessa Pompeu</w:t>
      </w:r>
      <w:r>
        <w:rPr>
          <w:rFonts w:ascii="Times New Roman" w:hAnsi="Times New Roman" w:cs="Times New Roman"/>
          <w:sz w:val="24"/>
          <w:vertAlign w:val="superscript"/>
        </w:rPr>
        <w:t>2</w:t>
      </w:r>
    </w:p>
    <w:p w:rsidR="003E17C8" w:rsidRDefault="003E17C8" w:rsidP="003E17C8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BENTES, Márcia de Fátima Maués</w:t>
      </w:r>
      <w:r>
        <w:rPr>
          <w:rFonts w:ascii="Times New Roman" w:hAnsi="Times New Roman" w:cs="Times New Roman"/>
          <w:sz w:val="24"/>
          <w:vertAlign w:val="superscript"/>
        </w:rPr>
        <w:t>3</w:t>
      </w:r>
    </w:p>
    <w:p w:rsidR="003E17C8" w:rsidRDefault="003E17C8" w:rsidP="003E17C8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JUNIOR, </w:t>
      </w:r>
      <w:r w:rsidRPr="00A55E56">
        <w:rPr>
          <w:rFonts w:ascii="Times New Roman" w:hAnsi="Times New Roman" w:cs="Times New Roman"/>
          <w:sz w:val="24"/>
        </w:rPr>
        <w:t>Jonas Melo de Matos</w:t>
      </w:r>
      <w:r>
        <w:rPr>
          <w:rFonts w:ascii="Times New Roman" w:hAnsi="Times New Roman" w:cs="Times New Roman"/>
          <w:sz w:val="24"/>
          <w:vertAlign w:val="superscript"/>
        </w:rPr>
        <w:t>4</w:t>
      </w:r>
    </w:p>
    <w:p w:rsidR="003E17C8" w:rsidRPr="009E7FD0" w:rsidRDefault="003E17C8" w:rsidP="003E17C8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SOUZA, Josué Rodrigues</w:t>
      </w:r>
      <w:r>
        <w:rPr>
          <w:rFonts w:ascii="Times New Roman" w:hAnsi="Times New Roman" w:cs="Times New Roman"/>
          <w:sz w:val="24"/>
          <w:vertAlign w:val="superscript"/>
        </w:rPr>
        <w:t>5</w:t>
      </w:r>
    </w:p>
    <w:p w:rsidR="003E17C8" w:rsidRPr="00201BBE" w:rsidRDefault="003E17C8" w:rsidP="003E17C8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BORGES, William Dias</w:t>
      </w:r>
      <w:r>
        <w:rPr>
          <w:rFonts w:ascii="Times New Roman" w:hAnsi="Times New Roman" w:cs="Times New Roman"/>
          <w:sz w:val="24"/>
          <w:vertAlign w:val="superscript"/>
        </w:rPr>
        <w:t>6</w:t>
      </w:r>
    </w:p>
    <w:p w:rsidR="00A973BF" w:rsidRDefault="00B37FE0" w:rsidP="00A973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Introdução:</w:t>
      </w:r>
      <w:r w:rsidR="00AE3C58">
        <w:rPr>
          <w:rFonts w:ascii="Times New Roman" w:hAnsi="Times New Roman" w:cs="Times New Roman"/>
          <w:b/>
          <w:sz w:val="24"/>
        </w:rPr>
        <w:t xml:space="preserve"> </w:t>
      </w:r>
      <w:r w:rsidR="00AE3C58">
        <w:rPr>
          <w:rFonts w:ascii="Times New Roman" w:hAnsi="Times New Roman" w:cs="Times New Roman"/>
          <w:sz w:val="24"/>
        </w:rPr>
        <w:t xml:space="preserve">O termo equidade vem sendo abordado desde 1986 e incluso como um dos </w:t>
      </w:r>
      <w:r w:rsidR="009577D1">
        <w:rPr>
          <w:rFonts w:ascii="Times New Roman" w:hAnsi="Times New Roman" w:cs="Times New Roman"/>
          <w:sz w:val="24"/>
        </w:rPr>
        <w:t xml:space="preserve">8 </w:t>
      </w:r>
      <w:r w:rsidR="00AE3C58">
        <w:rPr>
          <w:rFonts w:ascii="Times New Roman" w:hAnsi="Times New Roman" w:cs="Times New Roman"/>
          <w:sz w:val="24"/>
        </w:rPr>
        <w:t>pré</w:t>
      </w:r>
      <w:r w:rsidR="00B50953">
        <w:rPr>
          <w:rFonts w:ascii="Times New Roman" w:hAnsi="Times New Roman" w:cs="Times New Roman"/>
          <w:sz w:val="24"/>
        </w:rPr>
        <w:t>-</w:t>
      </w:r>
      <w:r w:rsidR="00AE3C58">
        <w:rPr>
          <w:rFonts w:ascii="Times New Roman" w:hAnsi="Times New Roman" w:cs="Times New Roman"/>
          <w:sz w:val="24"/>
        </w:rPr>
        <w:t>requisitos para a saúde</w:t>
      </w:r>
      <w:r w:rsidR="009577D1">
        <w:rPr>
          <w:rFonts w:ascii="Times New Roman" w:hAnsi="Times New Roman" w:cs="Times New Roman"/>
          <w:sz w:val="24"/>
        </w:rPr>
        <w:t xml:space="preserve"> j</w:t>
      </w:r>
      <w:r w:rsidR="00C3655E">
        <w:rPr>
          <w:rFonts w:ascii="Times New Roman" w:hAnsi="Times New Roman" w:cs="Times New Roman"/>
          <w:sz w:val="24"/>
        </w:rPr>
        <w:t>untamente com a justiça social.</w:t>
      </w:r>
      <w:r w:rsidR="009577D1">
        <w:rPr>
          <w:rFonts w:ascii="Times New Roman" w:hAnsi="Times New Roman" w:cs="Times New Roman"/>
          <w:sz w:val="24"/>
          <w:vertAlign w:val="superscript"/>
        </w:rPr>
        <w:t>1</w:t>
      </w:r>
      <w:r w:rsidR="00C3655E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C3655E">
        <w:rPr>
          <w:rFonts w:ascii="Times New Roman" w:hAnsi="Times New Roman" w:cs="Times New Roman"/>
          <w:sz w:val="24"/>
        </w:rPr>
        <w:t xml:space="preserve">É o caminho para que se possa ofertar de maneira justa, real e plena os direitos aos serviços de saúde, </w:t>
      </w:r>
      <w:r w:rsidR="005A3716">
        <w:rPr>
          <w:rFonts w:ascii="Times New Roman" w:hAnsi="Times New Roman" w:cs="Times New Roman"/>
          <w:sz w:val="24"/>
        </w:rPr>
        <w:t xml:space="preserve">reduzindo as disparidades socais, </w:t>
      </w:r>
      <w:r w:rsidR="00C3655E">
        <w:rPr>
          <w:rFonts w:ascii="Times New Roman" w:hAnsi="Times New Roman" w:cs="Times New Roman"/>
          <w:sz w:val="24"/>
        </w:rPr>
        <w:t>p</w:t>
      </w:r>
      <w:r w:rsidR="00E14FF8">
        <w:rPr>
          <w:rFonts w:ascii="Times New Roman" w:hAnsi="Times New Roman" w:cs="Times New Roman"/>
          <w:sz w:val="24"/>
        </w:rPr>
        <w:t>ois entende-se que as iniquidades levam a desigualdade de a</w:t>
      </w:r>
      <w:r w:rsidR="00C3655E">
        <w:rPr>
          <w:rFonts w:ascii="Times New Roman" w:hAnsi="Times New Roman" w:cs="Times New Roman"/>
          <w:sz w:val="24"/>
        </w:rPr>
        <w:t>cesso</w:t>
      </w:r>
      <w:r w:rsidR="005A3716">
        <w:rPr>
          <w:rFonts w:ascii="Times New Roman" w:hAnsi="Times New Roman" w:cs="Times New Roman"/>
          <w:sz w:val="24"/>
        </w:rPr>
        <w:t>, exigindo uma compreensão das particularidades dos diferentes grupos sociais existente no Brasil</w:t>
      </w:r>
      <w:r w:rsidR="00086C84">
        <w:rPr>
          <w:rFonts w:ascii="Times New Roman" w:hAnsi="Times New Roman" w:cs="Times New Roman"/>
          <w:sz w:val="24"/>
        </w:rPr>
        <w:t>.</w:t>
      </w:r>
      <w:r w:rsidR="005A3716">
        <w:rPr>
          <w:rFonts w:ascii="Times New Roman" w:hAnsi="Times New Roman" w:cs="Times New Roman"/>
          <w:sz w:val="24"/>
          <w:vertAlign w:val="superscript"/>
        </w:rPr>
        <w:t>1,2</w:t>
      </w:r>
      <w:r w:rsidR="00A973BF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086C84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086C84">
        <w:rPr>
          <w:rFonts w:ascii="Times New Roman" w:hAnsi="Times New Roman" w:cs="Times New Roman"/>
          <w:sz w:val="24"/>
        </w:rPr>
        <w:t xml:space="preserve">A lei n° </w:t>
      </w:r>
      <w:r w:rsidR="00B50953">
        <w:rPr>
          <w:rFonts w:ascii="Times New Roman" w:hAnsi="Times New Roman" w:cs="Times New Roman"/>
          <w:sz w:val="24"/>
        </w:rPr>
        <w:t>8.080 de 1990 reforça em termos legais essa equidade e justiça social, sendo garantido o acesso universal, integral e igualitário aos serviços</w:t>
      </w:r>
      <w:r w:rsidR="00A973BF">
        <w:rPr>
          <w:rFonts w:ascii="Times New Roman" w:hAnsi="Times New Roman" w:cs="Times New Roman"/>
          <w:sz w:val="24"/>
        </w:rPr>
        <w:t>.</w:t>
      </w:r>
      <w:r w:rsidR="00A973BF">
        <w:rPr>
          <w:rFonts w:ascii="Times New Roman" w:hAnsi="Times New Roman" w:cs="Times New Roman"/>
          <w:sz w:val="24"/>
          <w:vertAlign w:val="superscript"/>
        </w:rPr>
        <w:t>3</w:t>
      </w:r>
      <w:r w:rsidR="00E14FF8">
        <w:rPr>
          <w:rFonts w:ascii="Times New Roman" w:hAnsi="Times New Roman" w:cs="Times New Roman"/>
          <w:sz w:val="24"/>
        </w:rPr>
        <w:t xml:space="preserve"> </w:t>
      </w:r>
      <w:r w:rsidR="00AE3C58">
        <w:rPr>
          <w:rFonts w:ascii="Times New Roman" w:hAnsi="Times New Roman" w:cs="Times New Roman"/>
          <w:b/>
          <w:sz w:val="24"/>
        </w:rPr>
        <w:t>Objetivos</w:t>
      </w:r>
      <w:r w:rsidR="00086C84">
        <w:rPr>
          <w:rFonts w:ascii="Times New Roman" w:hAnsi="Times New Roman" w:cs="Times New Roman"/>
          <w:b/>
          <w:sz w:val="24"/>
        </w:rPr>
        <w:t xml:space="preserve">: </w:t>
      </w:r>
      <w:r w:rsidR="00A973BF">
        <w:rPr>
          <w:rFonts w:ascii="Times New Roman" w:hAnsi="Times New Roman" w:cs="Times New Roman"/>
          <w:sz w:val="24"/>
        </w:rPr>
        <w:t>A</w:t>
      </w:r>
      <w:r w:rsidR="00086C84">
        <w:rPr>
          <w:rFonts w:ascii="Times New Roman" w:hAnsi="Times New Roman" w:cs="Times New Roman"/>
          <w:sz w:val="24"/>
        </w:rPr>
        <w:t>presentar as experiências</w:t>
      </w:r>
      <w:r w:rsidR="00CE3074">
        <w:rPr>
          <w:rFonts w:ascii="Times New Roman" w:hAnsi="Times New Roman" w:cs="Times New Roman"/>
          <w:sz w:val="24"/>
        </w:rPr>
        <w:t xml:space="preserve"> de equidade </w:t>
      </w:r>
      <w:r w:rsidR="00086C84">
        <w:rPr>
          <w:rFonts w:ascii="Times New Roman" w:hAnsi="Times New Roman" w:cs="Times New Roman"/>
          <w:sz w:val="24"/>
        </w:rPr>
        <w:t xml:space="preserve">vividas por residentes de enfermagem no exercício de suas atividades. </w:t>
      </w:r>
      <w:r w:rsidR="00AE3C58">
        <w:rPr>
          <w:rFonts w:ascii="Times New Roman" w:hAnsi="Times New Roman" w:cs="Times New Roman"/>
          <w:b/>
          <w:sz w:val="24"/>
        </w:rPr>
        <w:t>Metodologias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Trata-se de um relato de experiência de </w:t>
      </w:r>
      <w:r w:rsidR="00B50953">
        <w:rPr>
          <w:rFonts w:ascii="Times New Roman" w:hAnsi="Times New Roman" w:cs="Times New Roman"/>
          <w:sz w:val="24"/>
        </w:rPr>
        <w:t xml:space="preserve">quatro </w:t>
      </w:r>
      <w:r>
        <w:rPr>
          <w:rFonts w:ascii="Times New Roman" w:hAnsi="Times New Roman" w:cs="Times New Roman"/>
          <w:sz w:val="24"/>
        </w:rPr>
        <w:t>residente</w:t>
      </w:r>
      <w:r w:rsidR="00086C84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de enfermagem do Programa Multiprofissional em Atenção ao Paciente</w:t>
      </w:r>
      <w:r w:rsidR="00CE3074">
        <w:rPr>
          <w:rFonts w:ascii="Times New Roman" w:hAnsi="Times New Roman" w:cs="Times New Roman"/>
          <w:sz w:val="24"/>
        </w:rPr>
        <w:t xml:space="preserve"> Crítico, com destaque aos </w:t>
      </w:r>
      <w:r w:rsidR="00086C84">
        <w:rPr>
          <w:rFonts w:ascii="Times New Roman" w:hAnsi="Times New Roman" w:cs="Times New Roman"/>
          <w:sz w:val="24"/>
        </w:rPr>
        <w:t>cuidado</w:t>
      </w:r>
      <w:r w:rsidR="00CE3074">
        <w:rPr>
          <w:rFonts w:ascii="Times New Roman" w:hAnsi="Times New Roman" w:cs="Times New Roman"/>
          <w:sz w:val="24"/>
        </w:rPr>
        <w:t>s</w:t>
      </w:r>
      <w:r w:rsidR="00086C84">
        <w:rPr>
          <w:rFonts w:ascii="Times New Roman" w:hAnsi="Times New Roman" w:cs="Times New Roman"/>
          <w:sz w:val="24"/>
        </w:rPr>
        <w:t xml:space="preserve"> </w:t>
      </w:r>
      <w:r w:rsidR="00CE3074">
        <w:rPr>
          <w:rFonts w:ascii="Times New Roman" w:hAnsi="Times New Roman" w:cs="Times New Roman"/>
          <w:sz w:val="24"/>
        </w:rPr>
        <w:t>dos</w:t>
      </w:r>
      <w:r w:rsidR="00086C84">
        <w:rPr>
          <w:rFonts w:ascii="Times New Roman" w:hAnsi="Times New Roman" w:cs="Times New Roman"/>
          <w:sz w:val="24"/>
        </w:rPr>
        <w:t xml:space="preserve"> pacientes críticos</w:t>
      </w:r>
      <w:r>
        <w:rPr>
          <w:rFonts w:ascii="Times New Roman" w:hAnsi="Times New Roman" w:cs="Times New Roman"/>
          <w:sz w:val="24"/>
        </w:rPr>
        <w:t xml:space="preserve"> de um hospital universitário do estado do Pará, situado Belém, vinculado à Universidade Federal do Pará (UFPA). </w:t>
      </w:r>
      <w:r>
        <w:rPr>
          <w:rFonts w:ascii="Times New Roman" w:hAnsi="Times New Roman" w:cs="Times New Roman"/>
          <w:b/>
          <w:sz w:val="24"/>
        </w:rPr>
        <w:t>Resultados e Discussão:</w:t>
      </w:r>
      <w:r w:rsidR="00B50953">
        <w:rPr>
          <w:rFonts w:ascii="Times New Roman" w:hAnsi="Times New Roman" w:cs="Times New Roman"/>
          <w:sz w:val="24"/>
        </w:rPr>
        <w:t xml:space="preserve"> Identificou-se que existe uma extensa diversidade </w:t>
      </w:r>
      <w:r w:rsidR="00CE3074">
        <w:rPr>
          <w:rFonts w:ascii="Times New Roman" w:hAnsi="Times New Roman" w:cs="Times New Roman"/>
          <w:sz w:val="24"/>
        </w:rPr>
        <w:t xml:space="preserve">tanto social, </w:t>
      </w:r>
      <w:r w:rsidR="00972014">
        <w:rPr>
          <w:rFonts w:ascii="Times New Roman" w:hAnsi="Times New Roman" w:cs="Times New Roman"/>
          <w:sz w:val="24"/>
        </w:rPr>
        <w:t xml:space="preserve">quanto de </w:t>
      </w:r>
      <w:r w:rsidR="00B50953">
        <w:rPr>
          <w:rFonts w:ascii="Times New Roman" w:hAnsi="Times New Roman" w:cs="Times New Roman"/>
          <w:sz w:val="24"/>
        </w:rPr>
        <w:t>usuários que usufruem dos serviços prestados pela instituição ensino, indivíduos ribeirinhos, indígenas, de comunidades afastadas da região metropolitana, usuários de drogas</w:t>
      </w:r>
      <w:r w:rsidR="00951EC2">
        <w:rPr>
          <w:rFonts w:ascii="Times New Roman" w:hAnsi="Times New Roman" w:cs="Times New Roman"/>
          <w:sz w:val="24"/>
        </w:rPr>
        <w:t>, moradores de rua, transgêneros</w:t>
      </w:r>
      <w:r w:rsidR="00CC5BB2">
        <w:rPr>
          <w:rFonts w:ascii="Times New Roman" w:hAnsi="Times New Roman" w:cs="Times New Roman"/>
          <w:sz w:val="24"/>
        </w:rPr>
        <w:t>, entre outros</w:t>
      </w:r>
      <w:r w:rsidR="007C3A6D">
        <w:rPr>
          <w:rFonts w:ascii="Times New Roman" w:hAnsi="Times New Roman" w:cs="Times New Roman"/>
          <w:sz w:val="24"/>
        </w:rPr>
        <w:t>. D</w:t>
      </w:r>
      <w:r w:rsidR="00BD3B35">
        <w:rPr>
          <w:rFonts w:ascii="Times New Roman" w:hAnsi="Times New Roman" w:cs="Times New Roman"/>
          <w:sz w:val="24"/>
        </w:rPr>
        <w:t xml:space="preserve">e um modo geral, pessoas de todos os gêneros, cores e credos, o que corrobora com </w:t>
      </w:r>
      <w:r w:rsidR="00CC5BB2">
        <w:rPr>
          <w:rFonts w:ascii="Times New Roman" w:hAnsi="Times New Roman" w:cs="Times New Roman"/>
          <w:sz w:val="24"/>
        </w:rPr>
        <w:t>a legislação brasi</w:t>
      </w:r>
      <w:r w:rsidR="00BD3B35">
        <w:rPr>
          <w:rFonts w:ascii="Times New Roman" w:hAnsi="Times New Roman" w:cs="Times New Roman"/>
          <w:sz w:val="24"/>
        </w:rPr>
        <w:t>leira, em que a saúde é um direito ao ser humano e que seu acesso deve ser universal e igualitário para sua promoção, proteção e no caso específico, por se tratar de paciente</w:t>
      </w:r>
      <w:r w:rsidR="00972014">
        <w:rPr>
          <w:rFonts w:ascii="Times New Roman" w:hAnsi="Times New Roman" w:cs="Times New Roman"/>
          <w:sz w:val="24"/>
        </w:rPr>
        <w:t>s</w:t>
      </w:r>
      <w:r w:rsidR="00BD3B35">
        <w:rPr>
          <w:rFonts w:ascii="Times New Roman" w:hAnsi="Times New Roman" w:cs="Times New Roman"/>
          <w:sz w:val="24"/>
        </w:rPr>
        <w:t xml:space="preserve"> críticos, a sua recuperação, sem preconceitos ou privilégios</w:t>
      </w:r>
      <w:r w:rsidR="00972014">
        <w:rPr>
          <w:rFonts w:ascii="Times New Roman" w:hAnsi="Times New Roman" w:cs="Times New Roman"/>
          <w:sz w:val="24"/>
        </w:rPr>
        <w:t>, porém, devemos nos atentar que equidade não é o mesmo que igualdade, mas possui relação direta com o termo, assim como com o de justiça, onde equidade refere-se em ofertar mais a quem precisa mais, no caso específico, os cuidados prestados pela equipe de saúde, considerando a diversidade social e/ou por exemplo sua</w:t>
      </w:r>
      <w:r w:rsidR="007C3A6D">
        <w:rPr>
          <w:rFonts w:ascii="Times New Roman" w:hAnsi="Times New Roman" w:cs="Times New Roman"/>
          <w:sz w:val="24"/>
        </w:rPr>
        <w:t xml:space="preserve"> gravidade de saúde</w:t>
      </w:r>
      <w:r w:rsidR="00CE3074">
        <w:rPr>
          <w:rFonts w:ascii="Times New Roman" w:hAnsi="Times New Roman" w:cs="Times New Roman"/>
          <w:sz w:val="24"/>
        </w:rPr>
        <w:t>.</w:t>
      </w:r>
      <w:r w:rsidR="00A973BF">
        <w:rPr>
          <w:rFonts w:ascii="Times New Roman" w:hAnsi="Times New Roman" w:cs="Times New Roman"/>
          <w:sz w:val="24"/>
          <w:vertAlign w:val="superscript"/>
        </w:rPr>
        <w:t>4</w:t>
      </w:r>
      <w:r w:rsidR="007C3A6D">
        <w:rPr>
          <w:rFonts w:ascii="Times New Roman" w:hAnsi="Times New Roman" w:cs="Times New Roman"/>
          <w:sz w:val="24"/>
        </w:rPr>
        <w:t xml:space="preserve"> Um exemplo observado na prática durante as atividades dos residentes, </w:t>
      </w:r>
      <w:r w:rsidR="00972014">
        <w:rPr>
          <w:rFonts w:ascii="Times New Roman" w:hAnsi="Times New Roman" w:cs="Times New Roman"/>
          <w:sz w:val="24"/>
        </w:rPr>
        <w:t>são as escalas de avaliação neurológica, o</w:t>
      </w:r>
      <w:r w:rsidR="00A973BF">
        <w:rPr>
          <w:rFonts w:ascii="Times New Roman" w:hAnsi="Times New Roman" w:cs="Times New Roman"/>
          <w:sz w:val="24"/>
        </w:rPr>
        <w:t>nde evide</w:t>
      </w:r>
      <w:r w:rsidR="00972014">
        <w:rPr>
          <w:rFonts w:ascii="Times New Roman" w:hAnsi="Times New Roman" w:cs="Times New Roman"/>
          <w:sz w:val="24"/>
        </w:rPr>
        <w:t>ncia qual paciente necessita de mais atenção e cuidados por seu estado de comprometimento</w:t>
      </w:r>
      <w:r w:rsidR="007C3A6D">
        <w:rPr>
          <w:rFonts w:ascii="Times New Roman" w:hAnsi="Times New Roman" w:cs="Times New Roman"/>
          <w:sz w:val="24"/>
        </w:rPr>
        <w:t xml:space="preserve"> neurofuncional</w:t>
      </w:r>
      <w:r w:rsidR="00972014">
        <w:rPr>
          <w:rFonts w:ascii="Times New Roman" w:hAnsi="Times New Roman" w:cs="Times New Roman"/>
          <w:sz w:val="24"/>
        </w:rPr>
        <w:t xml:space="preserve">, ou então, as escalas de avaliação para </w:t>
      </w:r>
      <w:r w:rsidR="007C3A6D">
        <w:rPr>
          <w:rFonts w:ascii="Times New Roman" w:hAnsi="Times New Roman" w:cs="Times New Roman"/>
          <w:sz w:val="24"/>
        </w:rPr>
        <w:t>o risco de desenvolver lesão por pressão durante o processo de internação</w:t>
      </w:r>
      <w:r w:rsidR="00A973BF">
        <w:rPr>
          <w:rFonts w:ascii="Times New Roman" w:hAnsi="Times New Roman" w:cs="Times New Roman"/>
          <w:sz w:val="24"/>
        </w:rPr>
        <w:t xml:space="preserve"> hospitalar</w:t>
      </w:r>
      <w:r w:rsidR="007C3A6D">
        <w:rPr>
          <w:rFonts w:ascii="Times New Roman" w:hAnsi="Times New Roman" w:cs="Times New Roman"/>
          <w:sz w:val="24"/>
        </w:rPr>
        <w:t>, onde os indivíduos classifi</w:t>
      </w:r>
      <w:r w:rsidR="00CE3074">
        <w:rPr>
          <w:rFonts w:ascii="Times New Roman" w:hAnsi="Times New Roman" w:cs="Times New Roman"/>
          <w:sz w:val="24"/>
        </w:rPr>
        <w:t>cados com maior risco</w:t>
      </w:r>
      <w:r w:rsidR="007C3A6D">
        <w:rPr>
          <w:rFonts w:ascii="Times New Roman" w:hAnsi="Times New Roman" w:cs="Times New Roman"/>
          <w:sz w:val="24"/>
        </w:rPr>
        <w:t>, requerem intervenções mais específicas e exigem</w:t>
      </w:r>
      <w:r w:rsidR="00A973BF">
        <w:rPr>
          <w:rFonts w:ascii="Times New Roman" w:hAnsi="Times New Roman" w:cs="Times New Roman"/>
          <w:sz w:val="24"/>
        </w:rPr>
        <w:t xml:space="preserve"> um tempo maior na prestação do</w:t>
      </w:r>
      <w:r w:rsidR="007C3A6D">
        <w:rPr>
          <w:rFonts w:ascii="Times New Roman" w:hAnsi="Times New Roman" w:cs="Times New Roman"/>
          <w:sz w:val="24"/>
        </w:rPr>
        <w:t>s serviços</w:t>
      </w:r>
      <w:r w:rsidR="00CC5BB2">
        <w:rPr>
          <w:rFonts w:ascii="Times New Roman" w:hAnsi="Times New Roman" w:cs="Times New Roman"/>
          <w:sz w:val="24"/>
        </w:rPr>
        <w:t xml:space="preserve"> </w:t>
      </w:r>
      <w:r w:rsidR="000C0B51">
        <w:rPr>
          <w:rFonts w:ascii="Times New Roman" w:hAnsi="Times New Roman" w:cs="Times New Roman"/>
          <w:sz w:val="24"/>
        </w:rPr>
        <w:t>assistenciais</w:t>
      </w:r>
      <w:r w:rsidR="00CE3074">
        <w:rPr>
          <w:rFonts w:ascii="Times New Roman" w:hAnsi="Times New Roman" w:cs="Times New Roman"/>
          <w:sz w:val="24"/>
        </w:rPr>
        <w:t xml:space="preserve"> da equipe de enfermagem</w:t>
      </w:r>
      <w:r w:rsidR="007C3A6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Considerações Finais:</w:t>
      </w:r>
      <w:r w:rsidR="007C3A6D">
        <w:rPr>
          <w:rFonts w:ascii="Times New Roman" w:hAnsi="Times New Roman" w:cs="Times New Roman"/>
          <w:b/>
          <w:sz w:val="24"/>
        </w:rPr>
        <w:t xml:space="preserve"> </w:t>
      </w:r>
      <w:r w:rsidR="007C3A6D">
        <w:rPr>
          <w:rFonts w:ascii="Times New Roman" w:hAnsi="Times New Roman" w:cs="Times New Roman"/>
          <w:sz w:val="24"/>
        </w:rPr>
        <w:t>As escalas aplicadas pela enfermagem, são apenas um dos exemplos de equidade presente na prática assistencial do profissional de saúde,</w:t>
      </w:r>
      <w:r w:rsidR="000C0B51">
        <w:rPr>
          <w:rFonts w:ascii="Times New Roman" w:hAnsi="Times New Roman" w:cs="Times New Roman"/>
          <w:sz w:val="24"/>
        </w:rPr>
        <w:t xml:space="preserve"> pois como citato, o próprio perfil das pessoas consumidoras do serviço, são usuários de grupos específicos, contemplando a pluralidade da população em que possuem suas necessidades distintas, por exemplo,</w:t>
      </w:r>
      <w:r w:rsidR="00CE3074">
        <w:rPr>
          <w:rFonts w:ascii="Times New Roman" w:hAnsi="Times New Roman" w:cs="Times New Roman"/>
          <w:sz w:val="24"/>
        </w:rPr>
        <w:t xml:space="preserve"> os moradores de ruas e/ ou usuários de drogas, em que a prestação do cuidado deve ocorrer livre de preconceitos ou estigmas, garantindo um atendimento humanizado e integral</w:t>
      </w:r>
      <w:r w:rsidR="00A973BF">
        <w:rPr>
          <w:rFonts w:ascii="Times New Roman" w:hAnsi="Times New Roman" w:cs="Times New Roman"/>
          <w:sz w:val="24"/>
        </w:rPr>
        <w:t>, p</w:t>
      </w:r>
      <w:r w:rsidR="00CE3074">
        <w:rPr>
          <w:rFonts w:ascii="Times New Roman" w:hAnsi="Times New Roman" w:cs="Times New Roman"/>
          <w:sz w:val="24"/>
        </w:rPr>
        <w:t>ois são indivíduos em que seus determinantes sociais prejudicam sua saúde</w:t>
      </w:r>
      <w:r w:rsidR="000C0B51">
        <w:rPr>
          <w:rFonts w:ascii="Times New Roman" w:hAnsi="Times New Roman" w:cs="Times New Roman"/>
          <w:sz w:val="24"/>
        </w:rPr>
        <w:t>.</w:t>
      </w:r>
      <w:r w:rsidR="00EB342F">
        <w:rPr>
          <w:rFonts w:ascii="Times New Roman" w:hAnsi="Times New Roman" w:cs="Times New Roman"/>
          <w:sz w:val="24"/>
        </w:rPr>
        <w:t xml:space="preserve"> </w:t>
      </w:r>
    </w:p>
    <w:p w:rsidR="00A973BF" w:rsidRDefault="00A973BF" w:rsidP="00A973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73BF" w:rsidRDefault="00B37FE0" w:rsidP="00A973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Descritores: </w:t>
      </w:r>
      <w:r w:rsidR="00EB342F">
        <w:rPr>
          <w:rFonts w:ascii="Times New Roman" w:hAnsi="Times New Roman" w:cs="Times New Roman"/>
          <w:sz w:val="24"/>
        </w:rPr>
        <w:t>Equidade em Saúde. Determinantes Sociais da Saúde. Justiça Social</w:t>
      </w:r>
    </w:p>
    <w:p w:rsidR="00A973BF" w:rsidRDefault="00A973BF" w:rsidP="00A97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37FE0" w:rsidRDefault="00EB342F" w:rsidP="00EB342F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Referências</w:t>
      </w:r>
    </w:p>
    <w:p w:rsidR="00996029" w:rsidRDefault="00A973BF" w:rsidP="00CA29D7">
      <w:pPr>
        <w:pStyle w:val="Default"/>
      </w:pPr>
      <w:r>
        <w:t xml:space="preserve">1. Carta de Ottawa. Primeira Conferência Internacional sobre Promoção da Saúde. </w:t>
      </w:r>
      <w:r w:rsidR="00996029">
        <w:t>Ottawa, novembro de 1986.</w:t>
      </w:r>
    </w:p>
    <w:p w:rsidR="00CA29D7" w:rsidRDefault="00CA29D7" w:rsidP="00CA29D7">
      <w:pPr>
        <w:pStyle w:val="Default"/>
      </w:pPr>
    </w:p>
    <w:p w:rsidR="00696465" w:rsidRDefault="00996029" w:rsidP="00CA29D7">
      <w:pPr>
        <w:pStyle w:val="Default"/>
      </w:pPr>
      <w:r>
        <w:t>2. Barros FPC</w:t>
      </w:r>
      <w:r w:rsidR="00696465">
        <w:t xml:space="preserve">, Sousa MF. </w:t>
      </w:r>
      <w:r w:rsidR="00696465" w:rsidRPr="00696465">
        <w:rPr>
          <w:bCs/>
        </w:rPr>
        <w:t>Equidade: seus conceitos, significações e implicações para o SUS</w:t>
      </w:r>
      <w:r w:rsidR="00696465">
        <w:rPr>
          <w:bCs/>
        </w:rPr>
        <w:t xml:space="preserve">. </w:t>
      </w:r>
    </w:p>
    <w:p w:rsidR="00696465" w:rsidRDefault="00696465" w:rsidP="00CA29D7">
      <w:pPr>
        <w:pStyle w:val="Default"/>
        <w:rPr>
          <w:rStyle w:val="A0"/>
          <w:sz w:val="24"/>
          <w:szCs w:val="24"/>
        </w:rPr>
      </w:pPr>
      <w:r w:rsidRPr="00696465">
        <w:rPr>
          <w:rStyle w:val="A0"/>
          <w:sz w:val="24"/>
          <w:szCs w:val="24"/>
        </w:rPr>
        <w:t>Saúde Soc. São Paulo, v.25, n.1, p.9-18, 2016</w:t>
      </w:r>
    </w:p>
    <w:p w:rsidR="00CA29D7" w:rsidRDefault="00CA29D7" w:rsidP="00CA29D7">
      <w:pPr>
        <w:pStyle w:val="Default"/>
        <w:rPr>
          <w:bCs/>
        </w:rPr>
      </w:pPr>
    </w:p>
    <w:p w:rsidR="00291F28" w:rsidRDefault="00696465" w:rsidP="00CA29D7">
      <w:pPr>
        <w:pStyle w:val="Default"/>
        <w:rPr>
          <w:rStyle w:val="Hyperlink"/>
          <w:color w:val="000000" w:themeColor="text1"/>
        </w:rPr>
      </w:pPr>
      <w:r>
        <w:rPr>
          <w:bCs/>
        </w:rPr>
        <w:t xml:space="preserve">3. </w:t>
      </w:r>
      <w:r w:rsidRPr="00951EC2">
        <w:rPr>
          <w:color w:val="000000" w:themeColor="text1"/>
        </w:rPr>
        <w:t xml:space="preserve">Brasil. Presidência da República. Subchefia para assuntos Jurídicos. Lei nº8.080, de 19 de setembro de 1990. </w:t>
      </w:r>
      <w:r w:rsidRPr="00951EC2">
        <w:rPr>
          <w:color w:val="000000" w:themeColor="text1"/>
          <w:shd w:val="clear" w:color="auto" w:fill="FFFFFF"/>
        </w:rPr>
        <w:t xml:space="preserve">Dispõe sobre as condições para a promoção, proteção e recuperação da saúde, a organização e o </w:t>
      </w:r>
      <w:r w:rsidRPr="00951EC2">
        <w:rPr>
          <w:color w:val="000000" w:themeColor="text1"/>
          <w:shd w:val="clear" w:color="auto" w:fill="FFFFFF"/>
        </w:rPr>
        <w:lastRenderedPageBreak/>
        <w:t>funcionamento dos serviços correspondentes e dá outras providências. [Internet] Brasília</w:t>
      </w:r>
      <w:r w:rsidR="00951EC2" w:rsidRPr="00951EC2">
        <w:rPr>
          <w:color w:val="000000" w:themeColor="text1"/>
          <w:shd w:val="clear" w:color="auto" w:fill="FFFFFF"/>
        </w:rPr>
        <w:t xml:space="preserve">,1990. </w:t>
      </w:r>
      <w:r w:rsidR="00951EC2" w:rsidRPr="00951EC2">
        <w:rPr>
          <w:color w:val="000000" w:themeColor="text1"/>
        </w:rPr>
        <w:t xml:space="preserve">[Acesso em 2019 abr. 29]. Disponível em: </w:t>
      </w:r>
      <w:hyperlink r:id="rId4" w:history="1">
        <w:r w:rsidR="00951EC2" w:rsidRPr="00951EC2">
          <w:rPr>
            <w:rStyle w:val="Hyperlink"/>
            <w:color w:val="000000" w:themeColor="text1"/>
          </w:rPr>
          <w:t>http://www.planalto.gov.br/ccivil_03/leis/l8080.htm</w:t>
        </w:r>
      </w:hyperlink>
    </w:p>
    <w:p w:rsidR="00CA29D7" w:rsidRDefault="00CA29D7" w:rsidP="00CA29D7">
      <w:pPr>
        <w:pStyle w:val="Default"/>
        <w:rPr>
          <w:color w:val="000000" w:themeColor="text1"/>
        </w:rPr>
      </w:pPr>
    </w:p>
    <w:p w:rsidR="00951EC2" w:rsidRPr="00951EC2" w:rsidRDefault="00951EC2" w:rsidP="00CA29D7">
      <w:pPr>
        <w:pStyle w:val="Default"/>
        <w:rPr>
          <w:color w:val="000000" w:themeColor="text1"/>
        </w:rPr>
      </w:pPr>
      <w:r w:rsidRPr="00951EC2">
        <w:rPr>
          <w:color w:val="000000" w:themeColor="text1"/>
        </w:rPr>
        <w:t xml:space="preserve">4. Ministério da Saúde (BR). Fundação Oswaldo Cruz. PenseSUS Equidade. [Internet].[Acesso em 2019 abr. 29]. Disponível em: </w:t>
      </w:r>
      <w:hyperlink r:id="rId5" w:history="1">
        <w:r w:rsidRPr="00951EC2">
          <w:rPr>
            <w:rStyle w:val="Hyperlink"/>
            <w:color w:val="000000" w:themeColor="text1"/>
          </w:rPr>
          <w:t>https://pensesus.fiocruz.br/equidade</w:t>
        </w:r>
      </w:hyperlink>
    </w:p>
    <w:p w:rsidR="003E17C8" w:rsidRDefault="003E17C8" w:rsidP="00CA29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29D7" w:rsidRDefault="00CA29D7" w:rsidP="00CA29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29D7" w:rsidRDefault="00CA29D7" w:rsidP="00CA29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7C8" w:rsidRDefault="003E17C8" w:rsidP="00B37F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3E17C8" w:rsidRPr="00201BBE" w:rsidRDefault="003E17C8" w:rsidP="003E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BBE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 xml:space="preserve"> Bacharel </w:t>
      </w:r>
      <w:r w:rsidRPr="00201BBE">
        <w:rPr>
          <w:rFonts w:ascii="Times New Roman" w:hAnsi="Times New Roman" w:cs="Times New Roman"/>
          <w:sz w:val="24"/>
          <w:szCs w:val="24"/>
        </w:rPr>
        <w:t xml:space="preserve">em Enfermagem. Enfermagem. Residente do Programa </w:t>
      </w:r>
      <w:r>
        <w:rPr>
          <w:rFonts w:ascii="Times New Roman" w:hAnsi="Times New Roman" w:cs="Times New Roman"/>
          <w:sz w:val="24"/>
          <w:szCs w:val="24"/>
        </w:rPr>
        <w:t>Multidisciplinar em Atenção ao P</w:t>
      </w:r>
      <w:r w:rsidRPr="00201BBE">
        <w:rPr>
          <w:rFonts w:ascii="Times New Roman" w:hAnsi="Times New Roman" w:cs="Times New Roman"/>
          <w:sz w:val="24"/>
          <w:szCs w:val="24"/>
        </w:rPr>
        <w:t>aciente Crítico. UFPA/UHUJBB</w:t>
      </w:r>
      <w:r>
        <w:rPr>
          <w:rFonts w:ascii="Times New Roman" w:hAnsi="Times New Roman" w:cs="Times New Roman"/>
          <w:sz w:val="24"/>
          <w:szCs w:val="24"/>
        </w:rPr>
        <w:t>. Email:</w:t>
      </w:r>
      <w:r w:rsidRPr="00201BBE">
        <w:rPr>
          <w:rFonts w:ascii="Times New Roman" w:hAnsi="Times New Roman" w:cs="Times New Roman"/>
          <w:sz w:val="24"/>
          <w:szCs w:val="24"/>
        </w:rPr>
        <w:t>gabrielaoliveira.2412@gmail.com</w:t>
      </w:r>
    </w:p>
    <w:p w:rsidR="003E17C8" w:rsidRPr="00201BBE" w:rsidRDefault="003E17C8" w:rsidP="003E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BBE">
        <w:rPr>
          <w:rFonts w:ascii="Times New Roman" w:hAnsi="Times New Roman" w:cs="Times New Roman"/>
          <w:sz w:val="24"/>
          <w:szCs w:val="24"/>
        </w:rPr>
        <w:t>² Pós-graduada em Enfermagem em Urgência e Emergência. Enfermagem. Residente do Programa Multiprofissional em Atenção ao Paciente Crítico. UFPA/ UHUJBB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7C8" w:rsidRPr="00291F28" w:rsidRDefault="003E17C8" w:rsidP="003E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F28">
        <w:rPr>
          <w:rFonts w:ascii="Times New Roman" w:hAnsi="Times New Roman" w:cs="Times New Roman"/>
          <w:sz w:val="24"/>
          <w:szCs w:val="24"/>
        </w:rPr>
        <w:t>³ Especialista em Terapia Intensiva. Enfermagem. Preceptora do Programa de Residência Multidisciplinar em Atenção ao Paciente Crítico. UFPA/HUJBB.</w:t>
      </w:r>
    </w:p>
    <w:p w:rsidR="003E17C8" w:rsidRPr="00201BBE" w:rsidRDefault="003E17C8" w:rsidP="003E17C8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201BBE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Bacharel </w:t>
      </w:r>
      <w:r w:rsidRPr="00201BBE">
        <w:rPr>
          <w:rFonts w:ascii="Times New Roman" w:hAnsi="Times New Roman" w:cs="Times New Roman"/>
          <w:sz w:val="24"/>
          <w:szCs w:val="24"/>
        </w:rPr>
        <w:t xml:space="preserve">em Enfermagem. Enfermagem. Residente do Programa </w:t>
      </w:r>
      <w:r>
        <w:rPr>
          <w:rFonts w:ascii="Times New Roman" w:hAnsi="Times New Roman" w:cs="Times New Roman"/>
          <w:sz w:val="24"/>
          <w:szCs w:val="24"/>
        </w:rPr>
        <w:t>Multidisciplinar em Atenção ao P</w:t>
      </w:r>
      <w:r w:rsidRPr="00201BBE">
        <w:rPr>
          <w:rFonts w:ascii="Times New Roman" w:hAnsi="Times New Roman" w:cs="Times New Roman"/>
          <w:sz w:val="24"/>
          <w:szCs w:val="24"/>
        </w:rPr>
        <w:t>aciente Crítico. UFPA/UHUJBB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7C8" w:rsidRPr="00201BBE" w:rsidRDefault="003E17C8" w:rsidP="003E17C8">
      <w:pPr>
        <w:pStyle w:val="Default"/>
        <w:rPr>
          <w:rFonts w:eastAsia="Times New Roman"/>
          <w:b/>
          <w:bCs/>
          <w:iCs/>
          <w:sz w:val="20"/>
          <w:szCs w:val="20"/>
          <w:vertAlign w:val="superscript"/>
          <w:lang w:eastAsia="pt-BR"/>
        </w:rPr>
      </w:pPr>
      <w:r w:rsidRPr="00201BBE">
        <w:rPr>
          <w:rFonts w:eastAsia="Times New Roman"/>
          <w:b/>
          <w:bCs/>
          <w:iCs/>
          <w:sz w:val="20"/>
          <w:szCs w:val="20"/>
          <w:vertAlign w:val="superscript"/>
          <w:lang w:eastAsia="pt-BR"/>
        </w:rPr>
        <w:t>5</w:t>
      </w:r>
      <w:r w:rsidRPr="00201BBE">
        <w:t xml:space="preserve"> </w:t>
      </w:r>
      <w:r>
        <w:t>Bacharel</w:t>
      </w:r>
      <w:r w:rsidRPr="00201BBE">
        <w:t xml:space="preserve"> em Enfermagem. Enfermagem. Residente do Programa </w:t>
      </w:r>
      <w:r>
        <w:t>Multidisciplinar em Atenção ao P</w:t>
      </w:r>
      <w:r w:rsidRPr="00201BBE">
        <w:t>aciente Crítico. UFPA/UHUJBB</w:t>
      </w:r>
      <w:r>
        <w:t>.</w:t>
      </w:r>
    </w:p>
    <w:p w:rsidR="003E17C8" w:rsidRPr="009E7FD0" w:rsidRDefault="003E17C8" w:rsidP="003E17C8">
      <w:pPr>
        <w:pStyle w:val="Default"/>
        <w:rPr>
          <w:rFonts w:eastAsia="Times New Roman"/>
          <w:bCs/>
          <w:iCs/>
          <w:sz w:val="20"/>
          <w:szCs w:val="20"/>
          <w:lang w:eastAsia="pt-BR"/>
        </w:rPr>
      </w:pPr>
      <w:r w:rsidRPr="00201BBE">
        <w:rPr>
          <w:rFonts w:eastAsia="Times New Roman"/>
          <w:b/>
          <w:bCs/>
          <w:iCs/>
          <w:sz w:val="20"/>
          <w:szCs w:val="20"/>
          <w:vertAlign w:val="superscript"/>
          <w:lang w:eastAsia="pt-BR"/>
        </w:rPr>
        <w:t>6</w:t>
      </w:r>
      <w:r w:rsidRPr="00201BBE">
        <w:rPr>
          <w:rFonts w:eastAsia="Times New Roman"/>
          <w:b/>
          <w:bCs/>
          <w:iCs/>
          <w:szCs w:val="20"/>
          <w:vertAlign w:val="superscript"/>
          <w:lang w:eastAsia="pt-BR"/>
        </w:rPr>
        <w:t xml:space="preserve"> </w:t>
      </w:r>
      <w:r w:rsidRPr="00201BBE">
        <w:rPr>
          <w:rFonts w:eastAsia="Times New Roman"/>
          <w:bCs/>
          <w:iCs/>
          <w:szCs w:val="20"/>
          <w:lang w:eastAsia="pt-BR"/>
        </w:rPr>
        <w:t>Mestre em Saúde, Sociedade e Endemias na Amazônia. Docente Tutor de Enfermagem na Residência Multidisciplinar de Atenção ao Paciente Crítico UFPA/ UHJBB.</w:t>
      </w:r>
    </w:p>
    <w:p w:rsidR="003E17C8" w:rsidRPr="0048340F" w:rsidRDefault="003E17C8" w:rsidP="00B37FE0">
      <w:pPr>
        <w:spacing w:line="240" w:lineRule="auto"/>
        <w:rPr>
          <w:rFonts w:ascii="Times New Roman" w:hAnsi="Times New Roman" w:cs="Times New Roman"/>
          <w:sz w:val="24"/>
        </w:rPr>
      </w:pPr>
    </w:p>
    <w:p w:rsidR="004C6BA9" w:rsidRPr="0091672D" w:rsidRDefault="004C6BA9" w:rsidP="009167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6BA9" w:rsidRPr="0091672D" w:rsidSect="00CC5B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iplexLight">
    <w:altName w:val="Triplex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2D"/>
    <w:rsid w:val="00086C84"/>
    <w:rsid w:val="000C0B51"/>
    <w:rsid w:val="00291F28"/>
    <w:rsid w:val="003E17C8"/>
    <w:rsid w:val="004C6BA9"/>
    <w:rsid w:val="005A3716"/>
    <w:rsid w:val="00696465"/>
    <w:rsid w:val="007C3A6D"/>
    <w:rsid w:val="0091672D"/>
    <w:rsid w:val="00951EC2"/>
    <w:rsid w:val="009577D1"/>
    <w:rsid w:val="009607C5"/>
    <w:rsid w:val="00972014"/>
    <w:rsid w:val="00996029"/>
    <w:rsid w:val="00A973BF"/>
    <w:rsid w:val="00AE3C58"/>
    <w:rsid w:val="00B37FE0"/>
    <w:rsid w:val="00B50953"/>
    <w:rsid w:val="00BD3B35"/>
    <w:rsid w:val="00C3655E"/>
    <w:rsid w:val="00CA29D7"/>
    <w:rsid w:val="00CC5BB2"/>
    <w:rsid w:val="00CE3074"/>
    <w:rsid w:val="00E14FF8"/>
    <w:rsid w:val="00EB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088A"/>
  <w15:chartTrackingRefBased/>
  <w15:docId w15:val="{1A38C4FB-14B9-4216-8762-B9854134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FE0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7F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B37F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37FE0"/>
    <w:rPr>
      <w:color w:val="0000FF"/>
      <w:u w:val="single"/>
    </w:rPr>
  </w:style>
  <w:style w:type="paragraph" w:customStyle="1" w:styleId="Default">
    <w:name w:val="Default"/>
    <w:rsid w:val="00B37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37FE0"/>
    <w:rPr>
      <w:i/>
      <w:iCs/>
    </w:rPr>
  </w:style>
  <w:style w:type="character" w:customStyle="1" w:styleId="A0">
    <w:name w:val="A0"/>
    <w:uiPriority w:val="99"/>
    <w:rsid w:val="00696465"/>
    <w:rPr>
      <w:rFonts w:cs="TriplexLight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nsesus.fiocruz.br/equidade" TargetMode="External"/><Relationship Id="rId4" Type="http://schemas.openxmlformats.org/officeDocument/2006/relationships/hyperlink" Target="http://www.planalto.gov.br/ccivil_03/leis/l8080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825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2019-04-30T00:37:00Z</dcterms:created>
  <dcterms:modified xsi:type="dcterms:W3CDTF">2019-05-01T02:44:00Z</dcterms:modified>
</cp:coreProperties>
</file>