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15C6A" w14:textId="77777777" w:rsidR="00065EAD" w:rsidRPr="00F5019E" w:rsidRDefault="00065EAD" w:rsidP="00F5019E">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bookmarkStart w:id="0" w:name="_GoBack"/>
      <w:bookmarkEnd w:id="0"/>
    </w:p>
    <w:p w14:paraId="652E13F5" w14:textId="1E0DBB9C" w:rsidR="00393F37" w:rsidRPr="00393F37" w:rsidRDefault="00393F37" w:rsidP="00393F37">
      <w:pPr>
        <w:pBdr>
          <w:top w:val="nil"/>
          <w:left w:val="nil"/>
          <w:bottom w:val="nil"/>
          <w:right w:val="nil"/>
          <w:between w:val="nil"/>
        </w:pBdr>
        <w:spacing w:after="0" w:line="276" w:lineRule="auto"/>
        <w:jc w:val="center"/>
        <w:rPr>
          <w:rFonts w:ascii="Arial" w:eastAsia="Times New Roman" w:hAnsi="Arial" w:cs="Arial"/>
          <w:b/>
          <w:color w:val="000000"/>
          <w:sz w:val="24"/>
          <w:szCs w:val="24"/>
        </w:rPr>
      </w:pPr>
      <w:r w:rsidRPr="00393F37">
        <w:rPr>
          <w:rFonts w:ascii="Arial" w:eastAsia="Times New Roman" w:hAnsi="Arial" w:cs="Arial"/>
          <w:b/>
          <w:bCs/>
          <w:color w:val="000000"/>
          <w:sz w:val="24"/>
          <w:szCs w:val="24"/>
        </w:rPr>
        <w:t xml:space="preserve">INCIDÊNCIA E PERFIL EPIDEMIOLÓGICO DA HANSENÍASE NO MUNICÍPIO DE ITAPIPOCA, 2015 a </w:t>
      </w:r>
      <w:proofErr w:type="gramStart"/>
      <w:r w:rsidRPr="00393F37">
        <w:rPr>
          <w:rFonts w:ascii="Arial" w:eastAsia="Times New Roman" w:hAnsi="Arial" w:cs="Arial"/>
          <w:b/>
          <w:bCs/>
          <w:color w:val="000000"/>
          <w:sz w:val="24"/>
          <w:szCs w:val="24"/>
        </w:rPr>
        <w:t>2019</w:t>
      </w:r>
      <w:proofErr w:type="gramEnd"/>
    </w:p>
    <w:p w14:paraId="5894148D" w14:textId="163326FB" w:rsidR="006853BB" w:rsidRPr="00F5019E" w:rsidRDefault="006853BB" w:rsidP="00393F37">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43E55876" w14:textId="77777777" w:rsidR="006853BB" w:rsidRPr="00F5019E" w:rsidRDefault="006853BB" w:rsidP="00F5019E">
      <w:pPr>
        <w:pBdr>
          <w:top w:val="nil"/>
          <w:left w:val="nil"/>
          <w:bottom w:val="nil"/>
          <w:right w:val="nil"/>
          <w:between w:val="nil"/>
        </w:pBdr>
        <w:spacing w:after="0" w:line="276" w:lineRule="auto"/>
        <w:jc w:val="right"/>
        <w:rPr>
          <w:rFonts w:ascii="Times New Roman" w:eastAsia="Times New Roman" w:hAnsi="Times New Roman" w:cs="Times New Roman"/>
          <w:b/>
          <w:color w:val="000000"/>
          <w:sz w:val="24"/>
          <w:szCs w:val="24"/>
        </w:rPr>
      </w:pPr>
      <w:r w:rsidRPr="00F5019E">
        <w:rPr>
          <w:rFonts w:ascii="Times New Roman" w:eastAsia="Times New Roman" w:hAnsi="Times New Roman" w:cs="Times New Roman"/>
          <w:b/>
          <w:color w:val="000000"/>
          <w:sz w:val="24"/>
          <w:szCs w:val="24"/>
        </w:rPr>
        <w:t xml:space="preserve">Tipo de estudo </w:t>
      </w:r>
    </w:p>
    <w:p w14:paraId="507F8EA4" w14:textId="6967CD8D" w:rsidR="006853BB" w:rsidRPr="00F5019E" w:rsidRDefault="00393F37" w:rsidP="00F5019E">
      <w:pPr>
        <w:pBdr>
          <w:top w:val="nil"/>
          <w:left w:val="nil"/>
          <w:bottom w:val="nil"/>
          <w:right w:val="nil"/>
          <w:between w:val="nil"/>
        </w:pBdr>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descritivo</w:t>
      </w:r>
    </w:p>
    <w:p w14:paraId="5B2A2BA6" w14:textId="6D38A380" w:rsidR="006853BB" w:rsidRPr="00F5019E" w:rsidRDefault="006853BB" w:rsidP="00F5019E">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p>
    <w:p w14:paraId="0643A12E" w14:textId="77777777" w:rsidR="00A50EAC" w:rsidRPr="00A50EAC" w:rsidRDefault="00A50EAC" w:rsidP="00A50EAC">
      <w:pPr>
        <w:pBdr>
          <w:top w:val="nil"/>
          <w:left w:val="nil"/>
          <w:bottom w:val="nil"/>
          <w:right w:val="nil"/>
          <w:between w:val="nil"/>
        </w:pBdr>
        <w:spacing w:after="0" w:line="276" w:lineRule="auto"/>
        <w:jc w:val="both"/>
        <w:rPr>
          <w:rFonts w:ascii="Times New Roman" w:eastAsia="Times New Roman" w:hAnsi="Times New Roman" w:cs="Times New Roman"/>
          <w:b/>
          <w:bCs/>
          <w:color w:val="000000"/>
          <w:sz w:val="24"/>
          <w:szCs w:val="24"/>
        </w:rPr>
      </w:pPr>
      <w:r w:rsidRPr="00A50EAC">
        <w:rPr>
          <w:rFonts w:ascii="Times New Roman" w:eastAsia="Times New Roman" w:hAnsi="Times New Roman" w:cs="Times New Roman"/>
          <w:b/>
          <w:bCs/>
          <w:color w:val="000000"/>
          <w:sz w:val="24"/>
          <w:szCs w:val="24"/>
        </w:rPr>
        <w:t>João Vitor Moura Lima</w:t>
      </w:r>
    </w:p>
    <w:p w14:paraId="6B8B1F13" w14:textId="77777777" w:rsidR="00A50EAC" w:rsidRDefault="00A50EAC" w:rsidP="00A50EAC">
      <w:pPr>
        <w:pBdr>
          <w:top w:val="nil"/>
          <w:left w:val="nil"/>
          <w:bottom w:val="nil"/>
          <w:right w:val="nil"/>
          <w:between w:val="nil"/>
        </w:pBdr>
        <w:spacing w:after="0" w:line="276"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Discente de Enfermagem. Faculdade </w:t>
      </w:r>
      <w:proofErr w:type="spellStart"/>
      <w:r>
        <w:rPr>
          <w:rFonts w:ascii="Times New Roman" w:eastAsia="Times New Roman" w:hAnsi="Times New Roman" w:cs="Times New Roman"/>
          <w:bCs/>
          <w:color w:val="000000"/>
          <w:sz w:val="24"/>
          <w:szCs w:val="24"/>
        </w:rPr>
        <w:t>Uninta</w:t>
      </w:r>
      <w:proofErr w:type="spellEnd"/>
      <w:r>
        <w:rPr>
          <w:rFonts w:ascii="Times New Roman" w:eastAsia="Times New Roman" w:hAnsi="Times New Roman" w:cs="Times New Roman"/>
          <w:bCs/>
          <w:color w:val="000000"/>
          <w:sz w:val="24"/>
          <w:szCs w:val="24"/>
        </w:rPr>
        <w:t xml:space="preserve"> Itapipoca</w:t>
      </w:r>
    </w:p>
    <w:p w14:paraId="4BACB1AA" w14:textId="0FCB3948" w:rsidR="00A37528" w:rsidRPr="00A50EAC" w:rsidRDefault="00A50EAC" w:rsidP="00A50EAC">
      <w:pPr>
        <w:pBdr>
          <w:top w:val="nil"/>
          <w:left w:val="nil"/>
          <w:bottom w:val="nil"/>
          <w:right w:val="nil"/>
          <w:between w:val="nil"/>
        </w:pBdr>
        <w:spacing w:after="0" w:line="276" w:lineRule="auto"/>
        <w:jc w:val="both"/>
        <w:rPr>
          <w:rFonts w:ascii="Times New Roman" w:eastAsia="Times New Roman" w:hAnsi="Times New Roman" w:cs="Times New Roman"/>
          <w:bCs/>
          <w:color w:val="000000"/>
          <w:sz w:val="24"/>
          <w:szCs w:val="24"/>
        </w:rPr>
      </w:pPr>
      <w:r w:rsidRPr="00A50EAC">
        <w:rPr>
          <w:rFonts w:ascii="Times New Roman" w:eastAsia="Times New Roman" w:hAnsi="Times New Roman" w:cs="Times New Roman"/>
          <w:bCs/>
          <w:color w:val="000000"/>
          <w:sz w:val="24"/>
          <w:szCs w:val="24"/>
        </w:rPr>
        <w:t>Itapipoca – Ceará.</w:t>
      </w:r>
      <w:r>
        <w:rPr>
          <w:rFonts w:ascii="Times New Roman" w:eastAsia="Times New Roman" w:hAnsi="Times New Roman" w:cs="Times New Roman"/>
          <w:bCs/>
          <w:color w:val="000000"/>
          <w:sz w:val="24"/>
          <w:szCs w:val="24"/>
        </w:rPr>
        <w:t xml:space="preserve"> E-mail:</w:t>
      </w:r>
      <w:r w:rsidRPr="00A50EAC">
        <w:rPr>
          <w:rFonts w:ascii="Times New Roman" w:eastAsia="Times New Roman" w:hAnsi="Times New Roman" w:cs="Times New Roman"/>
          <w:bCs/>
          <w:color w:val="000000"/>
          <w:sz w:val="24"/>
          <w:szCs w:val="24"/>
        </w:rPr>
        <w:t xml:space="preserve"> vm98918@gmail.com</w:t>
      </w:r>
    </w:p>
    <w:p w14:paraId="302B54DB" w14:textId="77777777" w:rsidR="00A37528" w:rsidRPr="00F5019E" w:rsidRDefault="00A37528" w:rsidP="00A37528">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Camila Oliveira Bruno Ferreira </w:t>
      </w:r>
    </w:p>
    <w:p w14:paraId="09632AE8" w14:textId="77777777" w:rsidR="00A37528" w:rsidRPr="00F5019E" w:rsidRDefault="00A37528" w:rsidP="00A37528">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Discente de Enfermagem</w:t>
      </w:r>
      <w:r w:rsidRPr="00F501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Faculdade </w:t>
      </w:r>
      <w:proofErr w:type="spellStart"/>
      <w:r>
        <w:rPr>
          <w:rFonts w:ascii="Times New Roman" w:eastAsia="Times New Roman" w:hAnsi="Times New Roman" w:cs="Times New Roman"/>
          <w:color w:val="000000"/>
          <w:sz w:val="24"/>
          <w:szCs w:val="24"/>
        </w:rPr>
        <w:t>Uninta</w:t>
      </w:r>
      <w:proofErr w:type="spellEnd"/>
      <w:r>
        <w:rPr>
          <w:rFonts w:ascii="Times New Roman" w:eastAsia="Times New Roman" w:hAnsi="Times New Roman" w:cs="Times New Roman"/>
          <w:color w:val="000000"/>
          <w:sz w:val="24"/>
          <w:szCs w:val="24"/>
        </w:rPr>
        <w:t xml:space="preserve"> Itapipoca</w:t>
      </w:r>
    </w:p>
    <w:p w14:paraId="2BE94C92" w14:textId="3DD127EC" w:rsidR="00A37528" w:rsidRPr="00A50EAC" w:rsidRDefault="00A37528" w:rsidP="00F501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50EAC">
        <w:rPr>
          <w:rFonts w:ascii="Times New Roman" w:eastAsia="Times New Roman" w:hAnsi="Times New Roman" w:cs="Times New Roman"/>
          <w:color w:val="000000"/>
          <w:sz w:val="24"/>
          <w:szCs w:val="24"/>
        </w:rPr>
        <w:t>Itapipoca – Ceará.</w:t>
      </w:r>
      <w:r w:rsidR="00A50EAC" w:rsidRPr="00A50EAC">
        <w:rPr>
          <w:rFonts w:ascii="Times New Roman" w:eastAsia="Times New Roman" w:hAnsi="Times New Roman" w:cs="Times New Roman"/>
          <w:color w:val="000000"/>
          <w:sz w:val="24"/>
          <w:szCs w:val="24"/>
        </w:rPr>
        <w:t xml:space="preserve"> </w:t>
      </w:r>
      <w:r w:rsidR="00A50EAC" w:rsidRPr="00A50EAC">
        <w:rPr>
          <w:rFonts w:ascii="Times New Roman" w:eastAsia="Times New Roman" w:hAnsi="Times New Roman" w:cs="Times New Roman"/>
          <w:bCs/>
          <w:color w:val="000000"/>
          <w:sz w:val="24"/>
          <w:szCs w:val="24"/>
        </w:rPr>
        <w:t>E-mail:</w:t>
      </w:r>
      <w:r w:rsidRPr="00A50EAC">
        <w:rPr>
          <w:rFonts w:ascii="Times New Roman" w:eastAsia="Times New Roman" w:hAnsi="Times New Roman" w:cs="Times New Roman"/>
          <w:color w:val="000000"/>
          <w:sz w:val="24"/>
          <w:szCs w:val="24"/>
        </w:rPr>
        <w:t xml:space="preserve"> coliveirabruno@gmail.com</w:t>
      </w:r>
    </w:p>
    <w:p w14:paraId="7BD96CD9" w14:textId="43B09E00" w:rsidR="006853BB" w:rsidRPr="00F5019E" w:rsidRDefault="00393F37" w:rsidP="00F5019E">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Antonia</w:t>
      </w:r>
      <w:proofErr w:type="spellEnd"/>
      <w:r>
        <w:rPr>
          <w:rFonts w:ascii="Times New Roman" w:eastAsia="Times New Roman" w:hAnsi="Times New Roman" w:cs="Times New Roman"/>
          <w:b/>
          <w:color w:val="000000"/>
          <w:sz w:val="24"/>
          <w:szCs w:val="24"/>
        </w:rPr>
        <w:t xml:space="preserve"> Tayane de Sousa Alves Ávila</w:t>
      </w:r>
    </w:p>
    <w:p w14:paraId="5F31B019" w14:textId="140295E4" w:rsidR="006853BB" w:rsidRPr="00F5019E" w:rsidRDefault="00393F37" w:rsidP="00F501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Discente de Enfermagem</w:t>
      </w:r>
      <w:r w:rsidR="006853BB" w:rsidRPr="00F501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Faculdade </w:t>
      </w:r>
      <w:proofErr w:type="spellStart"/>
      <w:r>
        <w:rPr>
          <w:rFonts w:ascii="Times New Roman" w:eastAsia="Times New Roman" w:hAnsi="Times New Roman" w:cs="Times New Roman"/>
          <w:color w:val="000000"/>
          <w:sz w:val="24"/>
          <w:szCs w:val="24"/>
        </w:rPr>
        <w:t>Uninta</w:t>
      </w:r>
      <w:proofErr w:type="spellEnd"/>
      <w:r>
        <w:rPr>
          <w:rFonts w:ascii="Times New Roman" w:eastAsia="Times New Roman" w:hAnsi="Times New Roman" w:cs="Times New Roman"/>
          <w:color w:val="000000"/>
          <w:sz w:val="24"/>
          <w:szCs w:val="24"/>
        </w:rPr>
        <w:t xml:space="preserve"> Itapipoca</w:t>
      </w:r>
    </w:p>
    <w:p w14:paraId="103DA53F" w14:textId="6BB9531A" w:rsidR="006853BB" w:rsidRPr="00A50EAC" w:rsidRDefault="00393F37" w:rsidP="00F501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50EAC">
        <w:rPr>
          <w:rFonts w:ascii="Times New Roman" w:eastAsia="Times New Roman" w:hAnsi="Times New Roman" w:cs="Times New Roman"/>
          <w:color w:val="000000"/>
          <w:sz w:val="24"/>
          <w:szCs w:val="24"/>
        </w:rPr>
        <w:t xml:space="preserve">Itapipoca – Ceará. </w:t>
      </w:r>
      <w:r w:rsidR="00A50EAC">
        <w:rPr>
          <w:rFonts w:ascii="Times New Roman" w:eastAsia="Times New Roman" w:hAnsi="Times New Roman" w:cs="Times New Roman"/>
          <w:bCs/>
          <w:color w:val="000000"/>
          <w:sz w:val="24"/>
          <w:szCs w:val="24"/>
        </w:rPr>
        <w:t>E-mail:</w:t>
      </w:r>
      <w:r w:rsidR="00A50EAC" w:rsidRPr="00A50EAC">
        <w:rPr>
          <w:rFonts w:ascii="Times New Roman" w:eastAsia="Times New Roman" w:hAnsi="Times New Roman" w:cs="Times New Roman"/>
          <w:bCs/>
          <w:color w:val="000000"/>
          <w:sz w:val="24"/>
          <w:szCs w:val="24"/>
        </w:rPr>
        <w:t xml:space="preserve"> </w:t>
      </w:r>
      <w:r w:rsidRPr="00A50EAC">
        <w:rPr>
          <w:rFonts w:ascii="Times New Roman" w:eastAsia="Times New Roman" w:hAnsi="Times New Roman" w:cs="Times New Roman"/>
          <w:color w:val="000000"/>
          <w:sz w:val="24"/>
          <w:szCs w:val="24"/>
        </w:rPr>
        <w:t>tayane</w:t>
      </w:r>
      <w:r w:rsidR="006853BB" w:rsidRPr="00A50EAC">
        <w:rPr>
          <w:rFonts w:ascii="Times New Roman" w:eastAsia="Times New Roman" w:hAnsi="Times New Roman" w:cs="Times New Roman"/>
          <w:color w:val="000000"/>
          <w:sz w:val="24"/>
          <w:szCs w:val="24"/>
        </w:rPr>
        <w:t>.</w:t>
      </w:r>
      <w:r w:rsidRPr="00A50EAC">
        <w:rPr>
          <w:rFonts w:ascii="Times New Roman" w:eastAsia="Times New Roman" w:hAnsi="Times New Roman" w:cs="Times New Roman"/>
          <w:color w:val="000000"/>
          <w:sz w:val="24"/>
          <w:szCs w:val="24"/>
        </w:rPr>
        <w:t>sousaa97@gmail.com</w:t>
      </w:r>
    </w:p>
    <w:p w14:paraId="7A47D21F" w14:textId="637567F3" w:rsidR="006853BB" w:rsidRDefault="00F042CA" w:rsidP="00F042CA">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sidRPr="00F042CA">
        <w:rPr>
          <w:rFonts w:ascii="Times New Roman" w:eastAsia="Times New Roman" w:hAnsi="Times New Roman" w:cs="Times New Roman"/>
          <w:b/>
          <w:color w:val="000000"/>
          <w:sz w:val="24"/>
          <w:szCs w:val="24"/>
        </w:rPr>
        <w:t>Vitória Evelyn Teles Lima</w:t>
      </w:r>
    </w:p>
    <w:p w14:paraId="2A21C1B3" w14:textId="4E8E292A" w:rsidR="00F042CA" w:rsidRDefault="00F042CA" w:rsidP="00F042C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Discente de Enfermagem. Faculdade </w:t>
      </w:r>
      <w:proofErr w:type="spellStart"/>
      <w:r>
        <w:rPr>
          <w:rFonts w:ascii="Times New Roman" w:eastAsia="Times New Roman" w:hAnsi="Times New Roman" w:cs="Times New Roman"/>
          <w:color w:val="000000"/>
          <w:sz w:val="24"/>
          <w:szCs w:val="24"/>
        </w:rPr>
        <w:t>Uninta</w:t>
      </w:r>
      <w:proofErr w:type="spellEnd"/>
      <w:r>
        <w:rPr>
          <w:rFonts w:ascii="Times New Roman" w:eastAsia="Times New Roman" w:hAnsi="Times New Roman" w:cs="Times New Roman"/>
          <w:color w:val="000000"/>
          <w:sz w:val="24"/>
          <w:szCs w:val="24"/>
        </w:rPr>
        <w:t xml:space="preserve"> Itapipoca</w:t>
      </w:r>
    </w:p>
    <w:p w14:paraId="7383F40F" w14:textId="00318D05" w:rsidR="00A50EAC" w:rsidRDefault="00F042CA" w:rsidP="00F042CA">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A50EAC">
        <w:rPr>
          <w:rFonts w:ascii="Times New Roman" w:eastAsia="Times New Roman" w:hAnsi="Times New Roman" w:cs="Times New Roman"/>
          <w:sz w:val="24"/>
          <w:szCs w:val="24"/>
        </w:rPr>
        <w:t xml:space="preserve">Itapipoca – Ceará. </w:t>
      </w:r>
      <w:r w:rsidR="00A50EAC" w:rsidRPr="00A50EAC">
        <w:rPr>
          <w:rFonts w:ascii="Times New Roman" w:eastAsia="Times New Roman" w:hAnsi="Times New Roman" w:cs="Times New Roman"/>
          <w:bCs/>
          <w:sz w:val="24"/>
          <w:szCs w:val="24"/>
        </w:rPr>
        <w:t xml:space="preserve">E-mail: </w:t>
      </w:r>
      <w:hyperlink r:id="rId8" w:history="1">
        <w:r w:rsidR="00A50EAC" w:rsidRPr="00A50EAC">
          <w:rPr>
            <w:rStyle w:val="Hyperlink"/>
            <w:rFonts w:ascii="Times New Roman" w:eastAsia="Times New Roman" w:hAnsi="Times New Roman" w:cs="Times New Roman"/>
            <w:color w:val="auto"/>
            <w:sz w:val="24"/>
            <w:szCs w:val="24"/>
            <w:u w:val="none"/>
          </w:rPr>
          <w:t>vitoriaevellyn1302@gmail.com</w:t>
        </w:r>
      </w:hyperlink>
    </w:p>
    <w:p w14:paraId="571FAE90" w14:textId="1478CD0F" w:rsidR="00A50EAC" w:rsidRDefault="00A50EAC" w:rsidP="00F5019E">
      <w:pPr>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Glicia</w:t>
      </w:r>
      <w:proofErr w:type="spellEnd"/>
      <w:r w:rsidR="00AA46CD">
        <w:rPr>
          <w:rFonts w:ascii="Times New Roman" w:eastAsia="Times New Roman" w:hAnsi="Times New Roman" w:cs="Times New Roman"/>
          <w:b/>
          <w:sz w:val="24"/>
          <w:szCs w:val="24"/>
        </w:rPr>
        <w:t xml:space="preserve"> Mesquita</w:t>
      </w:r>
      <w:r w:rsidR="003749FD">
        <w:rPr>
          <w:rFonts w:ascii="Times New Roman" w:eastAsia="Times New Roman" w:hAnsi="Times New Roman" w:cs="Times New Roman"/>
          <w:b/>
          <w:sz w:val="24"/>
          <w:szCs w:val="24"/>
        </w:rPr>
        <w:t xml:space="preserve"> </w:t>
      </w:r>
      <w:r w:rsidR="003749FD" w:rsidRPr="003749FD">
        <w:rPr>
          <w:rFonts w:ascii="Times New Roman" w:eastAsia="Times New Roman" w:hAnsi="Times New Roman" w:cs="Times New Roman"/>
          <w:b/>
          <w:sz w:val="24"/>
          <w:szCs w:val="24"/>
        </w:rPr>
        <w:t>Martiniano</w:t>
      </w:r>
      <w:r w:rsidR="00AA46CD">
        <w:rPr>
          <w:rFonts w:ascii="Times New Roman" w:eastAsia="Times New Roman" w:hAnsi="Times New Roman" w:cs="Times New Roman"/>
          <w:b/>
          <w:sz w:val="24"/>
          <w:szCs w:val="24"/>
        </w:rPr>
        <w:t xml:space="preserve"> Mendonça</w:t>
      </w:r>
      <w:r>
        <w:rPr>
          <w:rFonts w:ascii="Times New Roman" w:eastAsia="Times New Roman" w:hAnsi="Times New Roman" w:cs="Times New Roman"/>
          <w:b/>
          <w:sz w:val="24"/>
          <w:szCs w:val="24"/>
        </w:rPr>
        <w:t xml:space="preserve"> </w:t>
      </w:r>
    </w:p>
    <w:p w14:paraId="367F99AD" w14:textId="6AB05BCE" w:rsidR="00A50EAC" w:rsidRDefault="00A50EAC" w:rsidP="00F5019E">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Docente de Enfermagem. Faculdade </w:t>
      </w:r>
      <w:proofErr w:type="spellStart"/>
      <w:r>
        <w:rPr>
          <w:rFonts w:ascii="Times New Roman" w:eastAsia="Times New Roman" w:hAnsi="Times New Roman" w:cs="Times New Roman"/>
          <w:sz w:val="24"/>
          <w:szCs w:val="24"/>
        </w:rPr>
        <w:t>Uninta</w:t>
      </w:r>
      <w:proofErr w:type="spellEnd"/>
      <w:r>
        <w:rPr>
          <w:rFonts w:ascii="Times New Roman" w:eastAsia="Times New Roman" w:hAnsi="Times New Roman" w:cs="Times New Roman"/>
          <w:sz w:val="24"/>
          <w:szCs w:val="24"/>
        </w:rPr>
        <w:t xml:space="preserve"> Itapipoca</w:t>
      </w:r>
    </w:p>
    <w:p w14:paraId="03478B1C" w14:textId="795F682D" w:rsidR="00A50EAC" w:rsidRDefault="00A50EAC" w:rsidP="003749FD">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Itapipoca – Ceará. </w:t>
      </w:r>
      <w:r w:rsidRPr="00A50EAC">
        <w:rPr>
          <w:rFonts w:ascii="Times New Roman" w:eastAsia="Times New Roman" w:hAnsi="Times New Roman" w:cs="Times New Roman"/>
          <w:bCs/>
          <w:color w:val="000000"/>
          <w:sz w:val="24"/>
          <w:szCs w:val="24"/>
        </w:rPr>
        <w:t>E-mail:</w:t>
      </w:r>
      <w:r w:rsidRPr="00A50EAC">
        <w:rPr>
          <w:rFonts w:ascii="Times New Roman" w:eastAsia="Times New Roman" w:hAnsi="Times New Roman" w:cs="Times New Roman"/>
          <w:color w:val="000000"/>
          <w:sz w:val="24"/>
          <w:szCs w:val="24"/>
        </w:rPr>
        <w:t xml:space="preserve"> </w:t>
      </w:r>
      <w:r w:rsidR="00AA46CD">
        <w:rPr>
          <w:rFonts w:ascii="Times New Roman" w:eastAsia="Times New Roman" w:hAnsi="Times New Roman" w:cs="Times New Roman"/>
          <w:color w:val="000000"/>
          <w:sz w:val="24"/>
          <w:szCs w:val="24"/>
        </w:rPr>
        <w:t>glicia.mesquita@uninta.edu.br</w:t>
      </w:r>
    </w:p>
    <w:p w14:paraId="4B93FB0B" w14:textId="71BBE591" w:rsidR="001B40CA" w:rsidRDefault="001B40CA" w:rsidP="003749FD">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Eryka</w:t>
      </w:r>
      <w:proofErr w:type="spellEnd"/>
      <w:r>
        <w:rPr>
          <w:rFonts w:ascii="Times New Roman" w:eastAsia="Times New Roman" w:hAnsi="Times New Roman" w:cs="Times New Roman"/>
          <w:b/>
          <w:bCs/>
          <w:color w:val="000000"/>
          <w:sz w:val="24"/>
          <w:szCs w:val="24"/>
        </w:rPr>
        <w:t xml:space="preserve"> Maria Rodrigues Pereira</w:t>
      </w:r>
    </w:p>
    <w:p w14:paraId="39957C92" w14:textId="77777777" w:rsidR="001B40CA" w:rsidRDefault="001B40CA" w:rsidP="001B40CA">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Docente de Enfermagem. Faculdade </w:t>
      </w:r>
      <w:proofErr w:type="spellStart"/>
      <w:r>
        <w:rPr>
          <w:rFonts w:ascii="Times New Roman" w:eastAsia="Times New Roman" w:hAnsi="Times New Roman" w:cs="Times New Roman"/>
          <w:sz w:val="24"/>
          <w:szCs w:val="24"/>
        </w:rPr>
        <w:t>Uninta</w:t>
      </w:r>
      <w:proofErr w:type="spellEnd"/>
      <w:r>
        <w:rPr>
          <w:rFonts w:ascii="Times New Roman" w:eastAsia="Times New Roman" w:hAnsi="Times New Roman" w:cs="Times New Roman"/>
          <w:sz w:val="24"/>
          <w:szCs w:val="24"/>
        </w:rPr>
        <w:t xml:space="preserve"> Itapipoca</w:t>
      </w:r>
    </w:p>
    <w:p w14:paraId="0712A7CC" w14:textId="3F53A6C5" w:rsidR="001B40CA" w:rsidRPr="001B40CA" w:rsidRDefault="001B40CA" w:rsidP="001B40CA">
      <w:pPr>
        <w:pBdr>
          <w:top w:val="nil"/>
          <w:left w:val="nil"/>
          <w:bottom w:val="nil"/>
          <w:right w:val="nil"/>
          <w:between w:val="nil"/>
        </w:pBdr>
        <w:spacing w:after="0" w:line="276"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 xml:space="preserve">Itapipoca – Ceará. </w:t>
      </w:r>
      <w:r w:rsidRPr="00A50EAC">
        <w:rPr>
          <w:rFonts w:ascii="Times New Roman" w:eastAsia="Times New Roman" w:hAnsi="Times New Roman" w:cs="Times New Roman"/>
          <w:bCs/>
          <w:color w:val="000000"/>
          <w:sz w:val="24"/>
          <w:szCs w:val="24"/>
        </w:rPr>
        <w:t>E-mail:</w:t>
      </w:r>
      <w:r>
        <w:rPr>
          <w:rFonts w:ascii="Times New Roman" w:eastAsia="Times New Roman" w:hAnsi="Times New Roman" w:cs="Times New Roman"/>
          <w:bCs/>
          <w:color w:val="000000"/>
          <w:sz w:val="24"/>
          <w:szCs w:val="24"/>
        </w:rPr>
        <w:t xml:space="preserve"> eryka.rodrigues@uninta.edu.br</w:t>
      </w:r>
    </w:p>
    <w:p w14:paraId="2450454E" w14:textId="77777777" w:rsidR="00A50EAC" w:rsidRPr="00A50EAC" w:rsidRDefault="00A50EAC" w:rsidP="00F5019E">
      <w:pPr>
        <w:pBdr>
          <w:top w:val="nil"/>
          <w:left w:val="nil"/>
          <w:bottom w:val="nil"/>
          <w:right w:val="nil"/>
          <w:between w:val="nil"/>
        </w:pBdr>
        <w:spacing w:after="0" w:line="276" w:lineRule="auto"/>
        <w:jc w:val="both"/>
        <w:rPr>
          <w:rFonts w:ascii="Times New Roman" w:eastAsia="Times New Roman" w:hAnsi="Times New Roman" w:cs="Times New Roman"/>
          <w:bCs/>
          <w:color w:val="000000"/>
          <w:sz w:val="24"/>
          <w:szCs w:val="24"/>
        </w:rPr>
      </w:pPr>
    </w:p>
    <w:p w14:paraId="377F304C" w14:textId="7FA2BAE8" w:rsidR="006853BB" w:rsidRPr="00A37528" w:rsidRDefault="006853BB" w:rsidP="00F042CA">
      <w:pPr>
        <w:pBdr>
          <w:top w:val="nil"/>
          <w:left w:val="nil"/>
          <w:bottom w:val="nil"/>
          <w:right w:val="nil"/>
          <w:between w:val="nil"/>
        </w:pBdr>
        <w:spacing w:line="240" w:lineRule="auto"/>
        <w:jc w:val="both"/>
        <w:rPr>
          <w:rFonts w:ascii="Times New Roman" w:eastAsia="Times New Roman" w:hAnsi="Times New Roman" w:cs="Times New Roman"/>
          <w:color w:val="FF0000"/>
          <w:sz w:val="24"/>
          <w:szCs w:val="24"/>
        </w:rPr>
      </w:pPr>
      <w:r w:rsidRPr="00C8193A">
        <w:rPr>
          <w:rFonts w:ascii="Times New Roman" w:eastAsia="Times New Roman" w:hAnsi="Times New Roman" w:cs="Times New Roman"/>
          <w:b/>
          <w:color w:val="000000"/>
          <w:sz w:val="24"/>
          <w:szCs w:val="24"/>
        </w:rPr>
        <w:t>Introdução:</w:t>
      </w:r>
      <w:r w:rsidRPr="00C8193A">
        <w:rPr>
          <w:rFonts w:ascii="Times New Roman" w:eastAsia="Times New Roman" w:hAnsi="Times New Roman" w:cs="Times New Roman"/>
          <w:color w:val="000000"/>
          <w:sz w:val="24"/>
          <w:szCs w:val="24"/>
        </w:rPr>
        <w:t xml:space="preserve"> </w:t>
      </w:r>
      <w:r w:rsidR="00393F37" w:rsidRPr="00C8193A">
        <w:rPr>
          <w:rFonts w:ascii="Times New Roman" w:eastAsia="Times New Roman" w:hAnsi="Times New Roman" w:cs="Times New Roman"/>
          <w:color w:val="000000"/>
          <w:sz w:val="24"/>
          <w:szCs w:val="24"/>
        </w:rPr>
        <w:t xml:space="preserve">A hanseníase é uma doença infecciosa, crônica, causada por uma bactéria chamada </w:t>
      </w:r>
      <w:proofErr w:type="spellStart"/>
      <w:r w:rsidR="00393F37" w:rsidRPr="00C8193A">
        <w:rPr>
          <w:rFonts w:ascii="Times New Roman" w:eastAsia="Times New Roman" w:hAnsi="Times New Roman" w:cs="Times New Roman"/>
          <w:i/>
          <w:iCs/>
          <w:color w:val="000000"/>
          <w:sz w:val="24"/>
          <w:szCs w:val="24"/>
        </w:rPr>
        <w:t>Micobaterium</w:t>
      </w:r>
      <w:proofErr w:type="spellEnd"/>
      <w:r w:rsidR="00393F37" w:rsidRPr="00C8193A">
        <w:rPr>
          <w:rFonts w:ascii="Times New Roman" w:eastAsia="Times New Roman" w:hAnsi="Times New Roman" w:cs="Times New Roman"/>
          <w:i/>
          <w:iCs/>
          <w:color w:val="000000"/>
          <w:sz w:val="24"/>
          <w:szCs w:val="24"/>
        </w:rPr>
        <w:t xml:space="preserve"> </w:t>
      </w:r>
      <w:proofErr w:type="spellStart"/>
      <w:r w:rsidR="00393F37" w:rsidRPr="00C8193A">
        <w:rPr>
          <w:rFonts w:ascii="Times New Roman" w:eastAsia="Times New Roman" w:hAnsi="Times New Roman" w:cs="Times New Roman"/>
          <w:i/>
          <w:iCs/>
          <w:color w:val="000000"/>
          <w:sz w:val="24"/>
          <w:szCs w:val="24"/>
        </w:rPr>
        <w:t>Leprae</w:t>
      </w:r>
      <w:proofErr w:type="spellEnd"/>
      <w:r w:rsidR="00393F37" w:rsidRPr="00C8193A">
        <w:rPr>
          <w:rFonts w:ascii="Times New Roman" w:eastAsia="Times New Roman" w:hAnsi="Times New Roman" w:cs="Times New Roman"/>
          <w:i/>
          <w:iCs/>
          <w:color w:val="000000"/>
          <w:sz w:val="24"/>
          <w:szCs w:val="24"/>
        </w:rPr>
        <w:t xml:space="preserve">, </w:t>
      </w:r>
      <w:r w:rsidR="00393F37" w:rsidRPr="00C8193A">
        <w:rPr>
          <w:rFonts w:ascii="Times New Roman" w:eastAsia="Times New Roman" w:hAnsi="Times New Roman" w:cs="Times New Roman"/>
          <w:color w:val="000000"/>
          <w:sz w:val="24"/>
          <w:szCs w:val="24"/>
        </w:rPr>
        <w:t>que afeta principalmente a pele e os nervos periféricos, essa enfermidade atinge indivíduos de todas as faixas etárias. A transmissão dessa doença acontece através de uma pessoa infectada, pelas vias aéreas superiores. Ela envolve diversos sintomas, incluindo lesões cutâneas. O diagnostico da hanseníase é dado através de serviços realizados na Atenção Básica, por meio de um exame dermatológico</w:t>
      </w:r>
      <w:r w:rsidR="00F042CA">
        <w:rPr>
          <w:rFonts w:ascii="Times New Roman" w:eastAsia="Times New Roman" w:hAnsi="Times New Roman" w:cs="Times New Roman"/>
          <w:color w:val="000000"/>
          <w:sz w:val="24"/>
          <w:szCs w:val="24"/>
        </w:rPr>
        <w:t>, segundo o Guia de Vigilância em Saúde (</w:t>
      </w:r>
      <w:r w:rsidR="009151EC">
        <w:rPr>
          <w:rFonts w:ascii="Times New Roman" w:eastAsia="Times New Roman" w:hAnsi="Times New Roman" w:cs="Times New Roman"/>
          <w:color w:val="000000"/>
          <w:sz w:val="24"/>
          <w:szCs w:val="24"/>
        </w:rPr>
        <w:t>2019).</w:t>
      </w:r>
      <w:r w:rsidRPr="00C8193A">
        <w:rPr>
          <w:rFonts w:ascii="Times New Roman" w:eastAsia="Times New Roman" w:hAnsi="Times New Roman" w:cs="Times New Roman"/>
          <w:color w:val="000000"/>
          <w:sz w:val="24"/>
          <w:szCs w:val="24"/>
        </w:rPr>
        <w:t xml:space="preserve"> </w:t>
      </w:r>
      <w:r w:rsidRPr="00C8193A">
        <w:rPr>
          <w:rFonts w:ascii="Times New Roman" w:eastAsia="Times New Roman" w:hAnsi="Times New Roman" w:cs="Times New Roman"/>
          <w:b/>
          <w:color w:val="000000"/>
          <w:sz w:val="24"/>
          <w:szCs w:val="24"/>
        </w:rPr>
        <w:t>Objetivo:</w:t>
      </w:r>
      <w:r w:rsidR="00393F37" w:rsidRPr="00C8193A">
        <w:rPr>
          <w:rFonts w:ascii="Times New Roman" w:eastAsia="Times New Roman" w:hAnsi="Times New Roman" w:cs="Times New Roman"/>
          <w:color w:val="000000"/>
          <w:sz w:val="24"/>
          <w:szCs w:val="24"/>
        </w:rPr>
        <w:t xml:space="preserve"> </w:t>
      </w:r>
      <w:r w:rsidR="00F54455">
        <w:rPr>
          <w:rFonts w:ascii="Times New Roman" w:eastAsia="Times New Roman" w:hAnsi="Times New Roman" w:cs="Times New Roman"/>
          <w:color w:val="000000"/>
          <w:sz w:val="24"/>
          <w:szCs w:val="24"/>
        </w:rPr>
        <w:t>D</w:t>
      </w:r>
      <w:r w:rsidR="00393F37" w:rsidRPr="00C8193A">
        <w:rPr>
          <w:rFonts w:ascii="Times New Roman" w:eastAsia="Times New Roman" w:hAnsi="Times New Roman" w:cs="Times New Roman"/>
          <w:color w:val="000000"/>
          <w:sz w:val="24"/>
          <w:szCs w:val="24"/>
        </w:rPr>
        <w:t>escrever a incidência e o perfil epidemiológico da hanseníase no município de Itapipoca nos anos de 2015 a 2019</w:t>
      </w:r>
      <w:r w:rsidRPr="00C8193A">
        <w:rPr>
          <w:rFonts w:ascii="Times New Roman" w:eastAsia="Times New Roman" w:hAnsi="Times New Roman" w:cs="Times New Roman"/>
          <w:color w:val="000000"/>
          <w:sz w:val="24"/>
          <w:szCs w:val="24"/>
        </w:rPr>
        <w:t xml:space="preserve">. </w:t>
      </w:r>
      <w:r w:rsidRPr="00C8193A">
        <w:rPr>
          <w:rFonts w:ascii="Times New Roman" w:eastAsia="Times New Roman" w:hAnsi="Times New Roman" w:cs="Times New Roman"/>
          <w:b/>
          <w:color w:val="000000"/>
          <w:sz w:val="24"/>
          <w:szCs w:val="24"/>
        </w:rPr>
        <w:t>Método:</w:t>
      </w:r>
      <w:r w:rsidRPr="00C8193A">
        <w:rPr>
          <w:rFonts w:ascii="Times New Roman" w:eastAsia="Times New Roman" w:hAnsi="Times New Roman" w:cs="Times New Roman"/>
          <w:color w:val="000000"/>
          <w:sz w:val="24"/>
          <w:szCs w:val="24"/>
        </w:rPr>
        <w:t xml:space="preserve"> </w:t>
      </w:r>
      <w:r w:rsidR="00C8193A" w:rsidRPr="00C8193A">
        <w:rPr>
          <w:rFonts w:ascii="Times New Roman" w:eastAsia="Times New Roman" w:hAnsi="Times New Roman" w:cs="Times New Roman"/>
          <w:color w:val="000000"/>
          <w:sz w:val="24"/>
          <w:szCs w:val="24"/>
        </w:rPr>
        <w:t xml:space="preserve">Trata-se de um estudo epidemiológico observacional com abordagem descritiva do tipo série de casos de hanseníase notificados no SINAN pelo município de Itapipoca nos anos de 2015 a 2019. A pesquisa foi realizada com dados secundários, oriundos do SINAN, obtidos no banco de dados de casuísticas no site Departamento de Informática Do Sistema Único de Saúde do Brasil (DATASUS). </w:t>
      </w:r>
      <w:r w:rsidR="00C8193A" w:rsidRPr="00C8193A">
        <w:rPr>
          <w:rFonts w:ascii="Times New Roman" w:eastAsia="Times New Roman" w:hAnsi="Times New Roman" w:cs="Times New Roman"/>
          <w:color w:val="000000"/>
          <w:sz w:val="24"/>
          <w:szCs w:val="24"/>
        </w:rPr>
        <w:lastRenderedPageBreak/>
        <w:t>Foram calculados números absolutos e frequências relativas dos casos dispostos por variáveis descritoras (sexo, faixa etária, classe operacional diagnóstica). Os coeficientes de incidência anuais foram obtidos dividindo os casos de hanseníase ocorridos em cada ano pelo total da população de Itapipoca, obtido por meio do Instituto Brasileiro de Geografia Estatística (</w:t>
      </w:r>
      <w:r w:rsidR="00A37528">
        <w:rPr>
          <w:rFonts w:ascii="Times New Roman" w:eastAsia="Times New Roman" w:hAnsi="Times New Roman" w:cs="Times New Roman"/>
          <w:color w:val="000000"/>
          <w:sz w:val="24"/>
          <w:szCs w:val="24"/>
        </w:rPr>
        <w:t>IBGE), multiplicado por 10.000.</w:t>
      </w:r>
      <w:r w:rsidR="00C8193A" w:rsidRPr="00C8193A">
        <w:rPr>
          <w:rFonts w:ascii="Times New Roman" w:eastAsia="Times New Roman" w:hAnsi="Times New Roman" w:cs="Times New Roman"/>
          <w:color w:val="000000"/>
          <w:sz w:val="24"/>
          <w:szCs w:val="24"/>
        </w:rPr>
        <w:t xml:space="preserve"> Em virtude das informações utilizadas possuírem fonte secundária, de acesso universal e sem identificação dos indivíduos, a pesquisa não necessitou de apreciação pelo Comitê de Ética em Pesquisa.</w:t>
      </w:r>
      <w:r w:rsidRPr="00C8193A">
        <w:rPr>
          <w:rFonts w:ascii="Times New Roman" w:eastAsia="Times New Roman" w:hAnsi="Times New Roman" w:cs="Times New Roman"/>
          <w:color w:val="000000"/>
          <w:sz w:val="24"/>
          <w:szCs w:val="24"/>
        </w:rPr>
        <w:t xml:space="preserve"> </w:t>
      </w:r>
      <w:r w:rsidRPr="00C8193A">
        <w:rPr>
          <w:rFonts w:ascii="Times New Roman" w:eastAsia="Times New Roman" w:hAnsi="Times New Roman" w:cs="Times New Roman"/>
          <w:b/>
          <w:color w:val="000000"/>
          <w:sz w:val="24"/>
          <w:szCs w:val="24"/>
        </w:rPr>
        <w:t>Resultados:</w:t>
      </w:r>
      <w:r w:rsidRPr="00C8193A">
        <w:rPr>
          <w:rFonts w:ascii="Times New Roman" w:eastAsia="Times New Roman" w:hAnsi="Times New Roman" w:cs="Times New Roman"/>
          <w:color w:val="000000"/>
          <w:sz w:val="24"/>
          <w:szCs w:val="24"/>
        </w:rPr>
        <w:t xml:space="preserve"> </w:t>
      </w:r>
      <w:r w:rsidR="00C8193A" w:rsidRPr="00C8193A">
        <w:rPr>
          <w:rFonts w:ascii="Times New Roman" w:eastAsia="Times New Roman" w:hAnsi="Times New Roman" w:cs="Times New Roman"/>
          <w:color w:val="000000"/>
          <w:sz w:val="24"/>
          <w:szCs w:val="24"/>
        </w:rPr>
        <w:t>Foram notificados 96 casos de hanseníase no município de Itapipoca nos anos de 2015 a 2019. Conforme demonstra a tabela, as incidências são: 2014 (0,1), 2015 (1,3), 2016 (1,4), 2017 (2,1), 2</w:t>
      </w:r>
      <w:r w:rsidR="00C8193A">
        <w:rPr>
          <w:rFonts w:ascii="Times New Roman" w:eastAsia="Times New Roman" w:hAnsi="Times New Roman" w:cs="Times New Roman"/>
          <w:color w:val="000000"/>
          <w:sz w:val="24"/>
          <w:szCs w:val="24"/>
        </w:rPr>
        <w:t>018 (2,3), 2019 (1,1). A maioria dos casos foi notificado</w:t>
      </w:r>
      <w:r w:rsidR="00C8193A" w:rsidRPr="00C8193A">
        <w:rPr>
          <w:rFonts w:ascii="Times New Roman" w:eastAsia="Times New Roman" w:hAnsi="Times New Roman" w:cs="Times New Roman"/>
          <w:color w:val="000000"/>
          <w:sz w:val="24"/>
          <w:szCs w:val="24"/>
        </w:rPr>
        <w:t xml:space="preserve"> em pessoas do sexo masculino (66%). Quanto à faixa etária, as pessoas com a idade entre 40 e 59 anos apresentaram mais notificações para a hanseníase (50%).  Em relação à classificação diagnóstica </w:t>
      </w:r>
      <w:r w:rsidR="00AA46CD">
        <w:rPr>
          <w:rFonts w:ascii="Times New Roman" w:eastAsia="Times New Roman" w:hAnsi="Times New Roman" w:cs="Times New Roman"/>
          <w:color w:val="000000"/>
          <w:sz w:val="24"/>
          <w:szCs w:val="24"/>
        </w:rPr>
        <w:t>mais</w:t>
      </w:r>
      <w:r w:rsidR="00C8193A" w:rsidRPr="00C8193A">
        <w:rPr>
          <w:rFonts w:ascii="Times New Roman" w:eastAsia="Times New Roman" w:hAnsi="Times New Roman" w:cs="Times New Roman"/>
          <w:color w:val="000000"/>
          <w:sz w:val="24"/>
          <w:szCs w:val="24"/>
        </w:rPr>
        <w:t xml:space="preserve"> frequente foi o </w:t>
      </w:r>
      <w:proofErr w:type="spellStart"/>
      <w:r w:rsidR="00C8193A" w:rsidRPr="00C8193A">
        <w:rPr>
          <w:rFonts w:ascii="Times New Roman" w:eastAsia="Times New Roman" w:hAnsi="Times New Roman" w:cs="Times New Roman"/>
          <w:color w:val="000000"/>
          <w:sz w:val="24"/>
          <w:szCs w:val="24"/>
        </w:rPr>
        <w:t>multibacilar</w:t>
      </w:r>
      <w:proofErr w:type="spellEnd"/>
      <w:r w:rsidR="00C8193A" w:rsidRPr="00C8193A">
        <w:rPr>
          <w:rFonts w:ascii="Times New Roman" w:eastAsia="Times New Roman" w:hAnsi="Times New Roman" w:cs="Times New Roman"/>
          <w:color w:val="000000"/>
          <w:sz w:val="24"/>
          <w:szCs w:val="24"/>
        </w:rPr>
        <w:t xml:space="preserve"> (76%), enquanto o </w:t>
      </w:r>
      <w:proofErr w:type="spellStart"/>
      <w:r w:rsidR="00C8193A" w:rsidRPr="00C8193A">
        <w:rPr>
          <w:rFonts w:ascii="Times New Roman" w:eastAsia="Times New Roman" w:hAnsi="Times New Roman" w:cs="Times New Roman"/>
          <w:color w:val="000000"/>
          <w:sz w:val="24"/>
          <w:szCs w:val="24"/>
        </w:rPr>
        <w:t>paucibacilar</w:t>
      </w:r>
      <w:proofErr w:type="spellEnd"/>
      <w:r w:rsidR="00C8193A" w:rsidRPr="00C8193A">
        <w:rPr>
          <w:rFonts w:ascii="Times New Roman" w:eastAsia="Times New Roman" w:hAnsi="Times New Roman" w:cs="Times New Roman"/>
          <w:color w:val="000000"/>
          <w:sz w:val="24"/>
          <w:szCs w:val="24"/>
        </w:rPr>
        <w:t xml:space="preserve"> apresentou (24%). </w:t>
      </w:r>
      <w:r w:rsidR="00C8193A" w:rsidRPr="00C8193A">
        <w:rPr>
          <w:rFonts w:ascii="Times New Roman" w:eastAsiaTheme="minorEastAsia" w:hAnsi="Times New Roman" w:cs="Times New Roman"/>
          <w:color w:val="000000" w:themeColor="text1"/>
          <w:kern w:val="24"/>
          <w:sz w:val="24"/>
          <w:szCs w:val="24"/>
        </w:rPr>
        <w:t xml:space="preserve"> </w:t>
      </w:r>
      <w:r w:rsidR="009151EC">
        <w:rPr>
          <w:rFonts w:ascii="Times New Roman" w:eastAsiaTheme="minorEastAsia" w:hAnsi="Times New Roman" w:cs="Times New Roman"/>
          <w:color w:val="000000" w:themeColor="text1"/>
          <w:kern w:val="24"/>
          <w:sz w:val="24"/>
          <w:szCs w:val="24"/>
        </w:rPr>
        <w:t xml:space="preserve">Esse </w:t>
      </w:r>
      <w:r w:rsidR="00C8193A" w:rsidRPr="00C8193A">
        <w:rPr>
          <w:rFonts w:ascii="Times New Roman" w:eastAsia="Times New Roman" w:hAnsi="Times New Roman" w:cs="Times New Roman"/>
          <w:color w:val="000000"/>
          <w:sz w:val="24"/>
          <w:szCs w:val="24"/>
        </w:rPr>
        <w:t xml:space="preserve">estudo </w:t>
      </w:r>
      <w:r w:rsidR="009151EC">
        <w:rPr>
          <w:rFonts w:ascii="Times New Roman" w:eastAsia="Times New Roman" w:hAnsi="Times New Roman" w:cs="Times New Roman"/>
          <w:color w:val="000000"/>
          <w:sz w:val="24"/>
          <w:szCs w:val="24"/>
        </w:rPr>
        <w:t>demostrou</w:t>
      </w:r>
      <w:r w:rsidR="00C8193A" w:rsidRPr="00C8193A">
        <w:rPr>
          <w:rFonts w:ascii="Times New Roman" w:eastAsia="Times New Roman" w:hAnsi="Times New Roman" w:cs="Times New Roman"/>
          <w:color w:val="000000"/>
          <w:sz w:val="24"/>
          <w:szCs w:val="24"/>
        </w:rPr>
        <w:t xml:space="preserve"> que o município de Itapipoca apresentou um elevad</w:t>
      </w:r>
      <w:r w:rsidR="009151EC">
        <w:rPr>
          <w:rFonts w:ascii="Times New Roman" w:eastAsia="Times New Roman" w:hAnsi="Times New Roman" w:cs="Times New Roman"/>
          <w:color w:val="000000"/>
          <w:sz w:val="24"/>
          <w:szCs w:val="24"/>
        </w:rPr>
        <w:t>o número casos de hanseníase no decorrer dos</w:t>
      </w:r>
      <w:r w:rsidR="00C8193A" w:rsidRPr="00C8193A">
        <w:rPr>
          <w:rFonts w:ascii="Times New Roman" w:eastAsia="Times New Roman" w:hAnsi="Times New Roman" w:cs="Times New Roman"/>
          <w:color w:val="000000"/>
          <w:sz w:val="24"/>
          <w:szCs w:val="24"/>
        </w:rPr>
        <w:t xml:space="preserve"> anos de 2015 a 2019.  </w:t>
      </w:r>
      <w:r w:rsidRPr="00C8193A">
        <w:rPr>
          <w:rFonts w:ascii="Times New Roman" w:eastAsia="Times New Roman" w:hAnsi="Times New Roman" w:cs="Times New Roman"/>
          <w:color w:val="000000"/>
          <w:sz w:val="24"/>
          <w:szCs w:val="24"/>
        </w:rPr>
        <w:t xml:space="preserve"> </w:t>
      </w:r>
      <w:r w:rsidRPr="00C8193A">
        <w:rPr>
          <w:rFonts w:ascii="Times New Roman" w:eastAsia="Times New Roman" w:hAnsi="Times New Roman" w:cs="Times New Roman"/>
          <w:b/>
          <w:color w:val="000000"/>
          <w:sz w:val="24"/>
          <w:szCs w:val="24"/>
        </w:rPr>
        <w:t>Conclusão</w:t>
      </w:r>
      <w:r w:rsidR="00F042CA">
        <w:rPr>
          <w:rFonts w:ascii="Times New Roman" w:eastAsia="Times New Roman" w:hAnsi="Times New Roman" w:cs="Times New Roman"/>
          <w:color w:val="000000"/>
          <w:sz w:val="24"/>
          <w:szCs w:val="24"/>
        </w:rPr>
        <w:t xml:space="preserve">: </w:t>
      </w:r>
      <w:r w:rsidR="009151EC">
        <w:rPr>
          <w:rFonts w:ascii="Times New Roman" w:eastAsia="Times New Roman" w:hAnsi="Times New Roman" w:cs="Times New Roman"/>
          <w:color w:val="000000"/>
          <w:sz w:val="24"/>
          <w:szCs w:val="24"/>
        </w:rPr>
        <w:t>Os achados do estudo possibilitou</w:t>
      </w:r>
      <w:r w:rsidR="009151EC" w:rsidRPr="00C8193A">
        <w:rPr>
          <w:rFonts w:ascii="Times New Roman" w:eastAsia="Times New Roman" w:hAnsi="Times New Roman" w:cs="Times New Roman"/>
          <w:color w:val="000000"/>
          <w:sz w:val="24"/>
          <w:szCs w:val="24"/>
        </w:rPr>
        <w:t xml:space="preserve"> demonstrar a incidência dos casos no período estudado, bem como a analise setorial referente ao sexo e idade dos indivíduos, evidenciado por sua classificação diagnostica.</w:t>
      </w:r>
      <w:r w:rsidR="009151EC">
        <w:rPr>
          <w:rFonts w:ascii="Times New Roman" w:eastAsia="Times New Roman" w:hAnsi="Times New Roman" w:cs="Times New Roman"/>
          <w:color w:val="000000"/>
          <w:sz w:val="24"/>
          <w:szCs w:val="24"/>
        </w:rPr>
        <w:t xml:space="preserve"> Diante disso,</w:t>
      </w:r>
      <w:r w:rsidR="00C8193A" w:rsidRPr="00C8193A">
        <w:rPr>
          <w:rFonts w:ascii="Times New Roman" w:eastAsia="Times New Roman" w:hAnsi="Times New Roman" w:cs="Times New Roman"/>
          <w:color w:val="000000"/>
          <w:sz w:val="24"/>
          <w:szCs w:val="24"/>
        </w:rPr>
        <w:t xml:space="preserve"> sugerem-se abordagens futuras que possam descrever os casos de hanseníase com mais profundidade, refletindo sobre as notificações a nível municipal, a existência de subnotificação ou mesmo a realização de estudos confirmatórios.</w:t>
      </w:r>
      <w:r w:rsidRPr="00C8193A">
        <w:rPr>
          <w:rFonts w:ascii="Times New Roman" w:eastAsia="Times New Roman" w:hAnsi="Times New Roman" w:cs="Times New Roman"/>
          <w:color w:val="000000"/>
          <w:sz w:val="24"/>
          <w:szCs w:val="24"/>
        </w:rPr>
        <w:t xml:space="preserve"> </w:t>
      </w:r>
      <w:r w:rsidRPr="00C8193A">
        <w:rPr>
          <w:rFonts w:ascii="Times New Roman" w:eastAsia="Times New Roman" w:hAnsi="Times New Roman" w:cs="Times New Roman"/>
          <w:b/>
          <w:color w:val="000000"/>
          <w:sz w:val="24"/>
          <w:szCs w:val="24"/>
        </w:rPr>
        <w:t>Contribuições e implicações para a prática:</w:t>
      </w:r>
      <w:r w:rsidR="00A50EAC">
        <w:rPr>
          <w:rFonts w:ascii="Times New Roman" w:eastAsia="Times New Roman" w:hAnsi="Times New Roman" w:cs="Times New Roman"/>
          <w:color w:val="000000"/>
          <w:sz w:val="24"/>
          <w:szCs w:val="24"/>
        </w:rPr>
        <w:t xml:space="preserve"> </w:t>
      </w:r>
      <w:r w:rsidR="00A50EAC" w:rsidRPr="00A50EAC">
        <w:rPr>
          <w:rFonts w:ascii="Times New Roman" w:eastAsia="Times New Roman" w:hAnsi="Times New Roman" w:cs="Times New Roman"/>
          <w:color w:val="000000"/>
          <w:sz w:val="24"/>
          <w:szCs w:val="24"/>
        </w:rPr>
        <w:t xml:space="preserve">O estudo </w:t>
      </w:r>
      <w:r w:rsidR="00AA46CD">
        <w:rPr>
          <w:rFonts w:ascii="Times New Roman" w:eastAsia="Times New Roman" w:hAnsi="Times New Roman" w:cs="Times New Roman"/>
          <w:color w:val="000000"/>
          <w:sz w:val="24"/>
          <w:szCs w:val="24"/>
        </w:rPr>
        <w:t>apresenta</w:t>
      </w:r>
      <w:r w:rsidR="00A50EAC" w:rsidRPr="00A50EAC">
        <w:rPr>
          <w:rFonts w:ascii="Times New Roman" w:eastAsia="Times New Roman" w:hAnsi="Times New Roman" w:cs="Times New Roman"/>
          <w:color w:val="000000"/>
          <w:sz w:val="24"/>
          <w:szCs w:val="24"/>
        </w:rPr>
        <w:t xml:space="preserve"> grande </w:t>
      </w:r>
      <w:r w:rsidR="00AA46CD">
        <w:rPr>
          <w:rFonts w:ascii="Times New Roman" w:eastAsia="Times New Roman" w:hAnsi="Times New Roman" w:cs="Times New Roman"/>
          <w:color w:val="000000"/>
          <w:sz w:val="24"/>
          <w:szCs w:val="24"/>
        </w:rPr>
        <w:t>relevância</w:t>
      </w:r>
      <w:r w:rsidR="00A50EAC" w:rsidRPr="00A50EAC">
        <w:rPr>
          <w:rFonts w:ascii="Times New Roman" w:eastAsia="Times New Roman" w:hAnsi="Times New Roman" w:cs="Times New Roman"/>
          <w:color w:val="000000"/>
          <w:sz w:val="24"/>
          <w:szCs w:val="24"/>
        </w:rPr>
        <w:t xml:space="preserve">, pois permite que o leitor observe a incidência da hanseníase em diferentes grupos, e também que veja a necessidade da existência de estudos que se aprofundem acerca da temática. Assim, </w:t>
      </w:r>
      <w:r w:rsidR="00AA46CD">
        <w:rPr>
          <w:rFonts w:ascii="Times New Roman" w:eastAsia="Times New Roman" w:hAnsi="Times New Roman" w:cs="Times New Roman"/>
          <w:color w:val="000000"/>
          <w:sz w:val="24"/>
          <w:szCs w:val="24"/>
        </w:rPr>
        <w:t>permitindo um maior conhecimento da patologia por parte dos profissionais e da população de forma a orientar quanto à prevenção e cuidados com a doença</w:t>
      </w:r>
      <w:r w:rsidR="00A50EAC" w:rsidRPr="00A50EAC">
        <w:rPr>
          <w:rFonts w:ascii="Times New Roman" w:eastAsia="Times New Roman" w:hAnsi="Times New Roman" w:cs="Times New Roman"/>
          <w:color w:val="000000"/>
          <w:sz w:val="24"/>
          <w:szCs w:val="24"/>
        </w:rPr>
        <w:t>.</w:t>
      </w:r>
    </w:p>
    <w:p w14:paraId="111C34CF" w14:textId="77777777" w:rsidR="00F5019E" w:rsidRDefault="00F5019E" w:rsidP="00F5019E">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256CA582" w14:textId="595CCDD0" w:rsidR="006853BB" w:rsidRPr="00F5019E" w:rsidRDefault="006853BB" w:rsidP="00F5019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5019E">
        <w:rPr>
          <w:rFonts w:ascii="Times New Roman" w:eastAsia="Times New Roman" w:hAnsi="Times New Roman" w:cs="Times New Roman"/>
          <w:b/>
          <w:color w:val="000000"/>
          <w:sz w:val="24"/>
          <w:szCs w:val="24"/>
        </w:rPr>
        <w:t>Descritores:</w:t>
      </w:r>
      <w:r w:rsidR="00455FDC">
        <w:rPr>
          <w:rFonts w:ascii="Times New Roman" w:eastAsia="Times New Roman" w:hAnsi="Times New Roman" w:cs="Times New Roman"/>
          <w:color w:val="000000"/>
          <w:sz w:val="24"/>
          <w:szCs w:val="24"/>
        </w:rPr>
        <w:t xml:space="preserve"> </w:t>
      </w:r>
      <w:r w:rsidR="00455FDC" w:rsidRPr="00455FDC">
        <w:rPr>
          <w:rFonts w:ascii="Times New Roman" w:eastAsia="Times New Roman" w:hAnsi="Times New Roman" w:cs="Times New Roman"/>
          <w:color w:val="000000"/>
          <w:sz w:val="24"/>
          <w:szCs w:val="24"/>
        </w:rPr>
        <w:t>Doença de Hansen</w:t>
      </w:r>
      <w:r w:rsidR="00455FDC">
        <w:rPr>
          <w:rFonts w:ascii="Times New Roman" w:eastAsia="Times New Roman" w:hAnsi="Times New Roman" w:cs="Times New Roman"/>
          <w:color w:val="000000"/>
          <w:sz w:val="24"/>
          <w:szCs w:val="24"/>
        </w:rPr>
        <w:t xml:space="preserve">; </w:t>
      </w:r>
      <w:r w:rsidR="00455FDC" w:rsidRPr="00455FDC">
        <w:rPr>
          <w:rFonts w:ascii="Times New Roman" w:eastAsia="Times New Roman" w:hAnsi="Times New Roman" w:cs="Times New Roman"/>
          <w:color w:val="000000"/>
          <w:sz w:val="24"/>
          <w:szCs w:val="24"/>
        </w:rPr>
        <w:t>Perfil Epidemiológico</w:t>
      </w:r>
      <w:r w:rsidR="00455FDC">
        <w:rPr>
          <w:rFonts w:ascii="Times New Roman" w:eastAsia="Times New Roman" w:hAnsi="Times New Roman" w:cs="Times New Roman"/>
          <w:color w:val="000000"/>
          <w:sz w:val="24"/>
          <w:szCs w:val="24"/>
        </w:rPr>
        <w:t xml:space="preserve">; </w:t>
      </w:r>
      <w:r w:rsidR="00455FDC" w:rsidRPr="00455FDC">
        <w:rPr>
          <w:rFonts w:ascii="Times New Roman" w:eastAsia="Times New Roman" w:hAnsi="Times New Roman" w:cs="Times New Roman"/>
          <w:color w:val="000000"/>
          <w:sz w:val="24"/>
          <w:szCs w:val="24"/>
        </w:rPr>
        <w:t>Coeficiente de Incidência</w:t>
      </w:r>
      <w:r w:rsidR="00455FDC">
        <w:rPr>
          <w:rFonts w:ascii="Times New Roman" w:eastAsia="Times New Roman" w:hAnsi="Times New Roman" w:cs="Times New Roman"/>
          <w:color w:val="000000"/>
          <w:sz w:val="24"/>
          <w:szCs w:val="24"/>
        </w:rPr>
        <w:t xml:space="preserve">; </w:t>
      </w:r>
    </w:p>
    <w:p w14:paraId="0565A493" w14:textId="77777777" w:rsidR="00F5019E" w:rsidRDefault="00F5019E" w:rsidP="00F5019E">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p w14:paraId="74FE415A" w14:textId="0222A020" w:rsidR="006853BB" w:rsidRPr="00F5019E" w:rsidRDefault="006853BB" w:rsidP="00F5019E">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sidRPr="00F5019E">
        <w:rPr>
          <w:rFonts w:ascii="Times New Roman" w:eastAsia="Times New Roman" w:hAnsi="Times New Roman" w:cs="Times New Roman"/>
          <w:b/>
          <w:color w:val="000000"/>
          <w:sz w:val="24"/>
          <w:szCs w:val="24"/>
        </w:rPr>
        <w:t xml:space="preserve">Referências </w:t>
      </w:r>
    </w:p>
    <w:p w14:paraId="622D22F3" w14:textId="44F4DB5B" w:rsidR="00810643" w:rsidRDefault="00A37528" w:rsidP="00F5019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A37528">
        <w:rPr>
          <w:rFonts w:ascii="Times New Roman" w:eastAsia="Times New Roman" w:hAnsi="Times New Roman" w:cs="Times New Roman"/>
          <w:color w:val="000000"/>
          <w:sz w:val="24"/>
          <w:szCs w:val="24"/>
        </w:rPr>
        <w:t>MENDONÇA, Vanessa Amaral </w:t>
      </w:r>
      <w:proofErr w:type="gramStart"/>
      <w:r w:rsidRPr="00A37528">
        <w:rPr>
          <w:rFonts w:ascii="Times New Roman" w:eastAsia="Times New Roman" w:hAnsi="Times New Roman" w:cs="Times New Roman"/>
          <w:i/>
          <w:iCs/>
          <w:color w:val="000000"/>
          <w:sz w:val="24"/>
          <w:szCs w:val="24"/>
        </w:rPr>
        <w:t>et</w:t>
      </w:r>
      <w:proofErr w:type="gramEnd"/>
      <w:r w:rsidRPr="00A37528">
        <w:rPr>
          <w:rFonts w:ascii="Times New Roman" w:eastAsia="Times New Roman" w:hAnsi="Times New Roman" w:cs="Times New Roman"/>
          <w:i/>
          <w:iCs/>
          <w:color w:val="000000"/>
          <w:sz w:val="24"/>
          <w:szCs w:val="24"/>
        </w:rPr>
        <w:t xml:space="preserve"> al</w:t>
      </w:r>
      <w:r w:rsidRPr="00A37528">
        <w:rPr>
          <w:rFonts w:ascii="Times New Roman" w:eastAsia="Times New Roman" w:hAnsi="Times New Roman" w:cs="Times New Roman"/>
          <w:color w:val="000000"/>
          <w:sz w:val="24"/>
          <w:szCs w:val="24"/>
        </w:rPr>
        <w:t>. Imunologia da hanseníase. </w:t>
      </w:r>
      <w:r w:rsidRPr="00A37528">
        <w:rPr>
          <w:rFonts w:ascii="Times New Roman" w:eastAsia="Times New Roman" w:hAnsi="Times New Roman" w:cs="Times New Roman"/>
          <w:b/>
          <w:bCs/>
          <w:color w:val="000000"/>
          <w:sz w:val="24"/>
          <w:szCs w:val="24"/>
        </w:rPr>
        <w:t>Anais Brasileiros de Dermatologia</w:t>
      </w:r>
      <w:r w:rsidRPr="00A375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37528">
        <w:rPr>
          <w:rFonts w:ascii="Times New Roman" w:eastAsia="Times New Roman" w:hAnsi="Times New Roman" w:cs="Times New Roman"/>
          <w:color w:val="000000"/>
          <w:sz w:val="24"/>
          <w:szCs w:val="24"/>
        </w:rPr>
        <w:t>[</w:t>
      </w:r>
      <w:r w:rsidRPr="00A37528">
        <w:rPr>
          <w:rFonts w:ascii="Times New Roman" w:eastAsia="Times New Roman" w:hAnsi="Times New Roman" w:cs="Times New Roman"/>
          <w:i/>
          <w:iCs/>
          <w:color w:val="000000"/>
          <w:sz w:val="24"/>
          <w:szCs w:val="24"/>
        </w:rPr>
        <w:t>S. l.</w:t>
      </w:r>
      <w:r w:rsidRPr="00A37528">
        <w:rPr>
          <w:rFonts w:ascii="Times New Roman" w:eastAsia="Times New Roman" w:hAnsi="Times New Roman" w:cs="Times New Roman"/>
          <w:color w:val="000000"/>
          <w:sz w:val="24"/>
          <w:szCs w:val="24"/>
        </w:rPr>
        <w:t xml:space="preserve">], p. 343-350, 19 jun. 2008. Disponível em: </w:t>
      </w:r>
      <w:r>
        <w:rPr>
          <w:rFonts w:ascii="Times New Roman" w:eastAsia="Times New Roman" w:hAnsi="Times New Roman" w:cs="Times New Roman"/>
          <w:color w:val="000000"/>
          <w:sz w:val="24"/>
          <w:szCs w:val="24"/>
        </w:rPr>
        <w:t>&lt;</w:t>
      </w:r>
      <w:proofErr w:type="gramStart"/>
      <w:r w:rsidRPr="00A37528">
        <w:rPr>
          <w:rFonts w:ascii="Times New Roman" w:eastAsia="Times New Roman" w:hAnsi="Times New Roman" w:cs="Times New Roman"/>
          <w:color w:val="000000"/>
          <w:sz w:val="24"/>
          <w:szCs w:val="24"/>
        </w:rPr>
        <w:t>https</w:t>
      </w:r>
      <w:proofErr w:type="gramEnd"/>
      <w:r w:rsidRPr="00A37528">
        <w:rPr>
          <w:rFonts w:ascii="Times New Roman" w:eastAsia="Times New Roman" w:hAnsi="Times New Roman" w:cs="Times New Roman"/>
          <w:color w:val="000000"/>
          <w:sz w:val="24"/>
          <w:szCs w:val="24"/>
        </w:rPr>
        <w:t>://www.scielo.br/pdf/abd/v83n4/a10v83n4.</w:t>
      </w:r>
      <w:r>
        <w:rPr>
          <w:rFonts w:ascii="Times New Roman" w:eastAsia="Times New Roman" w:hAnsi="Times New Roman" w:cs="Times New Roman"/>
          <w:color w:val="000000"/>
          <w:sz w:val="24"/>
          <w:szCs w:val="24"/>
        </w:rPr>
        <w:t>pdf&gt;</w:t>
      </w:r>
      <w:r w:rsidR="00810643">
        <w:rPr>
          <w:rFonts w:ascii="Times New Roman" w:eastAsia="Times New Roman" w:hAnsi="Times New Roman" w:cs="Times New Roman"/>
          <w:color w:val="000000"/>
          <w:sz w:val="24"/>
          <w:szCs w:val="24"/>
        </w:rPr>
        <w:t xml:space="preserve"> acesso em 5 </w:t>
      </w:r>
      <w:proofErr w:type="spellStart"/>
      <w:r w:rsidR="00810643">
        <w:rPr>
          <w:rFonts w:ascii="Times New Roman" w:eastAsia="Times New Roman" w:hAnsi="Times New Roman" w:cs="Times New Roman"/>
          <w:color w:val="000000"/>
          <w:sz w:val="24"/>
          <w:szCs w:val="24"/>
        </w:rPr>
        <w:t>mai</w:t>
      </w:r>
      <w:proofErr w:type="spellEnd"/>
      <w:r w:rsidR="00810643">
        <w:rPr>
          <w:rFonts w:ascii="Times New Roman" w:eastAsia="Times New Roman" w:hAnsi="Times New Roman" w:cs="Times New Roman"/>
          <w:color w:val="000000"/>
          <w:sz w:val="24"/>
          <w:szCs w:val="24"/>
        </w:rPr>
        <w:t xml:space="preserve"> 2021</w:t>
      </w:r>
      <w:r w:rsidRPr="00A37528">
        <w:rPr>
          <w:rFonts w:ascii="Times New Roman" w:eastAsia="Times New Roman" w:hAnsi="Times New Roman" w:cs="Times New Roman"/>
          <w:color w:val="000000"/>
          <w:sz w:val="24"/>
          <w:szCs w:val="24"/>
        </w:rPr>
        <w:t>.</w:t>
      </w:r>
    </w:p>
    <w:p w14:paraId="12DAA817" w14:textId="77777777" w:rsidR="00810643" w:rsidRDefault="00810643" w:rsidP="00F5019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91E019F" w14:textId="0B1DF4A3" w:rsidR="006853BB" w:rsidRDefault="00810643" w:rsidP="00F5019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10643">
        <w:rPr>
          <w:rFonts w:ascii="Times New Roman" w:eastAsia="Times New Roman" w:hAnsi="Times New Roman" w:cs="Times New Roman"/>
          <w:color w:val="000000"/>
          <w:sz w:val="24"/>
          <w:szCs w:val="24"/>
        </w:rPr>
        <w:t>MINISTÉRIO DA SAÚDE</w:t>
      </w:r>
      <w:r>
        <w:rPr>
          <w:rFonts w:ascii="Times New Roman" w:eastAsia="Times New Roman" w:hAnsi="Times New Roman" w:cs="Times New Roman"/>
          <w:color w:val="000000"/>
          <w:sz w:val="24"/>
          <w:szCs w:val="24"/>
        </w:rPr>
        <w:t xml:space="preserve">. </w:t>
      </w:r>
      <w:r w:rsidRPr="00810643">
        <w:rPr>
          <w:rFonts w:ascii="Times New Roman" w:eastAsia="Times New Roman" w:hAnsi="Times New Roman" w:cs="Times New Roman"/>
          <w:b/>
          <w:color w:val="000000"/>
          <w:sz w:val="24"/>
          <w:szCs w:val="24"/>
        </w:rPr>
        <w:t>Guia De Vigilância Em Saúde</w:t>
      </w:r>
      <w:r>
        <w:rPr>
          <w:rFonts w:ascii="Times New Roman" w:eastAsia="Times New Roman" w:hAnsi="Times New Roman" w:cs="Times New Roman"/>
          <w:color w:val="000000"/>
          <w:sz w:val="24"/>
          <w:szCs w:val="24"/>
        </w:rPr>
        <w:t xml:space="preserve">. </w:t>
      </w:r>
      <w:r w:rsidRPr="00810643">
        <w:rPr>
          <w:rFonts w:ascii="Times New Roman" w:eastAsia="Times New Roman" w:hAnsi="Times New Roman" w:cs="Times New Roman"/>
          <w:color w:val="000000"/>
          <w:sz w:val="24"/>
          <w:szCs w:val="24"/>
        </w:rPr>
        <w:t>Volume único</w:t>
      </w:r>
      <w:r>
        <w:rPr>
          <w:rFonts w:ascii="Times New Roman" w:eastAsia="Times New Roman" w:hAnsi="Times New Roman" w:cs="Times New Roman"/>
          <w:color w:val="000000"/>
          <w:sz w:val="24"/>
          <w:szCs w:val="24"/>
        </w:rPr>
        <w:t xml:space="preserve"> 3ª edição</w:t>
      </w:r>
      <w:r w:rsidRPr="00810643">
        <w:t xml:space="preserve"> </w:t>
      </w:r>
      <w:r>
        <w:rPr>
          <w:rFonts w:ascii="Times New Roman" w:eastAsia="Times New Roman" w:hAnsi="Times New Roman" w:cs="Times New Roman"/>
          <w:color w:val="000000"/>
          <w:sz w:val="24"/>
          <w:szCs w:val="24"/>
        </w:rPr>
        <w:t>Brasília – DF</w:t>
      </w:r>
      <w:r w:rsidRPr="00810643">
        <w:rPr>
          <w:rFonts w:ascii="Times New Roman" w:eastAsia="Times New Roman" w:hAnsi="Times New Roman" w:cs="Times New Roman"/>
          <w:color w:val="000000"/>
          <w:sz w:val="24"/>
          <w:szCs w:val="24"/>
        </w:rPr>
        <w:t xml:space="preserve"> 2019</w:t>
      </w:r>
      <w:r>
        <w:rPr>
          <w:rFonts w:ascii="Times New Roman" w:eastAsia="Times New Roman" w:hAnsi="Times New Roman" w:cs="Times New Roman"/>
          <w:color w:val="000000"/>
          <w:sz w:val="24"/>
          <w:szCs w:val="24"/>
        </w:rPr>
        <w:t>. Disponível em &lt;</w:t>
      </w:r>
      <w:r w:rsidRPr="00810643">
        <w:t xml:space="preserve"> </w:t>
      </w:r>
      <w:proofErr w:type="gramStart"/>
      <w:r w:rsidRPr="00810643">
        <w:rPr>
          <w:rFonts w:ascii="Times New Roman" w:eastAsia="Times New Roman" w:hAnsi="Times New Roman" w:cs="Times New Roman"/>
          <w:color w:val="000000"/>
          <w:sz w:val="24"/>
          <w:szCs w:val="24"/>
        </w:rPr>
        <w:t>https</w:t>
      </w:r>
      <w:proofErr w:type="gramEnd"/>
      <w:r w:rsidRPr="00810643">
        <w:rPr>
          <w:rFonts w:ascii="Times New Roman" w:eastAsia="Times New Roman" w:hAnsi="Times New Roman" w:cs="Times New Roman"/>
          <w:color w:val="000000"/>
          <w:sz w:val="24"/>
          <w:szCs w:val="24"/>
        </w:rPr>
        <w:t>://portalarquivos2.saude.gov.br/images/pdf/2019/junho/25/guia-vigilancia-saude-volume-unico-3ed.pdf</w:t>
      </w:r>
      <w:r>
        <w:rPr>
          <w:rFonts w:ascii="Times New Roman" w:eastAsia="Times New Roman" w:hAnsi="Times New Roman" w:cs="Times New Roman"/>
          <w:color w:val="000000"/>
          <w:sz w:val="24"/>
          <w:szCs w:val="24"/>
        </w:rPr>
        <w:t xml:space="preserve">&gt; acesso em 05 </w:t>
      </w:r>
      <w:proofErr w:type="spellStart"/>
      <w:r>
        <w:rPr>
          <w:rFonts w:ascii="Times New Roman" w:eastAsia="Times New Roman" w:hAnsi="Times New Roman" w:cs="Times New Roman"/>
          <w:color w:val="000000"/>
          <w:sz w:val="24"/>
          <w:szCs w:val="24"/>
        </w:rPr>
        <w:t>mai</w:t>
      </w:r>
      <w:proofErr w:type="spellEnd"/>
      <w:r>
        <w:rPr>
          <w:rFonts w:ascii="Times New Roman" w:eastAsia="Times New Roman" w:hAnsi="Times New Roman" w:cs="Times New Roman"/>
          <w:color w:val="000000"/>
          <w:sz w:val="24"/>
          <w:szCs w:val="24"/>
        </w:rPr>
        <w:t xml:space="preserve"> 2021.</w:t>
      </w:r>
    </w:p>
    <w:p w14:paraId="696F2C55" w14:textId="77777777" w:rsidR="00810643" w:rsidRDefault="00810643" w:rsidP="00F5019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060844C" w14:textId="07A8B39D" w:rsidR="00810643" w:rsidRPr="00A37528" w:rsidRDefault="00810643" w:rsidP="0081064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A37528">
        <w:rPr>
          <w:rFonts w:ascii="Times New Roman" w:eastAsia="Times New Roman" w:hAnsi="Times New Roman" w:cs="Times New Roman"/>
          <w:color w:val="000000"/>
          <w:sz w:val="24"/>
          <w:szCs w:val="24"/>
        </w:rPr>
        <w:lastRenderedPageBreak/>
        <w:t xml:space="preserve">NUNES, Joyce </w:t>
      </w:r>
      <w:proofErr w:type="spellStart"/>
      <w:r w:rsidRPr="00A37528">
        <w:rPr>
          <w:rFonts w:ascii="Times New Roman" w:eastAsia="Times New Roman" w:hAnsi="Times New Roman" w:cs="Times New Roman"/>
          <w:color w:val="000000"/>
          <w:sz w:val="24"/>
          <w:szCs w:val="24"/>
        </w:rPr>
        <w:t>Mazza</w:t>
      </w:r>
      <w:proofErr w:type="spellEnd"/>
      <w:r w:rsidRPr="00A37528">
        <w:rPr>
          <w:rFonts w:ascii="Times New Roman" w:eastAsia="Times New Roman" w:hAnsi="Times New Roman" w:cs="Times New Roman"/>
          <w:color w:val="000000"/>
          <w:sz w:val="24"/>
          <w:szCs w:val="24"/>
        </w:rPr>
        <w:t> </w:t>
      </w:r>
      <w:proofErr w:type="gramStart"/>
      <w:r w:rsidRPr="00A37528">
        <w:rPr>
          <w:rFonts w:ascii="Times New Roman" w:eastAsia="Times New Roman" w:hAnsi="Times New Roman" w:cs="Times New Roman"/>
          <w:i/>
          <w:iCs/>
          <w:color w:val="000000"/>
          <w:sz w:val="24"/>
          <w:szCs w:val="24"/>
        </w:rPr>
        <w:t>et</w:t>
      </w:r>
      <w:proofErr w:type="gramEnd"/>
      <w:r w:rsidRPr="00A37528">
        <w:rPr>
          <w:rFonts w:ascii="Times New Roman" w:eastAsia="Times New Roman" w:hAnsi="Times New Roman" w:cs="Times New Roman"/>
          <w:i/>
          <w:iCs/>
          <w:color w:val="000000"/>
          <w:sz w:val="24"/>
          <w:szCs w:val="24"/>
        </w:rPr>
        <w:t xml:space="preserve"> al</w:t>
      </w:r>
      <w:r w:rsidRPr="00A37528">
        <w:rPr>
          <w:rFonts w:ascii="Times New Roman" w:eastAsia="Times New Roman" w:hAnsi="Times New Roman" w:cs="Times New Roman"/>
          <w:color w:val="000000"/>
          <w:sz w:val="24"/>
          <w:szCs w:val="24"/>
        </w:rPr>
        <w:t>. Hanseníase: conhecimentos e mudanças na vida das pessoas acometidas. </w:t>
      </w:r>
      <w:proofErr w:type="spellStart"/>
      <w:r w:rsidRPr="00A37528">
        <w:rPr>
          <w:rFonts w:ascii="Times New Roman" w:eastAsia="Times New Roman" w:hAnsi="Times New Roman" w:cs="Times New Roman"/>
          <w:b/>
          <w:bCs/>
          <w:color w:val="000000"/>
          <w:sz w:val="24"/>
          <w:szCs w:val="24"/>
        </w:rPr>
        <w:t>Scielo</w:t>
      </w:r>
      <w:proofErr w:type="spellEnd"/>
      <w:r w:rsidRPr="00A37528">
        <w:rPr>
          <w:rFonts w:ascii="Times New Roman" w:eastAsia="Times New Roman" w:hAnsi="Times New Roman" w:cs="Times New Roman"/>
          <w:b/>
          <w:bCs/>
          <w:color w:val="000000"/>
          <w:sz w:val="24"/>
          <w:szCs w:val="24"/>
        </w:rPr>
        <w:t xml:space="preserve"> Saúde Pública</w:t>
      </w:r>
      <w:r w:rsidRPr="00A37528">
        <w:rPr>
          <w:rFonts w:ascii="Times New Roman" w:eastAsia="Times New Roman" w:hAnsi="Times New Roman" w:cs="Times New Roman"/>
          <w:color w:val="000000"/>
          <w:sz w:val="24"/>
          <w:szCs w:val="24"/>
        </w:rPr>
        <w:t>, [</w:t>
      </w:r>
      <w:r w:rsidRPr="00A37528">
        <w:rPr>
          <w:rFonts w:ascii="Times New Roman" w:eastAsia="Times New Roman" w:hAnsi="Times New Roman" w:cs="Times New Roman"/>
          <w:i/>
          <w:iCs/>
          <w:color w:val="000000"/>
          <w:sz w:val="24"/>
          <w:szCs w:val="24"/>
        </w:rPr>
        <w:t>S. l.</w:t>
      </w:r>
      <w:r w:rsidRPr="00A37528">
        <w:rPr>
          <w:rFonts w:ascii="Times New Roman" w:eastAsia="Times New Roman" w:hAnsi="Times New Roman" w:cs="Times New Roman"/>
          <w:color w:val="000000"/>
          <w:sz w:val="24"/>
          <w:szCs w:val="24"/>
        </w:rPr>
        <w:t xml:space="preserve">], p. 1311-1318, 16 fev. 2009. Disponível em: </w:t>
      </w:r>
      <w:r>
        <w:rPr>
          <w:rFonts w:ascii="Times New Roman" w:eastAsia="Times New Roman" w:hAnsi="Times New Roman" w:cs="Times New Roman"/>
          <w:color w:val="000000"/>
          <w:sz w:val="24"/>
          <w:szCs w:val="24"/>
        </w:rPr>
        <w:t>&lt;</w:t>
      </w:r>
      <w:proofErr w:type="gramStart"/>
      <w:r w:rsidRPr="00A37528">
        <w:rPr>
          <w:rFonts w:ascii="Times New Roman" w:eastAsia="Times New Roman" w:hAnsi="Times New Roman" w:cs="Times New Roman"/>
          <w:color w:val="000000"/>
          <w:sz w:val="24"/>
          <w:szCs w:val="24"/>
        </w:rPr>
        <w:t>https</w:t>
      </w:r>
      <w:proofErr w:type="gramEnd"/>
      <w:r w:rsidRPr="00A37528">
        <w:rPr>
          <w:rFonts w:ascii="Times New Roman" w:eastAsia="Times New Roman" w:hAnsi="Times New Roman" w:cs="Times New Roman"/>
          <w:color w:val="000000"/>
          <w:sz w:val="24"/>
          <w:szCs w:val="24"/>
        </w:rPr>
        <w:t>://www.scielosp.org/article/csc/2011.v16supp</w:t>
      </w:r>
      <w:r>
        <w:rPr>
          <w:rFonts w:ascii="Times New Roman" w:eastAsia="Times New Roman" w:hAnsi="Times New Roman" w:cs="Times New Roman"/>
          <w:color w:val="000000"/>
          <w:sz w:val="24"/>
          <w:szCs w:val="24"/>
        </w:rPr>
        <w:t xml:space="preserve">l1/1311-1318/.&gt; acesso em 5 </w:t>
      </w:r>
      <w:proofErr w:type="spellStart"/>
      <w:r>
        <w:rPr>
          <w:rFonts w:ascii="Times New Roman" w:eastAsia="Times New Roman" w:hAnsi="Times New Roman" w:cs="Times New Roman"/>
          <w:color w:val="000000"/>
          <w:sz w:val="24"/>
          <w:szCs w:val="24"/>
        </w:rPr>
        <w:t>mai</w:t>
      </w:r>
      <w:proofErr w:type="spellEnd"/>
      <w:r>
        <w:rPr>
          <w:rFonts w:ascii="Times New Roman" w:eastAsia="Times New Roman" w:hAnsi="Times New Roman" w:cs="Times New Roman"/>
          <w:color w:val="000000"/>
          <w:sz w:val="24"/>
          <w:szCs w:val="24"/>
        </w:rPr>
        <w:t xml:space="preserve"> 2021</w:t>
      </w:r>
      <w:r w:rsidRPr="00A37528">
        <w:rPr>
          <w:rFonts w:ascii="Times New Roman" w:eastAsia="Times New Roman" w:hAnsi="Times New Roman" w:cs="Times New Roman"/>
          <w:color w:val="000000"/>
          <w:sz w:val="24"/>
          <w:szCs w:val="24"/>
        </w:rPr>
        <w:t>.</w:t>
      </w:r>
    </w:p>
    <w:p w14:paraId="690498A3" w14:textId="77777777" w:rsidR="00810643" w:rsidRPr="00810643" w:rsidRDefault="00810643" w:rsidP="00F5019E">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sectPr w:rsidR="00810643" w:rsidRPr="00810643" w:rsidSect="003E4BF5">
      <w:headerReference w:type="default" r:id="rId9"/>
      <w:pgSz w:w="11906" w:h="16838"/>
      <w:pgMar w:top="2694"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87447" w14:textId="77777777" w:rsidR="00FA6B5B" w:rsidRDefault="00FA6B5B" w:rsidP="006853BB">
      <w:pPr>
        <w:spacing w:after="0" w:line="240" w:lineRule="auto"/>
      </w:pPr>
      <w:r>
        <w:separator/>
      </w:r>
    </w:p>
  </w:endnote>
  <w:endnote w:type="continuationSeparator" w:id="0">
    <w:p w14:paraId="65A18E68" w14:textId="77777777" w:rsidR="00FA6B5B" w:rsidRDefault="00FA6B5B" w:rsidP="0068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CEAB1" w14:textId="77777777" w:rsidR="00FA6B5B" w:rsidRDefault="00FA6B5B" w:rsidP="006853BB">
      <w:pPr>
        <w:spacing w:after="0" w:line="240" w:lineRule="auto"/>
      </w:pPr>
      <w:r>
        <w:separator/>
      </w:r>
    </w:p>
  </w:footnote>
  <w:footnote w:type="continuationSeparator" w:id="0">
    <w:p w14:paraId="17C53344" w14:textId="77777777" w:rsidR="00FA6B5B" w:rsidRDefault="00FA6B5B" w:rsidP="00685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C8B42" w14:textId="72C43CBD" w:rsidR="00AF0F0F" w:rsidRDefault="00964993">
    <w:pPr>
      <w:pStyle w:val="Cabealho"/>
    </w:pPr>
    <w:r>
      <w:rPr>
        <w:noProof/>
      </w:rPr>
      <w:drawing>
        <wp:anchor distT="0" distB="0" distL="114300" distR="114300" simplePos="0" relativeHeight="251658240" behindDoc="1" locked="0" layoutInCell="1" allowOverlap="1" wp14:anchorId="4B0D0923" wp14:editId="27C43B06">
          <wp:simplePos x="0" y="0"/>
          <wp:positionH relativeFrom="page">
            <wp:align>right</wp:align>
          </wp:positionH>
          <wp:positionV relativeFrom="paragraph">
            <wp:posOffset>-440055</wp:posOffset>
          </wp:positionV>
          <wp:extent cx="7541370" cy="10667389"/>
          <wp:effectExtent l="0" t="0" r="2540" b="63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41370" cy="1066738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3BB"/>
    <w:rsid w:val="0000075E"/>
    <w:rsid w:val="00065EAD"/>
    <w:rsid w:val="00096961"/>
    <w:rsid w:val="00107A5F"/>
    <w:rsid w:val="00157365"/>
    <w:rsid w:val="001B40CA"/>
    <w:rsid w:val="002B3914"/>
    <w:rsid w:val="0031484E"/>
    <w:rsid w:val="003523C1"/>
    <w:rsid w:val="003749FD"/>
    <w:rsid w:val="00393F37"/>
    <w:rsid w:val="003E4BF5"/>
    <w:rsid w:val="00455FDC"/>
    <w:rsid w:val="00476044"/>
    <w:rsid w:val="004865C8"/>
    <w:rsid w:val="004A46B2"/>
    <w:rsid w:val="00502D9D"/>
    <w:rsid w:val="005E00AA"/>
    <w:rsid w:val="005E17B8"/>
    <w:rsid w:val="006853BB"/>
    <w:rsid w:val="006A07D2"/>
    <w:rsid w:val="00790F63"/>
    <w:rsid w:val="007E2219"/>
    <w:rsid w:val="00803A5C"/>
    <w:rsid w:val="00810643"/>
    <w:rsid w:val="0084673E"/>
    <w:rsid w:val="0089163C"/>
    <w:rsid w:val="008B06B7"/>
    <w:rsid w:val="008F02C2"/>
    <w:rsid w:val="009151EC"/>
    <w:rsid w:val="00964993"/>
    <w:rsid w:val="00A37528"/>
    <w:rsid w:val="00A50EAC"/>
    <w:rsid w:val="00AA46CD"/>
    <w:rsid w:val="00AF0F0F"/>
    <w:rsid w:val="00B92780"/>
    <w:rsid w:val="00C8193A"/>
    <w:rsid w:val="00D62A60"/>
    <w:rsid w:val="00DF46EE"/>
    <w:rsid w:val="00E46875"/>
    <w:rsid w:val="00E92155"/>
    <w:rsid w:val="00F042CA"/>
    <w:rsid w:val="00F5019E"/>
    <w:rsid w:val="00F54455"/>
    <w:rsid w:val="00F62B6C"/>
    <w:rsid w:val="00F8323D"/>
    <w:rsid w:val="00FA6B5B"/>
    <w:rsid w:val="00FE1C72"/>
    <w:rsid w:val="00FE6D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B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3BB"/>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6853BB"/>
    <w:rPr>
      <w:sz w:val="16"/>
      <w:szCs w:val="16"/>
    </w:rPr>
  </w:style>
  <w:style w:type="paragraph" w:styleId="Textodecomentrio">
    <w:name w:val="annotation text"/>
    <w:basedOn w:val="Normal"/>
    <w:link w:val="TextodecomentrioChar"/>
    <w:uiPriority w:val="99"/>
    <w:semiHidden/>
    <w:unhideWhenUsed/>
    <w:rsid w:val="006853B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853BB"/>
    <w:rPr>
      <w:rFonts w:ascii="Calibri" w:eastAsia="Calibri" w:hAnsi="Calibri" w:cs="Calibri"/>
      <w:sz w:val="20"/>
      <w:szCs w:val="20"/>
      <w:lang w:eastAsia="pt-BR"/>
    </w:rPr>
  </w:style>
  <w:style w:type="paragraph" w:styleId="Textodebalo">
    <w:name w:val="Balloon Text"/>
    <w:basedOn w:val="Normal"/>
    <w:link w:val="TextodebaloChar"/>
    <w:uiPriority w:val="99"/>
    <w:semiHidden/>
    <w:unhideWhenUsed/>
    <w:rsid w:val="006853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853BB"/>
    <w:rPr>
      <w:rFonts w:ascii="Segoe UI" w:eastAsia="Calibri" w:hAnsi="Segoe UI" w:cs="Segoe UI"/>
      <w:sz w:val="18"/>
      <w:szCs w:val="18"/>
      <w:lang w:eastAsia="pt-BR"/>
    </w:rPr>
  </w:style>
  <w:style w:type="paragraph" w:styleId="Cabealho">
    <w:name w:val="header"/>
    <w:basedOn w:val="Normal"/>
    <w:link w:val="CabealhoChar"/>
    <w:uiPriority w:val="99"/>
    <w:unhideWhenUsed/>
    <w:rsid w:val="006853B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53BB"/>
    <w:rPr>
      <w:rFonts w:ascii="Calibri" w:eastAsia="Calibri" w:hAnsi="Calibri" w:cs="Calibri"/>
      <w:lang w:eastAsia="pt-BR"/>
    </w:rPr>
  </w:style>
  <w:style w:type="paragraph" w:styleId="Rodap">
    <w:name w:val="footer"/>
    <w:basedOn w:val="Normal"/>
    <w:link w:val="RodapChar"/>
    <w:uiPriority w:val="99"/>
    <w:unhideWhenUsed/>
    <w:rsid w:val="006853BB"/>
    <w:pPr>
      <w:tabs>
        <w:tab w:val="center" w:pos="4252"/>
        <w:tab w:val="right" w:pos="8504"/>
      </w:tabs>
      <w:spacing w:after="0" w:line="240" w:lineRule="auto"/>
    </w:pPr>
  </w:style>
  <w:style w:type="character" w:customStyle="1" w:styleId="RodapChar">
    <w:name w:val="Rodapé Char"/>
    <w:basedOn w:val="Fontepargpadro"/>
    <w:link w:val="Rodap"/>
    <w:uiPriority w:val="99"/>
    <w:rsid w:val="006853BB"/>
    <w:rPr>
      <w:rFonts w:ascii="Calibri" w:eastAsia="Calibri" w:hAnsi="Calibri" w:cs="Calibri"/>
      <w:lang w:eastAsia="pt-BR"/>
    </w:rPr>
  </w:style>
  <w:style w:type="paragraph" w:styleId="NormalWeb">
    <w:name w:val="Normal (Web)"/>
    <w:basedOn w:val="Normal"/>
    <w:uiPriority w:val="99"/>
    <w:semiHidden/>
    <w:unhideWhenUsed/>
    <w:rsid w:val="00C8193A"/>
    <w:rPr>
      <w:rFonts w:ascii="Times New Roman" w:hAnsi="Times New Roman" w:cs="Times New Roman"/>
      <w:sz w:val="24"/>
      <w:szCs w:val="24"/>
    </w:rPr>
  </w:style>
  <w:style w:type="character" w:styleId="Hyperlink">
    <w:name w:val="Hyperlink"/>
    <w:basedOn w:val="Fontepargpadro"/>
    <w:uiPriority w:val="99"/>
    <w:unhideWhenUsed/>
    <w:rsid w:val="00A3752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3BB"/>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6853BB"/>
    <w:rPr>
      <w:sz w:val="16"/>
      <w:szCs w:val="16"/>
    </w:rPr>
  </w:style>
  <w:style w:type="paragraph" w:styleId="Textodecomentrio">
    <w:name w:val="annotation text"/>
    <w:basedOn w:val="Normal"/>
    <w:link w:val="TextodecomentrioChar"/>
    <w:uiPriority w:val="99"/>
    <w:semiHidden/>
    <w:unhideWhenUsed/>
    <w:rsid w:val="006853B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853BB"/>
    <w:rPr>
      <w:rFonts w:ascii="Calibri" w:eastAsia="Calibri" w:hAnsi="Calibri" w:cs="Calibri"/>
      <w:sz w:val="20"/>
      <w:szCs w:val="20"/>
      <w:lang w:eastAsia="pt-BR"/>
    </w:rPr>
  </w:style>
  <w:style w:type="paragraph" w:styleId="Textodebalo">
    <w:name w:val="Balloon Text"/>
    <w:basedOn w:val="Normal"/>
    <w:link w:val="TextodebaloChar"/>
    <w:uiPriority w:val="99"/>
    <w:semiHidden/>
    <w:unhideWhenUsed/>
    <w:rsid w:val="006853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853BB"/>
    <w:rPr>
      <w:rFonts w:ascii="Segoe UI" w:eastAsia="Calibri" w:hAnsi="Segoe UI" w:cs="Segoe UI"/>
      <w:sz w:val="18"/>
      <w:szCs w:val="18"/>
      <w:lang w:eastAsia="pt-BR"/>
    </w:rPr>
  </w:style>
  <w:style w:type="paragraph" w:styleId="Cabealho">
    <w:name w:val="header"/>
    <w:basedOn w:val="Normal"/>
    <w:link w:val="CabealhoChar"/>
    <w:uiPriority w:val="99"/>
    <w:unhideWhenUsed/>
    <w:rsid w:val="006853B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53BB"/>
    <w:rPr>
      <w:rFonts w:ascii="Calibri" w:eastAsia="Calibri" w:hAnsi="Calibri" w:cs="Calibri"/>
      <w:lang w:eastAsia="pt-BR"/>
    </w:rPr>
  </w:style>
  <w:style w:type="paragraph" w:styleId="Rodap">
    <w:name w:val="footer"/>
    <w:basedOn w:val="Normal"/>
    <w:link w:val="RodapChar"/>
    <w:uiPriority w:val="99"/>
    <w:unhideWhenUsed/>
    <w:rsid w:val="006853BB"/>
    <w:pPr>
      <w:tabs>
        <w:tab w:val="center" w:pos="4252"/>
        <w:tab w:val="right" w:pos="8504"/>
      </w:tabs>
      <w:spacing w:after="0" w:line="240" w:lineRule="auto"/>
    </w:pPr>
  </w:style>
  <w:style w:type="character" w:customStyle="1" w:styleId="RodapChar">
    <w:name w:val="Rodapé Char"/>
    <w:basedOn w:val="Fontepargpadro"/>
    <w:link w:val="Rodap"/>
    <w:uiPriority w:val="99"/>
    <w:rsid w:val="006853BB"/>
    <w:rPr>
      <w:rFonts w:ascii="Calibri" w:eastAsia="Calibri" w:hAnsi="Calibri" w:cs="Calibri"/>
      <w:lang w:eastAsia="pt-BR"/>
    </w:rPr>
  </w:style>
  <w:style w:type="paragraph" w:styleId="NormalWeb">
    <w:name w:val="Normal (Web)"/>
    <w:basedOn w:val="Normal"/>
    <w:uiPriority w:val="99"/>
    <w:semiHidden/>
    <w:unhideWhenUsed/>
    <w:rsid w:val="00C8193A"/>
    <w:rPr>
      <w:rFonts w:ascii="Times New Roman" w:hAnsi="Times New Roman" w:cs="Times New Roman"/>
      <w:sz w:val="24"/>
      <w:szCs w:val="24"/>
    </w:rPr>
  </w:style>
  <w:style w:type="character" w:styleId="Hyperlink">
    <w:name w:val="Hyperlink"/>
    <w:basedOn w:val="Fontepargpadro"/>
    <w:uiPriority w:val="99"/>
    <w:unhideWhenUsed/>
    <w:rsid w:val="00A375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08642">
      <w:bodyDiv w:val="1"/>
      <w:marLeft w:val="0"/>
      <w:marRight w:val="0"/>
      <w:marTop w:val="0"/>
      <w:marBottom w:val="0"/>
      <w:divBdr>
        <w:top w:val="none" w:sz="0" w:space="0" w:color="auto"/>
        <w:left w:val="none" w:sz="0" w:space="0" w:color="auto"/>
        <w:bottom w:val="none" w:sz="0" w:space="0" w:color="auto"/>
        <w:right w:val="none" w:sz="0" w:space="0" w:color="auto"/>
      </w:divBdr>
    </w:div>
    <w:div w:id="346256104">
      <w:bodyDiv w:val="1"/>
      <w:marLeft w:val="0"/>
      <w:marRight w:val="0"/>
      <w:marTop w:val="0"/>
      <w:marBottom w:val="0"/>
      <w:divBdr>
        <w:top w:val="none" w:sz="0" w:space="0" w:color="auto"/>
        <w:left w:val="none" w:sz="0" w:space="0" w:color="auto"/>
        <w:bottom w:val="none" w:sz="0" w:space="0" w:color="auto"/>
        <w:right w:val="none" w:sz="0" w:space="0" w:color="auto"/>
      </w:divBdr>
    </w:div>
    <w:div w:id="1058867360">
      <w:bodyDiv w:val="1"/>
      <w:marLeft w:val="0"/>
      <w:marRight w:val="0"/>
      <w:marTop w:val="0"/>
      <w:marBottom w:val="0"/>
      <w:divBdr>
        <w:top w:val="none" w:sz="0" w:space="0" w:color="auto"/>
        <w:left w:val="none" w:sz="0" w:space="0" w:color="auto"/>
        <w:bottom w:val="none" w:sz="0" w:space="0" w:color="auto"/>
        <w:right w:val="none" w:sz="0" w:space="0" w:color="auto"/>
      </w:divBdr>
    </w:div>
    <w:div w:id="1191525569">
      <w:bodyDiv w:val="1"/>
      <w:marLeft w:val="0"/>
      <w:marRight w:val="0"/>
      <w:marTop w:val="0"/>
      <w:marBottom w:val="0"/>
      <w:divBdr>
        <w:top w:val="none" w:sz="0" w:space="0" w:color="auto"/>
        <w:left w:val="none" w:sz="0" w:space="0" w:color="auto"/>
        <w:bottom w:val="none" w:sz="0" w:space="0" w:color="auto"/>
        <w:right w:val="none" w:sz="0" w:space="0" w:color="auto"/>
      </w:divBdr>
    </w:div>
    <w:div w:id="1315259812">
      <w:bodyDiv w:val="1"/>
      <w:marLeft w:val="0"/>
      <w:marRight w:val="0"/>
      <w:marTop w:val="0"/>
      <w:marBottom w:val="0"/>
      <w:divBdr>
        <w:top w:val="none" w:sz="0" w:space="0" w:color="auto"/>
        <w:left w:val="none" w:sz="0" w:space="0" w:color="auto"/>
        <w:bottom w:val="none" w:sz="0" w:space="0" w:color="auto"/>
        <w:right w:val="none" w:sz="0" w:space="0" w:color="auto"/>
      </w:divBdr>
    </w:div>
    <w:div w:id="1831824054">
      <w:bodyDiv w:val="1"/>
      <w:marLeft w:val="0"/>
      <w:marRight w:val="0"/>
      <w:marTop w:val="0"/>
      <w:marBottom w:val="0"/>
      <w:divBdr>
        <w:top w:val="none" w:sz="0" w:space="0" w:color="auto"/>
        <w:left w:val="none" w:sz="0" w:space="0" w:color="auto"/>
        <w:bottom w:val="none" w:sz="0" w:space="0" w:color="auto"/>
        <w:right w:val="none" w:sz="0" w:space="0" w:color="auto"/>
      </w:divBdr>
    </w:div>
    <w:div w:id="183842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oriaevellyn1302@gmai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0623F-7E16-4CE0-957D-A79E560A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784</Words>
  <Characters>4236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Tayane Alves</dc:creator>
  <cp:lastModifiedBy>semp</cp:lastModifiedBy>
  <cp:revision>4</cp:revision>
  <dcterms:created xsi:type="dcterms:W3CDTF">2021-05-15T13:22:00Z</dcterms:created>
  <dcterms:modified xsi:type="dcterms:W3CDTF">2021-05-15T13:26:00Z</dcterms:modified>
</cp:coreProperties>
</file>