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3992" w14:textId="77777777" w:rsidR="00A65E39" w:rsidRPr="00A65E39" w:rsidRDefault="00A65E39" w:rsidP="00A65E39">
      <w:pPr>
        <w:spacing w:after="3"/>
        <w:ind w:left="366"/>
        <w:rPr>
          <w:rFonts w:ascii="Times New Roman" w:hAnsi="Times New Roman" w:cs="Times New Roman"/>
          <w:sz w:val="24"/>
          <w:szCs w:val="24"/>
        </w:rPr>
      </w:pPr>
      <w:r w:rsidRPr="00A65E39">
        <w:rPr>
          <w:rFonts w:ascii="Times New Roman" w:hAnsi="Times New Roman" w:cs="Times New Roman"/>
          <w:b/>
          <w:sz w:val="24"/>
          <w:szCs w:val="24"/>
        </w:rPr>
        <w:t xml:space="preserve">OS PROCESSOS DE ENSINO E DE APRENDIZAGEM EM MATEMÁTICA NAS </w:t>
      </w:r>
    </w:p>
    <w:p w14:paraId="64D984B5" w14:textId="77777777" w:rsidR="00A65E39" w:rsidRPr="00A65E39" w:rsidRDefault="00A65E39" w:rsidP="00A65E39">
      <w:pPr>
        <w:spacing w:after="81"/>
        <w:ind w:left="3227" w:hanging="2701"/>
        <w:rPr>
          <w:rFonts w:ascii="Times New Roman" w:hAnsi="Times New Roman" w:cs="Times New Roman"/>
          <w:sz w:val="24"/>
          <w:szCs w:val="24"/>
        </w:rPr>
      </w:pPr>
      <w:r w:rsidRPr="00A65E39">
        <w:rPr>
          <w:rFonts w:ascii="Times New Roman" w:hAnsi="Times New Roman" w:cs="Times New Roman"/>
          <w:b/>
          <w:sz w:val="24"/>
          <w:szCs w:val="24"/>
        </w:rPr>
        <w:t>ESCOLAS INDÍGENAS: UM ESTUDO SOBRE A ETNOMATEMÁTICA E A PRÁTICA PEDAGÓGICA</w:t>
      </w:r>
    </w:p>
    <w:p w14:paraId="07C503ED" w14:textId="77777777" w:rsidR="00190ED1" w:rsidRDefault="00190ED1" w:rsidP="005D39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C344B5A" w14:textId="77777777" w:rsidR="00A65E39" w:rsidRPr="007F2305" w:rsidRDefault="00A65E39" w:rsidP="00A65E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3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Adenise dos Santos Carneiro</w:t>
      </w:r>
    </w:p>
    <w:p w14:paraId="6D3B94A2" w14:textId="77777777" w:rsidR="00A65E39" w:rsidRPr="007F2305" w:rsidRDefault="00A65E39" w:rsidP="00A65E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305">
        <w:rPr>
          <w:rFonts w:ascii="Times New Roman" w:eastAsia="Times New Roman" w:hAnsi="Times New Roman" w:cs="Times New Roman"/>
          <w:sz w:val="24"/>
          <w:szCs w:val="24"/>
          <w:lang w:eastAsia="pt-BR"/>
        </w:rPr>
        <w:t>Mestranda do PPGE/Unimontes</w:t>
      </w:r>
    </w:p>
    <w:p w14:paraId="21C1FBFF" w14:textId="77777777" w:rsidR="00A65E39" w:rsidRPr="007F2305" w:rsidRDefault="00A65E39" w:rsidP="00A65E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7F230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adenise.carneiro@gmail.com</w:t>
        </w:r>
      </w:hyperlink>
    </w:p>
    <w:p w14:paraId="29ED23E7" w14:textId="77777777" w:rsidR="00A65E39" w:rsidRPr="007F2305" w:rsidRDefault="00A65E39" w:rsidP="00A65E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872C96" w14:textId="77777777" w:rsidR="00A65E39" w:rsidRPr="007F2305" w:rsidRDefault="00A65E39" w:rsidP="00A65E3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230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 Aparecida dos Santos</w:t>
      </w:r>
    </w:p>
    <w:p w14:paraId="21C63DE7" w14:textId="77777777" w:rsidR="00A65E39" w:rsidRPr="007F2305" w:rsidRDefault="00A65E39" w:rsidP="00A65E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305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do PPGE e do Curso de Pedagogia/Unimontes</w:t>
      </w:r>
    </w:p>
    <w:p w14:paraId="4D417E5D" w14:textId="77777777" w:rsidR="00A65E39" w:rsidRPr="007F2305" w:rsidRDefault="00A65E39" w:rsidP="00A65E39">
      <w:pPr>
        <w:wordWrap w:val="0"/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7F230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64999F82" w14:textId="77777777" w:rsidR="00A65E39" w:rsidRDefault="00A65E39" w:rsidP="003529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4892360" w14:textId="77777777" w:rsidR="00190ED1" w:rsidRPr="00A65E39" w:rsidRDefault="007916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A65E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A65E39" w:rsidRPr="00A65E39">
        <w:rPr>
          <w:rFonts w:ascii="Times New Roman" w:hAnsi="Times New Roman" w:cs="Times New Roman"/>
          <w:sz w:val="24"/>
          <w:szCs w:val="24"/>
        </w:rPr>
        <w:t>Processos Educativos dos Povos e Comunidades Tradicionais e Movimentos Sociais</w:t>
      </w:r>
    </w:p>
    <w:p w14:paraId="4C1F2252" w14:textId="77777777" w:rsidR="00190ED1" w:rsidRDefault="007916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A65E39">
        <w:rPr>
          <w:rFonts w:ascii="Times New Roman" w:hAnsi="Times New Roman" w:cs="Times New Roman"/>
          <w:sz w:val="24"/>
          <w:szCs w:val="24"/>
        </w:rPr>
        <w:t>:</w:t>
      </w:r>
      <w:r w:rsidR="00A65E39" w:rsidRPr="00A65E39">
        <w:rPr>
          <w:rFonts w:ascii="Times New Roman" w:hAnsi="Times New Roman" w:cs="Times New Roman"/>
          <w:sz w:val="24"/>
          <w:szCs w:val="24"/>
        </w:rPr>
        <w:t xml:space="preserve"> Etnomatemática; Prática pedagó</w:t>
      </w:r>
      <w:r w:rsidR="00A65E39">
        <w:rPr>
          <w:rFonts w:ascii="Times New Roman" w:hAnsi="Times New Roman" w:cs="Times New Roman"/>
          <w:sz w:val="24"/>
          <w:szCs w:val="24"/>
        </w:rPr>
        <w:t>gica; Escola Indígena Xakriabá</w:t>
      </w:r>
      <w:r w:rsidR="00A65E39">
        <w:rPr>
          <w:rFonts w:ascii="Google Sans Text" w:hAnsi="Google Sans Text"/>
          <w:color w:val="000000"/>
          <w:shd w:val="clear" w:color="auto" w:fill="EDEFFA"/>
        </w:rPr>
        <w:br/>
      </w:r>
    </w:p>
    <w:p w14:paraId="617474C9" w14:textId="77777777" w:rsidR="00190ED1" w:rsidRDefault="00190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B12A6C" w14:textId="77777777" w:rsidR="00190ED1" w:rsidRDefault="007916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66B53E2F" w14:textId="77777777" w:rsidR="00190ED1" w:rsidRDefault="00190E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1F7FD1" w14:textId="11828252" w:rsidR="00A65E39" w:rsidRPr="00A65E39" w:rsidRDefault="00A65E39" w:rsidP="005D39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Esta pesquisa </w:t>
      </w:r>
      <w:r w:rsidR="001E68A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 vincula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ao campo da Educação Matemática e </w:t>
      </w:r>
      <w:r w:rsidR="00182CD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 dedica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investigar os processos de ensino e de aprendizagem </w:t>
      </w:r>
      <w:r w:rsidR="00CA64E8"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em Matemática 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as escolas indígenas do povo Xak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riabá, situadas no município de São 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João das Missões, Minas Gerais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r w:rsidR="00182CD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Nesse contexto, o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problema </w:t>
      </w:r>
      <w:r w:rsidR="00CA64E8"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de pesquisa é: </w:t>
      </w:r>
      <w:r w:rsidR="00182CD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</w:t>
      </w:r>
      <w:r w:rsidR="00BB2761"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omo </w:t>
      </w:r>
      <w:r w:rsidR="00BB2761"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tais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processos valorizam os saberes tradicionais e promovem a construção de prát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icas pedagógicas </w:t>
      </w:r>
      <w:r w:rsidR="005D398E"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interculturais</w:t>
      </w:r>
      <w:r w:rsidR="00CA64E8"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? </w:t>
      </w:r>
      <w:r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pesquisa justifica-se pela importância </w:t>
      </w:r>
      <w:r w:rsidR="00CA64E8"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da reflexão sobre 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diversidade cultural e linguística no ensino, buscando superar a hegemonia de modelos eurocêntricos que historicamente invisibilizam os conhecimentos 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dos povos originários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O objetivo geral consiste em analisar como os processos de ensino e de aprendizagem matemático são produzidos nessas escolas no sentido de valorizar os saberes tradicionais construídos pelas prátic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as pedagógicas interculturais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r w:rsidR="00182CD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Para tanto, a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fundamentação teórica ancora-se na perspectiva da Etnomatemática de Ubiratan D’Ambrosio (2001), que compreende a </w:t>
      </w:r>
      <w:r w:rsidR="00CA64E8"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</w:t>
      </w:r>
      <w:r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atemática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como uma construção cultural; na teoria histórico-cultural de Lev Vigotski (2007), que enfatiza a mediação social na aprendizagem; e nas proposições de Bernard Charlot (2013) sobre a relação do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sujeito com o saber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r w:rsidR="009C3B3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Por isso, a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dota-se uma metodologia qualitativa de natureza interpretativa, configur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ando-se como um estudo de caso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Os procedimentos metodológicos</w:t>
      </w:r>
      <w:r w:rsidR="00CA64E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r w:rsidR="00CA64E8" w:rsidRPr="00493D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de abordagem qualitativa, </w:t>
      </w:r>
      <w:r w:rsidR="0029434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englobam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revisão de literatura sobre Educação Escolar Indígena e Etnomat</w:t>
      </w:r>
      <w:r w:rsidR="0029434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emática, análise documental de projetos político-p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edagógicos e planos de aula,</w:t>
      </w:r>
      <w:r w:rsidR="00CA64E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29434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bem como</w:t>
      </w:r>
      <w:r w:rsidR="00CA64E8" w:rsidRPr="00122AE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entrevistas semiestruturadas com professores, estudantes e lideranças locais para captar as múltiplas dim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ensões do fenômeno educativo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Os dados serão interpretados por meio da análise de conteúdo, buscando categorias que revelem a articulação entre o conhecimento cientí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fico e os saberes ancestrais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r w:rsidR="006120D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Portanto, a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investigação possui significativa relevância social ao fortalecer a id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entidade e autonomia do povo Xak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riabá, além de oferecer subsídios para a construção de políticas educacionais e práticas docentes mais inclusivas, justas e sensíveis à pluralidade de saberes na educação cont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emporânea brasileira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1D77609A" w14:textId="77777777" w:rsidR="005D398E" w:rsidRDefault="005D398E" w:rsidP="005D3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07C1A819" w14:textId="77777777" w:rsidR="005D398E" w:rsidRDefault="00A65E39" w:rsidP="005D3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A65E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Referências</w:t>
      </w:r>
    </w:p>
    <w:p w14:paraId="2B5A8ABE" w14:textId="77777777" w:rsidR="005D398E" w:rsidRDefault="005D398E" w:rsidP="005D3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4B8975B0" w14:textId="77777777" w:rsidR="005D398E" w:rsidRDefault="00A65E39" w:rsidP="005D39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 xml:space="preserve">CHARLOT, Bernard. </w:t>
      </w:r>
      <w:r w:rsidRPr="00A65E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Da relação com o saber às práticas educativas</w:t>
      </w:r>
      <w:r w:rsidRPr="003E028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.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São Paulo: Cor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tez, 2013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</w:p>
    <w:p w14:paraId="7374B288" w14:textId="77777777" w:rsidR="005D398E" w:rsidRDefault="005D398E" w:rsidP="005D39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EF20430" w14:textId="77777777" w:rsidR="005D398E" w:rsidRDefault="00A65E39" w:rsidP="005D39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D’AMBRÓSIO, Ubiratan. </w:t>
      </w:r>
      <w:r w:rsidRPr="00A65E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Etnomatemática</w:t>
      </w:r>
      <w:r w:rsidRPr="003E028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:</w:t>
      </w:r>
      <w:r w:rsidRPr="00A65E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720BD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elo entre as tradições e modernidade.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6. 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ed. São Paulo: Autêntica, 2001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05979E27" w14:textId="77777777" w:rsidR="005D398E" w:rsidRDefault="005D398E" w:rsidP="005D39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49AE32F" w14:textId="77777777" w:rsidR="00A65E39" w:rsidRPr="00A65E39" w:rsidRDefault="00A65E39" w:rsidP="005D39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VIGOTSKI, Lev Semenovich. </w:t>
      </w:r>
      <w:r w:rsidRPr="00A65E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 formação social da mente</w:t>
      </w:r>
      <w:r w:rsidRPr="003E028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:</w:t>
      </w:r>
      <w:r w:rsidRPr="00A65E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720BD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o desenvolvimento dos processos psicológicos superiores.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7. ed. São Paulo: M</w:t>
      </w:r>
      <w:r w:rsidR="005D398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artins Fontes</w:t>
      </w:r>
      <w:r w:rsidRPr="00A65E3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650A5192" w14:textId="77777777" w:rsidR="00A65E39" w:rsidRDefault="00A65E39" w:rsidP="005D39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84387" w14:textId="77777777" w:rsidR="00190ED1" w:rsidRDefault="00190ED1" w:rsidP="005D398E">
      <w:pPr>
        <w:pStyle w:val="Rodap"/>
        <w:jc w:val="both"/>
      </w:pPr>
    </w:p>
    <w:p w14:paraId="047364B1" w14:textId="77777777" w:rsidR="00190ED1" w:rsidRDefault="00190ED1">
      <w:pPr>
        <w:pStyle w:val="NormalWeb"/>
      </w:pPr>
    </w:p>
    <w:p w14:paraId="59EA9B30" w14:textId="77777777" w:rsidR="00190ED1" w:rsidRDefault="00190ED1"/>
    <w:sectPr w:rsidR="00190ED1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ECBB" w14:textId="77777777" w:rsidR="008424B6" w:rsidRDefault="008424B6">
      <w:pPr>
        <w:spacing w:line="240" w:lineRule="auto"/>
      </w:pPr>
      <w:r>
        <w:separator/>
      </w:r>
    </w:p>
  </w:endnote>
  <w:endnote w:type="continuationSeparator" w:id="0">
    <w:p w14:paraId="2F629AE3" w14:textId="77777777" w:rsidR="008424B6" w:rsidRDefault="008424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DD98" w14:textId="77777777" w:rsidR="008424B6" w:rsidRDefault="008424B6">
      <w:pPr>
        <w:spacing w:after="0"/>
      </w:pPr>
      <w:r>
        <w:separator/>
      </w:r>
    </w:p>
  </w:footnote>
  <w:footnote w:type="continuationSeparator" w:id="0">
    <w:p w14:paraId="4E088D60" w14:textId="77777777" w:rsidR="008424B6" w:rsidRDefault="008424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0AFF2" w14:textId="77777777" w:rsidR="00190ED1" w:rsidRDefault="007916F7">
    <w:pPr>
      <w:pStyle w:val="Cabealho"/>
    </w:pPr>
    <w:r>
      <w:rPr>
        <w:noProof/>
        <w:lang w:eastAsia="pt-BR"/>
      </w:rPr>
      <w:drawing>
        <wp:inline distT="0" distB="0" distL="114300" distR="114300" wp14:anchorId="60CE1F78" wp14:editId="5E9A35A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B2C67"/>
    <w:rsid w:val="00122AE6"/>
    <w:rsid w:val="001407E4"/>
    <w:rsid w:val="00172A27"/>
    <w:rsid w:val="00182CDA"/>
    <w:rsid w:val="00190ED1"/>
    <w:rsid w:val="001E68AA"/>
    <w:rsid w:val="0029434B"/>
    <w:rsid w:val="002A59AE"/>
    <w:rsid w:val="002B21F3"/>
    <w:rsid w:val="003529F3"/>
    <w:rsid w:val="003B0B48"/>
    <w:rsid w:val="003E0288"/>
    <w:rsid w:val="00493D43"/>
    <w:rsid w:val="004C4016"/>
    <w:rsid w:val="005D398E"/>
    <w:rsid w:val="006120DE"/>
    <w:rsid w:val="00633034"/>
    <w:rsid w:val="00677F30"/>
    <w:rsid w:val="00720BD4"/>
    <w:rsid w:val="00741E2B"/>
    <w:rsid w:val="007916F7"/>
    <w:rsid w:val="008236E6"/>
    <w:rsid w:val="008424B6"/>
    <w:rsid w:val="009C3B30"/>
    <w:rsid w:val="009F7047"/>
    <w:rsid w:val="00A65E39"/>
    <w:rsid w:val="00A722EC"/>
    <w:rsid w:val="00B82A8F"/>
    <w:rsid w:val="00BB2761"/>
    <w:rsid w:val="00CA64E8"/>
    <w:rsid w:val="00F30D83"/>
    <w:rsid w:val="00FC27FC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0062"/>
  <w15:docId w15:val="{F805A29C-84B3-4B50-A3F8-F6AEC14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6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E39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ng-star-inserted">
    <w:name w:val="ng-star-inserted"/>
    <w:basedOn w:val="Fontepargpadro"/>
    <w:rsid w:val="00A65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6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enise.carneir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adenise.carneiro@gmail.com</cp:lastModifiedBy>
  <cp:revision>2</cp:revision>
  <dcterms:created xsi:type="dcterms:W3CDTF">2026-04-24T17:23:00Z</dcterms:created>
  <dcterms:modified xsi:type="dcterms:W3CDTF">2026-04-24T17:23:00Z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