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EF0F" w14:textId="2DE1B73C" w:rsidR="004F251F" w:rsidRDefault="004F251F" w:rsidP="009D5EC3">
      <w:pPr>
        <w:suppressAutoHyphens w:val="0"/>
        <w:spacing w:after="0" w:line="360" w:lineRule="auto"/>
        <w:ind w:leftChars="0" w:left="0" w:firstLineChars="0" w:firstLine="0"/>
        <w:jc w:val="center"/>
        <w:textDirection w:val="lrTb"/>
        <w:textAlignment w:val="auto"/>
        <w:outlineLvl w:val="9"/>
        <w:rPr>
          <w:b/>
          <w:bCs/>
          <w:color w:val="000000"/>
          <w:position w:val="0"/>
          <w:sz w:val="24"/>
          <w:szCs w:val="24"/>
          <w:shd w:val="clear" w:color="auto" w:fill="FFFFFF"/>
          <w:lang w:eastAsia="en-US"/>
        </w:rPr>
      </w:pPr>
      <w:r w:rsidRPr="004F251F">
        <w:rPr>
          <w:b/>
          <w:bCs/>
          <w:color w:val="000000"/>
          <w:position w:val="0"/>
          <w:sz w:val="24"/>
          <w:szCs w:val="24"/>
          <w:shd w:val="clear" w:color="auto" w:fill="FFFFFF"/>
          <w:lang w:eastAsia="en-US"/>
        </w:rPr>
        <w:t>LIMITAÇÕES DA TEORIA NEOCLÁSSICA PARA A COMPREENSÃO DA COMPLEXIDADE DA MIGRAÇÃO SÍRIA</w:t>
      </w:r>
    </w:p>
    <w:p w14:paraId="473F3C62" w14:textId="5FFC4F4B" w:rsidR="00337F29" w:rsidRDefault="00337F29" w:rsidP="00337F29">
      <w:pPr>
        <w:suppressAutoHyphens w:val="0"/>
        <w:spacing w:after="0" w:line="360" w:lineRule="auto"/>
        <w:ind w:leftChars="0" w:left="0" w:firstLineChars="0" w:hanging="2"/>
        <w:jc w:val="center"/>
        <w:textDirection w:val="lrTb"/>
        <w:textAlignment w:val="auto"/>
        <w:outlineLvl w:val="9"/>
        <w:rPr>
          <w:b/>
          <w:bCs/>
          <w:color w:val="000000"/>
          <w:position w:val="0"/>
          <w:sz w:val="24"/>
          <w:szCs w:val="24"/>
          <w:shd w:val="clear" w:color="auto" w:fill="FFFFFF"/>
          <w:lang w:eastAsia="en-US"/>
        </w:rPr>
      </w:pPr>
    </w:p>
    <w:p w14:paraId="1711D717" w14:textId="2076945F" w:rsidR="004F251F" w:rsidRDefault="00337F29" w:rsidP="00337F29">
      <w:pPr>
        <w:suppressAutoHyphens w:val="0"/>
        <w:spacing w:after="0" w:line="360" w:lineRule="auto"/>
        <w:ind w:leftChars="0" w:left="0" w:firstLineChars="0" w:hanging="2"/>
        <w:jc w:val="center"/>
        <w:textDirection w:val="lrTb"/>
        <w:textAlignment w:val="auto"/>
        <w:outlineLvl w:val="9"/>
        <w:rPr>
          <w:b/>
          <w:bCs/>
          <w:color w:val="000000"/>
          <w:position w:val="0"/>
          <w:sz w:val="24"/>
          <w:szCs w:val="24"/>
          <w:shd w:val="clear" w:color="auto" w:fill="FFFFFF"/>
          <w:lang w:val="en-US" w:eastAsia="en-US"/>
        </w:rPr>
      </w:pPr>
      <w:r w:rsidRPr="00337F29">
        <w:rPr>
          <w:b/>
          <w:bCs/>
          <w:color w:val="000000"/>
          <w:position w:val="0"/>
          <w:sz w:val="24"/>
          <w:szCs w:val="24"/>
          <w:shd w:val="clear" w:color="auto" w:fill="FFFFFF"/>
          <w:lang w:val="en-US" w:eastAsia="en-US"/>
        </w:rPr>
        <w:t xml:space="preserve">LIMITATIONS OF </w:t>
      </w:r>
      <w:r w:rsidR="004D73DE">
        <w:rPr>
          <w:b/>
          <w:bCs/>
          <w:color w:val="000000"/>
          <w:position w:val="0"/>
          <w:sz w:val="24"/>
          <w:szCs w:val="24"/>
          <w:shd w:val="clear" w:color="auto" w:fill="FFFFFF"/>
          <w:lang w:val="en-US" w:eastAsia="en-US"/>
        </w:rPr>
        <w:t xml:space="preserve">THE </w:t>
      </w:r>
      <w:r w:rsidRPr="00337F29">
        <w:rPr>
          <w:b/>
          <w:bCs/>
          <w:color w:val="000000"/>
          <w:position w:val="0"/>
          <w:sz w:val="24"/>
          <w:szCs w:val="24"/>
          <w:shd w:val="clear" w:color="auto" w:fill="FFFFFF"/>
          <w:lang w:val="en-US" w:eastAsia="en-US"/>
        </w:rPr>
        <w:t>NEOCLASSIC</w:t>
      </w:r>
      <w:r w:rsidRPr="00337F29">
        <w:rPr>
          <w:b/>
          <w:bCs/>
          <w:color w:val="000000"/>
          <w:position w:val="0"/>
          <w:sz w:val="24"/>
          <w:szCs w:val="24"/>
          <w:shd w:val="clear" w:color="auto" w:fill="FFFFFF"/>
          <w:lang w:val="en-US" w:eastAsia="en-US"/>
        </w:rPr>
        <w:t>AL</w:t>
      </w:r>
      <w:r w:rsidRPr="00337F29">
        <w:rPr>
          <w:b/>
          <w:bCs/>
          <w:color w:val="000000"/>
          <w:position w:val="0"/>
          <w:sz w:val="24"/>
          <w:szCs w:val="24"/>
          <w:shd w:val="clear" w:color="auto" w:fill="FFFFFF"/>
          <w:lang w:val="en-US" w:eastAsia="en-US"/>
        </w:rPr>
        <w:t xml:space="preserve"> THEORY FOR UNDERSTANDING THE COMPLEXITY OF SYRIAN MIGRATION</w:t>
      </w:r>
    </w:p>
    <w:p w14:paraId="6CCB886A" w14:textId="77777777" w:rsidR="00D209F8" w:rsidRDefault="00D209F8" w:rsidP="00337F29">
      <w:pPr>
        <w:suppressAutoHyphens w:val="0"/>
        <w:spacing w:after="0" w:line="360" w:lineRule="auto"/>
        <w:ind w:leftChars="0" w:left="0" w:firstLineChars="0" w:hanging="2"/>
        <w:jc w:val="center"/>
        <w:textDirection w:val="lrTb"/>
        <w:textAlignment w:val="auto"/>
        <w:outlineLvl w:val="9"/>
        <w:rPr>
          <w:b/>
          <w:bCs/>
          <w:color w:val="000000"/>
          <w:position w:val="0"/>
          <w:sz w:val="24"/>
          <w:szCs w:val="24"/>
          <w:shd w:val="clear" w:color="auto" w:fill="FFFFFF"/>
          <w:lang w:val="en-US" w:eastAsia="en-US"/>
        </w:rPr>
      </w:pPr>
    </w:p>
    <w:p w14:paraId="728E93B4" w14:textId="4F7FF96A" w:rsidR="00337F29" w:rsidRDefault="00D209F8" w:rsidP="00D209F8">
      <w:pPr>
        <w:suppressAutoHyphens w:val="0"/>
        <w:spacing w:after="0" w:line="360" w:lineRule="auto"/>
        <w:ind w:leftChars="0" w:left="0" w:firstLineChars="0" w:hanging="2"/>
        <w:textDirection w:val="lrTb"/>
        <w:textAlignment w:val="auto"/>
        <w:outlineLvl w:val="9"/>
        <w:rPr>
          <w:b/>
          <w:bCs/>
          <w:color w:val="000000"/>
          <w:position w:val="0"/>
          <w:sz w:val="24"/>
          <w:szCs w:val="24"/>
          <w:shd w:val="clear" w:color="auto" w:fill="FFFFFF"/>
          <w:lang w:eastAsia="en-US"/>
        </w:rPr>
      </w:pPr>
      <w:r w:rsidRPr="00D209F8">
        <w:rPr>
          <w:b/>
          <w:bCs/>
          <w:color w:val="000000"/>
          <w:position w:val="0"/>
          <w:sz w:val="24"/>
          <w:szCs w:val="24"/>
          <w:shd w:val="clear" w:color="auto" w:fill="FFFFFF"/>
          <w:lang w:eastAsia="en-US"/>
        </w:rPr>
        <w:t>T</w:t>
      </w:r>
      <w:r>
        <w:rPr>
          <w:b/>
          <w:bCs/>
          <w:color w:val="000000"/>
          <w:position w:val="0"/>
          <w:sz w:val="24"/>
          <w:szCs w:val="24"/>
          <w:shd w:val="clear" w:color="auto" w:fill="FFFFFF"/>
          <w:lang w:eastAsia="en-US"/>
        </w:rPr>
        <w:t>emática: Sociedade e Globalização</w:t>
      </w:r>
    </w:p>
    <w:p w14:paraId="3A2355C6" w14:textId="77777777" w:rsidR="00D209F8" w:rsidRPr="004F251F" w:rsidRDefault="00D209F8" w:rsidP="00D209F8">
      <w:pPr>
        <w:suppressAutoHyphens w:val="0"/>
        <w:spacing w:after="0" w:line="360" w:lineRule="auto"/>
        <w:ind w:leftChars="0" w:left="0" w:firstLineChars="0" w:hanging="2"/>
        <w:textDirection w:val="lrTb"/>
        <w:textAlignment w:val="auto"/>
        <w:outlineLvl w:val="9"/>
        <w:rPr>
          <w:b/>
          <w:bCs/>
          <w:color w:val="000000"/>
          <w:position w:val="0"/>
          <w:sz w:val="24"/>
          <w:szCs w:val="24"/>
          <w:shd w:val="clear" w:color="auto" w:fill="FFFFFF"/>
          <w:lang w:eastAsia="en-US"/>
        </w:rPr>
      </w:pPr>
    </w:p>
    <w:p w14:paraId="22754029" w14:textId="77777777" w:rsidR="004F251F" w:rsidRPr="004F251F" w:rsidRDefault="004F251F" w:rsidP="00337F29">
      <w:pPr>
        <w:suppressAutoHyphens w:val="0"/>
        <w:spacing w:after="0" w:line="240" w:lineRule="auto"/>
        <w:ind w:leftChars="0" w:left="0" w:firstLineChars="0" w:firstLine="0"/>
        <w:textDirection w:val="lrTb"/>
        <w:textAlignment w:val="auto"/>
        <w:outlineLvl w:val="9"/>
        <w:rPr>
          <w:position w:val="0"/>
          <w:sz w:val="24"/>
          <w:szCs w:val="24"/>
          <w:lang w:eastAsia="en-US"/>
        </w:rPr>
      </w:pPr>
      <w:r w:rsidRPr="004F251F">
        <w:rPr>
          <w:b/>
          <w:bCs/>
          <w:color w:val="000000"/>
          <w:position w:val="0"/>
          <w:sz w:val="24"/>
          <w:szCs w:val="24"/>
          <w:shd w:val="clear" w:color="auto" w:fill="FFFFFF"/>
          <w:lang w:eastAsia="en-US"/>
        </w:rPr>
        <w:t xml:space="preserve">Resumo: </w:t>
      </w:r>
      <w:r w:rsidRPr="004F251F">
        <w:rPr>
          <w:color w:val="000000"/>
          <w:position w:val="0"/>
          <w:sz w:val="24"/>
          <w:szCs w:val="24"/>
          <w:shd w:val="clear" w:color="auto" w:fill="FFFFFF"/>
          <w:lang w:eastAsia="en-US"/>
        </w:rPr>
        <w:t xml:space="preserve">O presente artigo tem como objetivo </w:t>
      </w:r>
      <w:r w:rsidRPr="004F251F">
        <w:rPr>
          <w:color w:val="000000"/>
          <w:position w:val="0"/>
          <w:sz w:val="24"/>
          <w:szCs w:val="24"/>
          <w:lang w:eastAsia="en-US"/>
        </w:rPr>
        <w:t>questionar a contradição da perspectiva neoclássica enquanto ferramenta analítica para explicar as origens da migração síria. Isso quer dizer que no trabalho em questão iremos expor e demonstrar  a maneira como</w:t>
      </w:r>
      <w:r w:rsidRPr="004F251F">
        <w:rPr>
          <w:b/>
          <w:bCs/>
          <w:color w:val="000000"/>
          <w:position w:val="0"/>
          <w:sz w:val="24"/>
          <w:szCs w:val="24"/>
          <w:lang w:eastAsia="en-US"/>
        </w:rPr>
        <w:t xml:space="preserve"> </w:t>
      </w:r>
      <w:r w:rsidRPr="004F251F">
        <w:rPr>
          <w:color w:val="000000"/>
          <w:position w:val="0"/>
          <w:sz w:val="24"/>
          <w:szCs w:val="24"/>
          <w:lang w:eastAsia="en-US"/>
        </w:rPr>
        <w:t>a teoria neoclássica analisa os migrantes como se eles fossem migrantes econômicos voluntários, mas ela é insuficiente para explicar aqueles que migram por razões de graves violações de direitos humanos em seu país de origem, como é o caso dos migrantes sírios, que migram para poderem resguardar as suas vidas, podendo, inclusive, migrar para países que eles possuem o risco de continuarem enfrentando adversidades, sejam elas econômicas ou políticas, visto que muitos migram para o Líbano, país que enfrenta uma grave crise econômica há anos. </w:t>
      </w:r>
    </w:p>
    <w:p w14:paraId="072B1E38" w14:textId="77777777" w:rsidR="004F251F" w:rsidRPr="004F251F" w:rsidRDefault="004F251F" w:rsidP="00337F29">
      <w:pPr>
        <w:suppressAutoHyphens w:val="0"/>
        <w:spacing w:after="0" w:line="240" w:lineRule="auto"/>
        <w:ind w:leftChars="0" w:left="0" w:firstLineChars="0" w:firstLine="0"/>
        <w:textDirection w:val="lrTb"/>
        <w:textAlignment w:val="auto"/>
        <w:outlineLvl w:val="9"/>
        <w:rPr>
          <w:position w:val="0"/>
          <w:sz w:val="24"/>
          <w:szCs w:val="24"/>
          <w:lang w:eastAsia="en-US"/>
        </w:rPr>
      </w:pPr>
    </w:p>
    <w:p w14:paraId="1C32FC19" w14:textId="65F6EBA2" w:rsidR="004F251F" w:rsidRDefault="004F251F" w:rsidP="00337F29">
      <w:pPr>
        <w:suppressAutoHyphens w:val="0"/>
        <w:spacing w:after="0" w:line="240" w:lineRule="auto"/>
        <w:ind w:leftChars="0" w:left="0" w:firstLineChars="0" w:hanging="2"/>
        <w:textDirection w:val="lrTb"/>
        <w:textAlignment w:val="auto"/>
        <w:outlineLvl w:val="9"/>
        <w:rPr>
          <w:color w:val="000000"/>
          <w:position w:val="0"/>
          <w:sz w:val="24"/>
          <w:szCs w:val="24"/>
          <w:lang w:val="en-US" w:eastAsia="en-US"/>
        </w:rPr>
      </w:pPr>
      <w:r w:rsidRPr="004F251F">
        <w:rPr>
          <w:b/>
          <w:bCs/>
          <w:color w:val="000000"/>
          <w:position w:val="0"/>
          <w:sz w:val="24"/>
          <w:szCs w:val="24"/>
          <w:lang w:eastAsia="en-US"/>
        </w:rPr>
        <w:t xml:space="preserve">Palavras-chave: </w:t>
      </w:r>
      <w:r w:rsidRPr="004F251F">
        <w:rPr>
          <w:color w:val="000000"/>
          <w:position w:val="0"/>
          <w:sz w:val="24"/>
          <w:szCs w:val="24"/>
          <w:lang w:eastAsia="en-US"/>
        </w:rPr>
        <w:t xml:space="preserve">Síria. Migração. Refugiados. </w:t>
      </w:r>
      <w:r w:rsidRPr="004F251F">
        <w:rPr>
          <w:color w:val="000000"/>
          <w:position w:val="0"/>
          <w:sz w:val="24"/>
          <w:szCs w:val="24"/>
          <w:lang w:val="en-US" w:eastAsia="en-US"/>
        </w:rPr>
        <w:t>Teoria neoclássica. Fluxos migratórios.</w:t>
      </w:r>
    </w:p>
    <w:p w14:paraId="4CBA8E14" w14:textId="2BE96225" w:rsidR="004F251F" w:rsidRDefault="004F251F" w:rsidP="00337F29">
      <w:pPr>
        <w:suppressAutoHyphens w:val="0"/>
        <w:spacing w:after="0" w:line="240" w:lineRule="auto"/>
        <w:ind w:leftChars="0" w:left="0" w:firstLineChars="0" w:hanging="2"/>
        <w:textDirection w:val="lrTb"/>
        <w:textAlignment w:val="auto"/>
        <w:outlineLvl w:val="9"/>
        <w:rPr>
          <w:color w:val="000000"/>
          <w:position w:val="0"/>
          <w:sz w:val="24"/>
          <w:szCs w:val="24"/>
          <w:lang w:val="en-US" w:eastAsia="en-US"/>
        </w:rPr>
      </w:pPr>
    </w:p>
    <w:p w14:paraId="3366E6DB" w14:textId="52DC5B7F" w:rsidR="004F251F" w:rsidRPr="00337F29" w:rsidRDefault="004F251F" w:rsidP="00337F29">
      <w:pPr>
        <w:pStyle w:val="msg-s-event-listitembody"/>
        <w:spacing w:before="0" w:beforeAutospacing="0" w:after="0" w:afterAutospacing="0"/>
        <w:ind w:hanging="2"/>
        <w:jc w:val="both"/>
        <w:rPr>
          <w:color w:val="000000"/>
          <w:shd w:val="clear" w:color="auto" w:fill="FFFFFF"/>
          <w:lang w:val="pt-BR"/>
        </w:rPr>
      </w:pPr>
      <w:r w:rsidRPr="004F251F">
        <w:rPr>
          <w:b/>
          <w:bCs/>
          <w:color w:val="000000"/>
          <w:shd w:val="clear" w:color="auto" w:fill="FFFFFF"/>
          <w:lang w:val="pt-BR"/>
        </w:rPr>
        <w:t>Abstract</w:t>
      </w:r>
      <w:r w:rsidRPr="004F251F">
        <w:rPr>
          <w:b/>
          <w:bCs/>
          <w:color w:val="000000"/>
          <w:shd w:val="clear" w:color="auto" w:fill="FFFFFF"/>
          <w:lang w:val="pt-BR"/>
        </w:rPr>
        <w:t>:</w:t>
      </w:r>
      <w:r w:rsidRPr="004F251F">
        <w:rPr>
          <w:color w:val="000000"/>
          <w:shd w:val="clear" w:color="auto" w:fill="FFFFFF"/>
          <w:lang w:val="pt-BR"/>
        </w:rPr>
        <w:t xml:space="preserve"> </w:t>
      </w:r>
      <w:r w:rsidRPr="004F251F">
        <w:rPr>
          <w:color w:val="000000"/>
          <w:shd w:val="clear" w:color="auto" w:fill="FFFFFF"/>
          <w:lang w:val="pt-BR"/>
        </w:rPr>
        <w:t>The present article aims to question the contradiction of the neoclassical perspective as an analytical tool to explain the origins of Syrian migration. This means that in the work in question, we will expose and demonstrate the way the neoclassical theory analyzes migrants as if they were voluntary economic migrants, but it is insufficient to explain those who migrate due to severe human rights violations in their country of origin, as is the case with Syrian migrants, who migrate to safeguard their lives. They may even migrate to countries where they continue to face adversities, whether economic or political, as many migrate to Lebanon, a country that has been facing a severe economic crisis for years.</w:t>
      </w:r>
    </w:p>
    <w:p w14:paraId="571822E3" w14:textId="53FF4ACF" w:rsidR="004F251F" w:rsidRPr="004F251F" w:rsidRDefault="004F251F" w:rsidP="00337F29">
      <w:pPr>
        <w:suppressAutoHyphens w:val="0"/>
        <w:spacing w:after="0" w:line="240" w:lineRule="auto"/>
        <w:ind w:leftChars="0" w:left="0" w:firstLineChars="0" w:hanging="2"/>
        <w:textDirection w:val="lrTb"/>
        <w:textAlignment w:val="auto"/>
        <w:outlineLvl w:val="9"/>
        <w:rPr>
          <w:b/>
          <w:bCs/>
          <w:color w:val="000000"/>
          <w:position w:val="0"/>
          <w:sz w:val="24"/>
          <w:szCs w:val="24"/>
          <w:shd w:val="clear" w:color="auto" w:fill="FFFFFF"/>
          <w:lang w:val="en-US" w:eastAsia="en-US"/>
        </w:rPr>
      </w:pPr>
    </w:p>
    <w:p w14:paraId="03E5DA11" w14:textId="4676B3CB" w:rsidR="004F251F" w:rsidRPr="004F251F" w:rsidRDefault="004F251F" w:rsidP="00337F29">
      <w:pPr>
        <w:suppressAutoHyphens w:val="0"/>
        <w:spacing w:after="0" w:line="240" w:lineRule="auto"/>
        <w:ind w:leftChars="0" w:left="0" w:firstLineChars="0" w:hanging="2"/>
        <w:textDirection w:val="lrTb"/>
        <w:textAlignment w:val="auto"/>
        <w:outlineLvl w:val="9"/>
        <w:rPr>
          <w:b/>
          <w:bCs/>
          <w:position w:val="0"/>
          <w:sz w:val="24"/>
          <w:szCs w:val="24"/>
          <w:lang w:val="en-US" w:eastAsia="en-US"/>
        </w:rPr>
      </w:pPr>
      <w:r w:rsidRPr="004F251F">
        <w:rPr>
          <w:b/>
          <w:bCs/>
          <w:position w:val="0"/>
          <w:sz w:val="24"/>
          <w:szCs w:val="24"/>
          <w:lang w:val="en-US" w:eastAsia="en-US"/>
        </w:rPr>
        <w:t>Key words:</w:t>
      </w:r>
      <w:r>
        <w:rPr>
          <w:b/>
          <w:bCs/>
          <w:position w:val="0"/>
          <w:sz w:val="24"/>
          <w:szCs w:val="24"/>
          <w:lang w:val="en-US" w:eastAsia="en-US"/>
        </w:rPr>
        <w:t xml:space="preserve"> </w:t>
      </w:r>
      <w:r w:rsidRPr="00337F29">
        <w:rPr>
          <w:position w:val="0"/>
          <w:sz w:val="24"/>
          <w:szCs w:val="24"/>
          <w:lang w:val="en-US" w:eastAsia="en-US"/>
        </w:rPr>
        <w:t>Syria. Migration. Refugees</w:t>
      </w:r>
      <w:r w:rsidR="00337F29" w:rsidRPr="00337F29">
        <w:rPr>
          <w:position w:val="0"/>
          <w:sz w:val="24"/>
          <w:szCs w:val="24"/>
          <w:lang w:val="en-US" w:eastAsia="en-US"/>
        </w:rPr>
        <w:t>. Neoclassical theory. Migration flows.</w:t>
      </w:r>
    </w:p>
    <w:p w14:paraId="4B84B10C" w14:textId="0250FB7A" w:rsidR="004F251F" w:rsidRPr="004F251F" w:rsidRDefault="004F251F" w:rsidP="00766B0B">
      <w:pPr>
        <w:suppressAutoHyphens w:val="0"/>
        <w:spacing w:after="0" w:line="360" w:lineRule="auto"/>
        <w:ind w:leftChars="0" w:left="0" w:firstLineChars="0" w:firstLine="0"/>
        <w:jc w:val="left"/>
        <w:textDirection w:val="lrTb"/>
        <w:textAlignment w:val="auto"/>
        <w:outlineLvl w:val="9"/>
        <w:rPr>
          <w:position w:val="0"/>
          <w:sz w:val="24"/>
          <w:szCs w:val="24"/>
          <w:lang w:val="en-US" w:eastAsia="en-US"/>
        </w:rPr>
      </w:pPr>
    </w:p>
    <w:p w14:paraId="25DB4706" w14:textId="77777777" w:rsidR="00D209F8" w:rsidRDefault="004F251F" w:rsidP="00D209F8">
      <w:pPr>
        <w:suppressAutoHyphens w:val="0"/>
        <w:spacing w:after="0" w:line="360" w:lineRule="auto"/>
        <w:ind w:leftChars="0" w:left="0" w:firstLineChars="0" w:firstLine="0"/>
        <w:textDirection w:val="lrTb"/>
        <w:textAlignment w:val="auto"/>
        <w:outlineLvl w:val="9"/>
        <w:rPr>
          <w:color w:val="000000"/>
          <w:position w:val="0"/>
          <w:sz w:val="24"/>
          <w:szCs w:val="24"/>
          <w:lang w:eastAsia="en-US"/>
        </w:rPr>
      </w:pPr>
      <w:r w:rsidRPr="004F251F">
        <w:rPr>
          <w:b/>
          <w:bCs/>
          <w:color w:val="000000"/>
          <w:position w:val="0"/>
          <w:sz w:val="24"/>
          <w:szCs w:val="24"/>
          <w:shd w:val="clear" w:color="auto" w:fill="FFFFFF"/>
          <w:lang w:eastAsia="en-US"/>
        </w:rPr>
        <w:t xml:space="preserve">Introdução: </w:t>
      </w:r>
      <w:r w:rsidRPr="004F251F">
        <w:rPr>
          <w:color w:val="000000"/>
          <w:position w:val="0"/>
          <w:sz w:val="24"/>
          <w:szCs w:val="24"/>
          <w:lang w:eastAsia="en-US"/>
        </w:rPr>
        <w:t xml:space="preserve">A teoria neoclássica, uma das principais no campo das migrações - com autores como Sjaastad (1962), Todaro (1989) e Borjas (1989) - retrata as causas da migração a partir de fatores econômicos, em que a migração é considerada como uma escolha racional pelo migrante e fundamentada em um cálculo de custo-benefício das diferenças econômicas entre os países, ou seja, o migrante, considerado um sujeito racional, irá para um país que ofereça mais retorno financeiro. Posto isso, para a perspectiva neoclássica, a migração é considerada como resultado de decisões individuais e “o indivíduo migra porque espera um retorno financeiro que supere os gastos com a mudança e com investimentos em capital humano” (Fusco, 2005, p.16). </w:t>
      </w:r>
    </w:p>
    <w:p w14:paraId="78347782" w14:textId="4B640049" w:rsidR="009D5EC3" w:rsidRPr="00766B0B" w:rsidRDefault="004F251F" w:rsidP="00766B0B">
      <w:pPr>
        <w:suppressAutoHyphens w:val="0"/>
        <w:spacing w:after="0" w:line="360" w:lineRule="auto"/>
        <w:ind w:leftChars="0" w:left="0" w:firstLineChars="0" w:firstLine="709"/>
        <w:textDirection w:val="lrTb"/>
        <w:textAlignment w:val="auto"/>
        <w:outlineLvl w:val="9"/>
        <w:rPr>
          <w:color w:val="000000"/>
          <w:position w:val="0"/>
          <w:sz w:val="24"/>
          <w:szCs w:val="24"/>
          <w:lang w:eastAsia="en-US"/>
        </w:rPr>
      </w:pPr>
      <w:r w:rsidRPr="004F251F">
        <w:rPr>
          <w:position w:val="0"/>
          <w:sz w:val="24"/>
          <w:szCs w:val="24"/>
          <w:shd w:val="clear" w:color="auto" w:fill="FFFFFF"/>
          <w:lang w:eastAsia="en-US"/>
        </w:rPr>
        <w:t>Assim, a proposta deste artigo é refletir</w:t>
      </w:r>
      <w:r w:rsidR="00EE52ED" w:rsidRPr="009D5EC3">
        <w:rPr>
          <w:position w:val="0"/>
          <w:sz w:val="24"/>
          <w:szCs w:val="24"/>
          <w:shd w:val="clear" w:color="auto" w:fill="FFFFFF"/>
          <w:lang w:eastAsia="en-US"/>
        </w:rPr>
        <w:t xml:space="preserve"> e questionar</w:t>
      </w:r>
      <w:r w:rsidRPr="004F251F">
        <w:rPr>
          <w:position w:val="0"/>
          <w:sz w:val="24"/>
          <w:szCs w:val="24"/>
          <w:shd w:val="clear" w:color="auto" w:fill="FFFFFF"/>
          <w:lang w:eastAsia="en-US"/>
        </w:rPr>
        <w:t xml:space="preserve"> sobre a contribuição teórica</w:t>
      </w:r>
      <w:r w:rsidR="00EE52ED" w:rsidRPr="009D5EC3">
        <w:rPr>
          <w:position w:val="0"/>
          <w:sz w:val="24"/>
          <w:szCs w:val="24"/>
          <w:shd w:val="clear" w:color="auto" w:fill="FFFFFF"/>
          <w:lang w:eastAsia="en-US"/>
        </w:rPr>
        <w:t xml:space="preserve"> neoclássica</w:t>
      </w:r>
      <w:r w:rsidRPr="004F251F">
        <w:rPr>
          <w:position w:val="0"/>
          <w:sz w:val="24"/>
          <w:szCs w:val="24"/>
          <w:shd w:val="clear" w:color="auto" w:fill="FFFFFF"/>
          <w:lang w:eastAsia="en-US"/>
        </w:rPr>
        <w:t>, para o campo dos estudos migratórios</w:t>
      </w:r>
      <w:r w:rsidR="00EE52ED" w:rsidRPr="009D5EC3">
        <w:rPr>
          <w:position w:val="0"/>
          <w:sz w:val="24"/>
          <w:szCs w:val="24"/>
          <w:shd w:val="clear" w:color="auto" w:fill="FFFFFF"/>
          <w:lang w:eastAsia="en-US"/>
        </w:rPr>
        <w:t>, com ênfase na migração síria</w:t>
      </w:r>
      <w:r w:rsidRPr="004F251F">
        <w:rPr>
          <w:position w:val="0"/>
          <w:sz w:val="24"/>
          <w:szCs w:val="24"/>
          <w:shd w:val="clear" w:color="auto" w:fill="FFFFFF"/>
          <w:lang w:eastAsia="en-US"/>
        </w:rPr>
        <w:t>. Nesse aspecto,</w:t>
      </w:r>
      <w:r w:rsidRPr="004F251F">
        <w:rPr>
          <w:position w:val="0"/>
          <w:sz w:val="24"/>
          <w:szCs w:val="24"/>
          <w:lang w:eastAsia="en-US"/>
        </w:rPr>
        <w:t xml:space="preserve"> </w:t>
      </w:r>
      <w:r w:rsidR="00F23B74">
        <w:rPr>
          <w:sz w:val="24"/>
          <w:szCs w:val="24"/>
        </w:rPr>
        <w:t>a</w:t>
      </w:r>
      <w:r w:rsidR="00EE52ED" w:rsidRPr="009D5EC3">
        <w:rPr>
          <w:sz w:val="24"/>
          <w:szCs w:val="24"/>
        </w:rPr>
        <w:t>pesar da teoria neoclássica tentar explicar a causa da migração, ela não fornece categorias analíticas</w:t>
      </w:r>
      <w:r w:rsidR="005E1984">
        <w:rPr>
          <w:sz w:val="24"/>
          <w:szCs w:val="24"/>
        </w:rPr>
        <w:t xml:space="preserve"> suficientes</w:t>
      </w:r>
      <w:r w:rsidR="00EE52ED" w:rsidRPr="009D5EC3">
        <w:rPr>
          <w:sz w:val="24"/>
          <w:szCs w:val="24"/>
        </w:rPr>
        <w:t xml:space="preserve"> que </w:t>
      </w:r>
      <w:r w:rsidR="00EE52ED" w:rsidRPr="009D5EC3">
        <w:rPr>
          <w:sz w:val="24"/>
          <w:szCs w:val="24"/>
        </w:rPr>
        <w:lastRenderedPageBreak/>
        <w:t xml:space="preserve">permitam uma melhor compreensão dos novos fenômenos migratórios, como é o caso da complexidade da migração síria. </w:t>
      </w:r>
      <w:r w:rsidR="00EE52ED" w:rsidRPr="009D5EC3">
        <w:rPr>
          <w:color w:val="000000"/>
          <w:position w:val="0"/>
          <w:sz w:val="24"/>
          <w:szCs w:val="24"/>
          <w:lang w:eastAsia="en-US"/>
        </w:rPr>
        <w:t>Pode ser</w:t>
      </w:r>
      <w:r w:rsidRPr="004F251F">
        <w:rPr>
          <w:color w:val="000000"/>
          <w:position w:val="0"/>
          <w:sz w:val="24"/>
          <w:szCs w:val="24"/>
          <w:lang w:eastAsia="en-US"/>
        </w:rPr>
        <w:t xml:space="preserve">, portanto, considerada uma teoria simplista </w:t>
      </w:r>
      <w:r w:rsidR="009D5EC3" w:rsidRPr="009D5EC3">
        <w:rPr>
          <w:color w:val="000000"/>
          <w:position w:val="0"/>
          <w:sz w:val="24"/>
          <w:szCs w:val="24"/>
          <w:lang w:eastAsia="en-US"/>
        </w:rPr>
        <w:t xml:space="preserve">pelo fato de levar em considerações somente fatores econômicos, por mais que estes sejam relevantes. </w:t>
      </w:r>
      <w:r w:rsidR="00766B0B" w:rsidRPr="00766B0B">
        <w:rPr>
          <w:color w:val="000000"/>
          <w:position w:val="0"/>
          <w:sz w:val="24"/>
          <w:szCs w:val="24"/>
          <w:lang w:eastAsia="en-US"/>
        </w:rPr>
        <w:t xml:space="preserve">Sendo assim, </w:t>
      </w:r>
      <w:r w:rsidR="00766B0B" w:rsidRPr="00766B0B">
        <w:rPr>
          <w:color w:val="000000"/>
          <w:sz w:val="24"/>
          <w:szCs w:val="24"/>
        </w:rPr>
        <w:t>a</w:t>
      </w:r>
      <w:r w:rsidR="00766B0B" w:rsidRPr="00766B0B">
        <w:rPr>
          <w:color w:val="000000"/>
          <w:sz w:val="24"/>
          <w:szCs w:val="24"/>
        </w:rPr>
        <w:t xml:space="preserve"> teoria neoclássica analisa os migrantes como se eles fossem migrantes econômicos voluntários, mas ela é insuficiente para explicar os migrantes que migram por razões de graves violações de direitos humanos em seu país de origem, como é o caso dos migrantes sírios, que migram para poderem resguardar as suas vidas, podendo, inclusive, migrar para países que eles possuem o risco de continuarem enfrentando adversidades, visto que muitos migram para o Líbano, que enfrenta uma grave crise econômica há anos. Dessa forma, o presente trabalho tem o intuito de questionar a perspectiva neoclássica como ferramenta analítica para explicar as origens da migração síria.</w:t>
      </w:r>
    </w:p>
    <w:p w14:paraId="0B8283BB" w14:textId="77777777" w:rsidR="004F251F" w:rsidRPr="004F251F" w:rsidRDefault="004F251F" w:rsidP="00D209F8">
      <w:pPr>
        <w:suppressAutoHyphens w:val="0"/>
        <w:spacing w:after="0" w:line="360" w:lineRule="auto"/>
        <w:ind w:leftChars="0" w:left="0" w:firstLineChars="0" w:firstLine="709"/>
        <w:textDirection w:val="lrTb"/>
        <w:textAlignment w:val="auto"/>
        <w:outlineLvl w:val="9"/>
        <w:rPr>
          <w:position w:val="0"/>
          <w:sz w:val="24"/>
          <w:szCs w:val="24"/>
          <w:lang w:eastAsia="en-US"/>
        </w:rPr>
      </w:pPr>
      <w:r w:rsidRPr="004F251F">
        <w:rPr>
          <w:color w:val="000000"/>
          <w:position w:val="0"/>
          <w:sz w:val="24"/>
          <w:szCs w:val="24"/>
          <w:shd w:val="clear" w:color="auto" w:fill="FFFFFF"/>
          <w:lang w:eastAsia="en-US"/>
        </w:rPr>
        <w:t xml:space="preserve">Outrossim, devemos também avaliar e expor as causas do conflito sírio que provocam essas migrações forçadas. Durante a chamada Primavera Árabe houve o levante em países árabes contra governos opressivos e ditatoriais e, inspirados nesse episódio, manifestações pró-democracia começaram no sul da Síria em 2011  com o intuito de exigir a renúncia do presidente sírio Bashar al-Assad. </w:t>
      </w:r>
      <w:r w:rsidRPr="004F251F">
        <w:rPr>
          <w:color w:val="000000"/>
          <w:position w:val="0"/>
          <w:sz w:val="24"/>
          <w:szCs w:val="24"/>
          <w:lang w:eastAsia="en-US"/>
        </w:rPr>
        <w:t>Após isso, a repressão feita pelo governo de al-Assad se intensificou cada vez mais. Os partidários da oposição começaram a se armar — primeiro para se defender e depois para livrar suas áreas das forças de segurança do governo. Assad prometeu esmagar o que chamou de "terrorismo apoiado por estrangeiros". A violência aumentou rapidamente e o país vive uma guerra civil desde então. O Observatório Sírio para os Direitos Humanos, um grupo de monitoramento com base no Reino Unido e uma rede de fontes na Síria, registrou a morte de 499.657 pessoas mortas ao longo de mais de uma década. Segundo a ONG, 160.681 vítimas eram civis, entre elas 25 mil crianças ou adolescentes. O grupo estima que 47 mil civis morreram de tortura em prisões administradas pelo governo (BBC, 2022). Tudo isso estimulou e promoveu o deslocamento forçado de milhares de civis sírios, em especial para o Líbano, país que vive uma grave crise econômica. </w:t>
      </w:r>
    </w:p>
    <w:p w14:paraId="290464F1" w14:textId="77777777" w:rsidR="004F251F" w:rsidRPr="004F251F" w:rsidRDefault="004F251F" w:rsidP="00337F29">
      <w:pPr>
        <w:suppressAutoHyphens w:val="0"/>
        <w:spacing w:after="0" w:line="360" w:lineRule="auto"/>
        <w:ind w:leftChars="0" w:left="0" w:firstLineChars="0" w:firstLine="0"/>
        <w:jc w:val="left"/>
        <w:textDirection w:val="lrTb"/>
        <w:textAlignment w:val="auto"/>
        <w:outlineLvl w:val="9"/>
        <w:rPr>
          <w:position w:val="0"/>
          <w:sz w:val="24"/>
          <w:szCs w:val="24"/>
          <w:lang w:eastAsia="en-US"/>
        </w:rPr>
      </w:pPr>
    </w:p>
    <w:p w14:paraId="28A13A62" w14:textId="76BA2FBA" w:rsidR="004F251F" w:rsidRPr="004F251F" w:rsidRDefault="004F251F" w:rsidP="00337F29">
      <w:pPr>
        <w:suppressAutoHyphens w:val="0"/>
        <w:spacing w:after="0" w:line="360" w:lineRule="auto"/>
        <w:ind w:leftChars="0" w:left="0" w:firstLineChars="0" w:firstLine="0"/>
        <w:textDirection w:val="lrTb"/>
        <w:textAlignment w:val="auto"/>
        <w:outlineLvl w:val="9"/>
        <w:rPr>
          <w:position w:val="0"/>
          <w:sz w:val="24"/>
          <w:szCs w:val="24"/>
          <w:lang w:eastAsia="en-US"/>
        </w:rPr>
      </w:pPr>
      <w:r w:rsidRPr="004F251F">
        <w:rPr>
          <w:b/>
          <w:bCs/>
          <w:color w:val="000000"/>
          <w:position w:val="0"/>
          <w:sz w:val="24"/>
          <w:szCs w:val="24"/>
          <w:lang w:eastAsia="en-US"/>
        </w:rPr>
        <w:t xml:space="preserve">Metodologia: </w:t>
      </w:r>
      <w:r w:rsidRPr="004F251F">
        <w:rPr>
          <w:color w:val="000000"/>
          <w:position w:val="0"/>
          <w:sz w:val="24"/>
          <w:szCs w:val="24"/>
          <w:lang w:eastAsia="en-US"/>
        </w:rPr>
        <w:t xml:space="preserve">O presente artigo utiliza dados fornecidos por </w:t>
      </w:r>
      <w:r w:rsidR="006C0A52">
        <w:rPr>
          <w:color w:val="000000"/>
          <w:position w:val="0"/>
          <w:sz w:val="24"/>
          <w:szCs w:val="24"/>
          <w:lang w:eastAsia="en-US"/>
        </w:rPr>
        <w:t>organismos internacionais</w:t>
      </w:r>
      <w:r w:rsidRPr="004F251F">
        <w:rPr>
          <w:color w:val="000000"/>
          <w:position w:val="0"/>
          <w:sz w:val="24"/>
          <w:szCs w:val="24"/>
          <w:lang w:eastAsia="en-US"/>
        </w:rPr>
        <w:t xml:space="preserve"> internacionais</w:t>
      </w:r>
      <w:r w:rsidR="006C0A52">
        <w:rPr>
          <w:color w:val="000000"/>
          <w:position w:val="0"/>
          <w:sz w:val="24"/>
          <w:szCs w:val="24"/>
          <w:lang w:eastAsia="en-US"/>
        </w:rPr>
        <w:t>,</w:t>
      </w:r>
      <w:r w:rsidRPr="004F251F">
        <w:rPr>
          <w:color w:val="000000"/>
          <w:position w:val="0"/>
          <w:sz w:val="24"/>
          <w:szCs w:val="24"/>
          <w:lang w:eastAsia="en-US"/>
        </w:rPr>
        <w:t xml:space="preserve"> </w:t>
      </w:r>
      <w:r w:rsidR="006C0A52">
        <w:rPr>
          <w:color w:val="000000"/>
          <w:position w:val="0"/>
          <w:sz w:val="24"/>
          <w:szCs w:val="24"/>
          <w:lang w:eastAsia="en-US"/>
        </w:rPr>
        <w:t>como o PIB – usado para avaliar características econômicas dos países trabalhados nesse artigo –</w:t>
      </w:r>
      <w:r w:rsidRPr="004F251F">
        <w:rPr>
          <w:color w:val="000000"/>
          <w:position w:val="0"/>
          <w:sz w:val="24"/>
          <w:szCs w:val="24"/>
          <w:lang w:eastAsia="en-US"/>
        </w:rPr>
        <w:t xml:space="preserve"> bem como os fundamentos teóricos da teoria neoclássica das migrações para compreender as limitações do neoclassicismo para </w:t>
      </w:r>
      <w:r w:rsidR="006C0A52">
        <w:rPr>
          <w:color w:val="000000"/>
          <w:position w:val="0"/>
          <w:sz w:val="24"/>
          <w:szCs w:val="24"/>
          <w:lang w:eastAsia="en-US"/>
        </w:rPr>
        <w:t xml:space="preserve">o entendimento </w:t>
      </w:r>
      <w:r w:rsidRPr="004F251F">
        <w:rPr>
          <w:color w:val="000000"/>
          <w:position w:val="0"/>
          <w:sz w:val="24"/>
          <w:szCs w:val="24"/>
          <w:lang w:eastAsia="en-US"/>
        </w:rPr>
        <w:t>da complexidade das migrações sírias. </w:t>
      </w:r>
    </w:p>
    <w:p w14:paraId="4C498A5B" w14:textId="77777777" w:rsidR="004F251F" w:rsidRPr="004F251F" w:rsidRDefault="004F251F" w:rsidP="00337F29">
      <w:pPr>
        <w:suppressAutoHyphens w:val="0"/>
        <w:spacing w:after="0" w:line="360" w:lineRule="auto"/>
        <w:ind w:leftChars="0" w:left="0" w:firstLineChars="0" w:firstLine="0"/>
        <w:textDirection w:val="lrTb"/>
        <w:textAlignment w:val="auto"/>
        <w:outlineLvl w:val="9"/>
        <w:rPr>
          <w:position w:val="0"/>
          <w:sz w:val="24"/>
          <w:szCs w:val="24"/>
          <w:lang w:eastAsia="en-US"/>
        </w:rPr>
      </w:pPr>
      <w:r w:rsidRPr="004F251F">
        <w:rPr>
          <w:color w:val="000000"/>
          <w:position w:val="0"/>
          <w:sz w:val="24"/>
          <w:szCs w:val="24"/>
          <w:lang w:eastAsia="en-US"/>
        </w:rPr>
        <w:t> </w:t>
      </w:r>
    </w:p>
    <w:p w14:paraId="018D8441" w14:textId="2D175BB9" w:rsidR="00766B0B" w:rsidRDefault="004F251F" w:rsidP="00766B0B">
      <w:pPr>
        <w:suppressAutoHyphens w:val="0"/>
        <w:spacing w:after="0" w:line="360" w:lineRule="auto"/>
        <w:ind w:leftChars="0" w:left="0" w:firstLineChars="0" w:firstLine="0"/>
        <w:textDirection w:val="lrTb"/>
        <w:textAlignment w:val="auto"/>
        <w:outlineLvl w:val="9"/>
        <w:rPr>
          <w:color w:val="000000"/>
          <w:position w:val="0"/>
          <w:sz w:val="24"/>
          <w:szCs w:val="24"/>
          <w:lang w:eastAsia="en-US"/>
        </w:rPr>
      </w:pPr>
      <w:r w:rsidRPr="004F251F">
        <w:rPr>
          <w:b/>
          <w:bCs/>
          <w:color w:val="000000"/>
          <w:position w:val="0"/>
          <w:sz w:val="24"/>
          <w:szCs w:val="24"/>
          <w:lang w:eastAsia="en-US"/>
        </w:rPr>
        <w:t xml:space="preserve">Resultados: </w:t>
      </w:r>
      <w:r w:rsidRPr="004F251F">
        <w:rPr>
          <w:color w:val="000000"/>
          <w:position w:val="0"/>
          <w:sz w:val="24"/>
          <w:szCs w:val="24"/>
          <w:lang w:eastAsia="en-US"/>
        </w:rPr>
        <w:t xml:space="preserve">O fluxo migratório sírio para o Líbano evidencia que a decisão de migrar não visa somente fatores econômicos, uma vez que o Líbano enfrenta uma grave crise econômica. Segundo  Banco Mundial, mais da metade da população libanesa vive hoje abaixo da linha da pobreza </w:t>
      </w:r>
      <w:r w:rsidRPr="004F251F">
        <w:rPr>
          <w:color w:val="000000"/>
          <w:position w:val="0"/>
          <w:sz w:val="24"/>
          <w:szCs w:val="24"/>
          <w:lang w:eastAsia="en-US"/>
        </w:rPr>
        <w:lastRenderedPageBreak/>
        <w:t xml:space="preserve">(ACNUR, 2020). Além disso, a taxa de crescimento anual do PIB do Líbano é menor que a da Síria desde de 2017 (WORLD BANK OPEN DATA, 2024), evidenciando a falta de perspectiva de crescimento econômico para um dos principais países de destino dos refugiados sírios. </w:t>
      </w:r>
    </w:p>
    <w:p w14:paraId="3C4DAD36" w14:textId="3DAFB568" w:rsidR="004F251F" w:rsidRPr="004F251F" w:rsidRDefault="00766B0B" w:rsidP="00766B0B">
      <w:pPr>
        <w:suppressAutoHyphens w:val="0"/>
        <w:spacing w:after="0" w:line="360" w:lineRule="auto"/>
        <w:ind w:leftChars="0" w:left="0" w:firstLineChars="0" w:firstLine="709"/>
        <w:textDirection w:val="lrTb"/>
        <w:textAlignment w:val="auto"/>
        <w:outlineLvl w:val="9"/>
        <w:rPr>
          <w:position w:val="0"/>
          <w:sz w:val="24"/>
          <w:szCs w:val="24"/>
          <w:lang w:eastAsia="en-US"/>
        </w:rPr>
      </w:pPr>
      <w:r>
        <w:rPr>
          <w:color w:val="000000"/>
          <w:position w:val="0"/>
          <w:sz w:val="24"/>
          <w:szCs w:val="24"/>
          <w:lang w:eastAsia="en-US"/>
        </w:rPr>
        <w:t>Para mais, s</w:t>
      </w:r>
      <w:r w:rsidR="004F251F" w:rsidRPr="004F251F">
        <w:rPr>
          <w:color w:val="000000"/>
          <w:position w:val="0"/>
          <w:sz w:val="24"/>
          <w:szCs w:val="24"/>
          <w:lang w:eastAsia="en-US"/>
        </w:rPr>
        <w:t>egundo dados do ACNUR (2024), refugiados sírios no Líbano vivem em condições de extrema pobreza e, muitas vezes, compartilham alojamentos com outras famílias de refugiados em condições de superlotação, já que não existem campos de refugiados formal no país.</w:t>
      </w:r>
    </w:p>
    <w:p w14:paraId="0AFAB687" w14:textId="77777777" w:rsidR="004F251F" w:rsidRPr="004F251F" w:rsidRDefault="004F251F" w:rsidP="00337F29">
      <w:pPr>
        <w:suppressAutoHyphens w:val="0"/>
        <w:spacing w:after="0" w:line="360" w:lineRule="auto"/>
        <w:ind w:leftChars="0" w:left="0" w:firstLineChars="0" w:firstLine="0"/>
        <w:jc w:val="left"/>
        <w:textDirection w:val="lrTb"/>
        <w:textAlignment w:val="auto"/>
        <w:outlineLvl w:val="9"/>
        <w:rPr>
          <w:position w:val="0"/>
          <w:sz w:val="24"/>
          <w:szCs w:val="24"/>
          <w:lang w:eastAsia="en-US"/>
        </w:rPr>
      </w:pPr>
    </w:p>
    <w:p w14:paraId="4F391E93" w14:textId="3C953D53" w:rsidR="004F251F" w:rsidRPr="004F251F" w:rsidRDefault="004F251F" w:rsidP="00337F29">
      <w:pPr>
        <w:suppressAutoHyphens w:val="0"/>
        <w:spacing w:after="0" w:line="360" w:lineRule="auto"/>
        <w:ind w:leftChars="0" w:left="0" w:firstLineChars="0" w:hanging="2"/>
        <w:textDirection w:val="lrTb"/>
        <w:textAlignment w:val="auto"/>
        <w:outlineLvl w:val="9"/>
        <w:rPr>
          <w:position w:val="0"/>
          <w:sz w:val="24"/>
          <w:szCs w:val="24"/>
          <w:lang w:eastAsia="en-US"/>
        </w:rPr>
      </w:pPr>
      <w:r w:rsidRPr="004F251F">
        <w:rPr>
          <w:b/>
          <w:bCs/>
          <w:color w:val="000000"/>
          <w:position w:val="0"/>
          <w:sz w:val="24"/>
          <w:szCs w:val="24"/>
          <w:lang w:eastAsia="en-US"/>
        </w:rPr>
        <w:t xml:space="preserve">Conclusão: </w:t>
      </w:r>
      <w:r w:rsidRPr="004F251F">
        <w:rPr>
          <w:color w:val="000000"/>
          <w:position w:val="0"/>
          <w:sz w:val="24"/>
          <w:szCs w:val="24"/>
          <w:lang w:eastAsia="en-US"/>
        </w:rPr>
        <w:t xml:space="preserve">Apesar da teoria neoclássica tentar explicar a causa da migração, ela </w:t>
      </w:r>
      <w:r w:rsidR="009D5EC3">
        <w:rPr>
          <w:color w:val="000000"/>
          <w:position w:val="0"/>
          <w:sz w:val="24"/>
          <w:szCs w:val="24"/>
          <w:lang w:eastAsia="en-US"/>
        </w:rPr>
        <w:t xml:space="preserve">não </w:t>
      </w:r>
      <w:r w:rsidRPr="004F251F">
        <w:rPr>
          <w:color w:val="000000"/>
          <w:position w:val="0"/>
          <w:sz w:val="24"/>
          <w:szCs w:val="24"/>
          <w:lang w:eastAsia="en-US"/>
        </w:rPr>
        <w:t>fornece categorias analíticas que permitam uma melhor compreensão dos novos fenômenos migratórios com causas meramente econômicas e falham em explicar e compreender os fluxos de deslocamentos forçados que abrangem outras causas para além da econômica, como é o caso da complexidade da migração síria. Portanto, a teoria neoclássica analisa os migrantes como se eles fossem migrantes econômicos voluntários, mas ela é insuficiente para explicar os migrantes que migram por razões de graves violações de direitos humanos em seu país de origem, como é o caso dos migrantes sírios.</w:t>
      </w:r>
    </w:p>
    <w:p w14:paraId="752FF6BA" w14:textId="77777777" w:rsidR="00DD52DD" w:rsidRPr="003656E4" w:rsidRDefault="00DD52DD"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p>
    <w:p w14:paraId="4C1924E5" w14:textId="49FC09E8" w:rsidR="00DD52DD" w:rsidRPr="009D5EC3" w:rsidRDefault="00337F29" w:rsidP="004F251F">
      <w:pPr>
        <w:suppressAutoHyphens w:val="0"/>
        <w:spacing w:after="0" w:line="240" w:lineRule="auto"/>
        <w:ind w:leftChars="0" w:left="0" w:firstLineChars="0" w:firstLine="0"/>
        <w:jc w:val="left"/>
        <w:textDirection w:val="lrTb"/>
        <w:textAlignment w:val="auto"/>
        <w:outlineLvl w:val="9"/>
        <w:rPr>
          <w:b/>
          <w:bCs/>
          <w:position w:val="0"/>
          <w:sz w:val="24"/>
          <w:szCs w:val="24"/>
          <w:lang w:eastAsia="en-US"/>
        </w:rPr>
      </w:pPr>
      <w:r w:rsidRPr="009D5EC3">
        <w:rPr>
          <w:b/>
          <w:bCs/>
          <w:position w:val="0"/>
          <w:sz w:val="24"/>
          <w:szCs w:val="24"/>
          <w:lang w:eastAsia="en-US"/>
        </w:rPr>
        <w:t>Referências:</w:t>
      </w:r>
    </w:p>
    <w:p w14:paraId="3498F937" w14:textId="77777777" w:rsidR="00D4422B" w:rsidRPr="009D5EC3"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val="en-US" w:eastAsia="en-US"/>
        </w:rPr>
      </w:pPr>
    </w:p>
    <w:p w14:paraId="4ABBD799" w14:textId="77777777" w:rsidR="00D4422B"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r w:rsidRPr="009D5EC3">
        <w:rPr>
          <w:position w:val="0"/>
          <w:sz w:val="24"/>
          <w:szCs w:val="24"/>
          <w:lang w:eastAsia="en-US"/>
        </w:rPr>
        <w:t xml:space="preserve">AGUILAR, Sergio L. C.; FURTADO, Gabriela; RODER, Henrique. A guerra civil na Síria, o Oriente Médio e o sistema internacional. </w:t>
      </w:r>
      <w:r w:rsidRPr="009D5EC3">
        <w:rPr>
          <w:b/>
          <w:bCs/>
          <w:position w:val="0"/>
          <w:sz w:val="24"/>
          <w:szCs w:val="24"/>
          <w:lang w:eastAsia="en-US"/>
        </w:rPr>
        <w:t>Séries Conflitos Internacionais</w:t>
      </w:r>
      <w:r w:rsidRPr="009D5EC3">
        <w:rPr>
          <w:position w:val="0"/>
          <w:sz w:val="24"/>
          <w:szCs w:val="24"/>
          <w:lang w:eastAsia="en-US"/>
        </w:rPr>
        <w:t>, São Paulo, v. 1, n. 6, dez. 2014. Disponível em: </w:t>
      </w:r>
      <w:hyperlink r:id="rId8" w:history="1">
        <w:r w:rsidRPr="009D5EC3">
          <w:rPr>
            <w:position w:val="0"/>
            <w:sz w:val="24"/>
            <w:szCs w:val="24"/>
            <w:lang w:eastAsia="en-US"/>
          </w:rPr>
          <w:t>https://www.marilia.unesp.br/Home/Extensao/observatoriodeconflitosinternacionais/a-guerra-civil-siria-final.pdf</w:t>
        </w:r>
      </w:hyperlink>
    </w:p>
    <w:p w14:paraId="08EEB127" w14:textId="77777777" w:rsidR="00D4422B"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p>
    <w:p w14:paraId="480EEA7A" w14:textId="77777777" w:rsidR="00D4422B" w:rsidRDefault="00D4422B" w:rsidP="00D4422B">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r w:rsidRPr="009D5EC3">
        <w:rPr>
          <w:position w:val="0"/>
          <w:sz w:val="24"/>
          <w:szCs w:val="24"/>
          <w:lang w:eastAsia="en-US"/>
        </w:rPr>
        <w:t xml:space="preserve">ALTO COMISSARIADO DAS NAÇÕES UNIDAS PARA OS REFUGIADOS (ACNUR). </w:t>
      </w:r>
      <w:r w:rsidRPr="009D5EC3">
        <w:rPr>
          <w:b/>
          <w:bCs/>
          <w:position w:val="0"/>
          <w:sz w:val="24"/>
          <w:szCs w:val="24"/>
          <w:lang w:eastAsia="en-US"/>
        </w:rPr>
        <w:t>ACNUR Brasil</w:t>
      </w:r>
      <w:r w:rsidRPr="009D5EC3">
        <w:rPr>
          <w:position w:val="0"/>
          <w:sz w:val="24"/>
          <w:szCs w:val="24"/>
          <w:lang w:eastAsia="en-US"/>
        </w:rPr>
        <w:t xml:space="preserve">, Brasília, 2024. Disponível em: </w:t>
      </w:r>
      <w:r w:rsidRPr="003656E4">
        <w:rPr>
          <w:position w:val="0"/>
          <w:sz w:val="24"/>
          <w:szCs w:val="24"/>
          <w:lang w:eastAsia="en-US"/>
        </w:rPr>
        <w:t xml:space="preserve"> </w:t>
      </w:r>
      <w:hyperlink r:id="rId9" w:history="1">
        <w:r w:rsidRPr="003656E4">
          <w:rPr>
            <w:rStyle w:val="Hyperlink"/>
            <w:color w:val="auto"/>
            <w:position w:val="0"/>
            <w:sz w:val="24"/>
            <w:szCs w:val="24"/>
            <w:u w:val="none"/>
            <w:lang w:eastAsia="en-US"/>
          </w:rPr>
          <w:t>https://www.acnur.org/portugues/siria/#:~:text=No%20L%C3%ADbano%2C%20em%202021%2C%20nove,refugiados%20em%20condi%C3%A7%C3%B5es%20de%20superlota%C3%A7%C3%A3o</w:t>
        </w:r>
      </w:hyperlink>
      <w:r w:rsidRPr="003656E4">
        <w:rPr>
          <w:position w:val="0"/>
          <w:sz w:val="24"/>
          <w:szCs w:val="24"/>
          <w:lang w:eastAsia="en-US"/>
        </w:rPr>
        <w:t>.</w:t>
      </w:r>
      <w:r w:rsidRPr="009D5EC3">
        <w:rPr>
          <w:position w:val="0"/>
          <w:sz w:val="24"/>
          <w:szCs w:val="24"/>
          <w:lang w:eastAsia="en-US"/>
        </w:rPr>
        <w:t xml:space="preserve"> Acesso em: 27 maio 2024.</w:t>
      </w:r>
    </w:p>
    <w:p w14:paraId="7F4624D5" w14:textId="77777777" w:rsidR="00D4422B" w:rsidRPr="009D5EC3" w:rsidRDefault="00D4422B" w:rsidP="00D4422B">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p>
    <w:p w14:paraId="6B9D749E" w14:textId="34A9EF28" w:rsidR="00D4422B"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r w:rsidRPr="009D5EC3">
        <w:rPr>
          <w:position w:val="0"/>
          <w:sz w:val="24"/>
          <w:szCs w:val="24"/>
          <w:lang w:eastAsia="en-US"/>
        </w:rPr>
        <w:t>ALTO COMISSARIADO DAS NAÇÕES UNIDAS PARA OS REFUGIADOS (ACNUR).</w:t>
      </w:r>
      <w:r w:rsidRPr="003656E4">
        <w:rPr>
          <w:position w:val="0"/>
          <w:sz w:val="24"/>
          <w:szCs w:val="24"/>
          <w:lang w:eastAsia="en-US"/>
        </w:rPr>
        <w:t xml:space="preserve"> </w:t>
      </w:r>
      <w:r w:rsidRPr="009D5EC3">
        <w:rPr>
          <w:position w:val="0"/>
          <w:sz w:val="24"/>
          <w:szCs w:val="24"/>
          <w:lang w:eastAsia="en-US"/>
        </w:rPr>
        <w:t xml:space="preserve">Líbano: tragédia, crise e pandemia agravam necessidades da população local e refugiados. </w:t>
      </w:r>
      <w:r w:rsidRPr="009D5EC3">
        <w:rPr>
          <w:b/>
          <w:bCs/>
          <w:position w:val="0"/>
          <w:sz w:val="24"/>
          <w:szCs w:val="24"/>
          <w:lang w:eastAsia="en-US"/>
        </w:rPr>
        <w:t>ACNUR Brasil</w:t>
      </w:r>
      <w:r w:rsidRPr="009D5EC3">
        <w:rPr>
          <w:position w:val="0"/>
          <w:sz w:val="24"/>
          <w:szCs w:val="24"/>
          <w:lang w:eastAsia="en-US"/>
        </w:rPr>
        <w:t xml:space="preserve">, Brasília, ago. 2020. Disponível em: </w:t>
      </w:r>
      <w:hyperlink r:id="rId10" w:history="1">
        <w:r w:rsidRPr="003656E4">
          <w:rPr>
            <w:rStyle w:val="Hyperlink"/>
            <w:color w:val="auto"/>
            <w:position w:val="0"/>
            <w:sz w:val="24"/>
            <w:szCs w:val="24"/>
            <w:u w:val="none"/>
            <w:lang w:eastAsia="en-US"/>
          </w:rPr>
          <w:t>https://www.acnur.org/portugues/2020/08/07/libano-tragedia-crise-e-pandemia-agravam-necessidades-da-populacao-local-e-refugiados/</w:t>
        </w:r>
      </w:hyperlink>
      <w:r w:rsidRPr="009D5EC3">
        <w:rPr>
          <w:position w:val="0"/>
          <w:sz w:val="24"/>
          <w:szCs w:val="24"/>
          <w:lang w:eastAsia="en-US"/>
        </w:rPr>
        <w:t>. Acesso em: 27 maio 2024.</w:t>
      </w:r>
      <w:r w:rsidRPr="009D5EC3">
        <w:rPr>
          <w:position w:val="0"/>
          <w:sz w:val="24"/>
          <w:szCs w:val="24"/>
          <w:lang w:eastAsia="en-US"/>
        </w:rPr>
        <w:br/>
      </w:r>
      <w:r w:rsidRPr="009D5EC3">
        <w:rPr>
          <w:position w:val="0"/>
          <w:sz w:val="24"/>
          <w:szCs w:val="24"/>
          <w:lang w:eastAsia="en-US"/>
        </w:rPr>
        <w:br/>
        <w:t xml:space="preserve">BARNETT, Laura. New issues in refugee research: Global governance and the evolution of the international refugee regime. </w:t>
      </w:r>
      <w:r w:rsidRPr="009D5EC3">
        <w:rPr>
          <w:b/>
          <w:bCs/>
          <w:position w:val="0"/>
          <w:sz w:val="24"/>
          <w:szCs w:val="24"/>
          <w:lang w:eastAsia="en-US"/>
        </w:rPr>
        <w:t>International Journal of Refugee Law</w:t>
      </w:r>
      <w:r w:rsidRPr="009D5EC3">
        <w:rPr>
          <w:position w:val="0"/>
          <w:sz w:val="24"/>
          <w:szCs w:val="24"/>
          <w:lang w:eastAsia="en-US"/>
        </w:rPr>
        <w:t>, Oxford, v. 14, abr. 2002, p. 238-262. Disponível em: </w:t>
      </w:r>
      <w:hyperlink r:id="rId11" w:history="1">
        <w:r w:rsidRPr="009D5EC3">
          <w:rPr>
            <w:position w:val="0"/>
            <w:sz w:val="24"/>
            <w:szCs w:val="24"/>
            <w:lang w:eastAsia="en-US"/>
          </w:rPr>
          <w:t>https://www.unhcr.org/media/global-governance-and-evolution-international-refugee-regime-laura-barnett</w:t>
        </w:r>
      </w:hyperlink>
    </w:p>
    <w:p w14:paraId="5E760AB2" w14:textId="77777777" w:rsidR="00D4422B" w:rsidRPr="003656E4"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p>
    <w:p w14:paraId="4614BA14" w14:textId="77777777" w:rsidR="00D4422B" w:rsidRPr="009D5EC3"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r w:rsidRPr="009D5EC3">
        <w:rPr>
          <w:position w:val="0"/>
          <w:sz w:val="24"/>
          <w:szCs w:val="24"/>
          <w:lang w:eastAsia="en-US"/>
        </w:rPr>
        <w:t xml:space="preserve">BBC. Por que a guerra da Síria continua após 11 anos? </w:t>
      </w:r>
      <w:r w:rsidRPr="009D5EC3">
        <w:rPr>
          <w:b/>
          <w:bCs/>
          <w:position w:val="0"/>
          <w:sz w:val="24"/>
          <w:szCs w:val="24"/>
          <w:lang w:eastAsia="en-US"/>
        </w:rPr>
        <w:t>BBC News Brasil</w:t>
      </w:r>
      <w:r w:rsidRPr="009D5EC3">
        <w:rPr>
          <w:position w:val="0"/>
          <w:sz w:val="24"/>
          <w:szCs w:val="24"/>
          <w:lang w:eastAsia="en-US"/>
        </w:rPr>
        <w:t xml:space="preserve">, São Paulo, mar. </w:t>
      </w:r>
      <w:r w:rsidRPr="009D5EC3">
        <w:rPr>
          <w:position w:val="0"/>
          <w:sz w:val="24"/>
          <w:szCs w:val="24"/>
          <w:lang w:eastAsia="en-US"/>
        </w:rPr>
        <w:t xml:space="preserve">2022. Disponível em: https://www.bbc.com/portuguese/internacional-56378202. Acesso em: </w:t>
      </w:r>
      <w:r w:rsidRPr="009D5EC3">
        <w:rPr>
          <w:position w:val="0"/>
          <w:sz w:val="24"/>
          <w:szCs w:val="24"/>
          <w:lang w:eastAsia="en-US"/>
        </w:rPr>
        <w:t>10</w:t>
      </w:r>
      <w:r w:rsidRPr="009D5EC3">
        <w:rPr>
          <w:position w:val="0"/>
          <w:sz w:val="24"/>
          <w:szCs w:val="24"/>
          <w:lang w:eastAsia="en-US"/>
        </w:rPr>
        <w:t xml:space="preserve"> jun. 2024.</w:t>
      </w:r>
      <w:r w:rsidRPr="009D5EC3">
        <w:rPr>
          <w:position w:val="0"/>
          <w:sz w:val="24"/>
          <w:szCs w:val="24"/>
          <w:lang w:eastAsia="en-US"/>
        </w:rPr>
        <w:br/>
      </w:r>
      <w:r w:rsidRPr="009D5EC3">
        <w:rPr>
          <w:position w:val="0"/>
          <w:sz w:val="24"/>
          <w:szCs w:val="24"/>
          <w:lang w:eastAsia="en-US"/>
        </w:rPr>
        <w:lastRenderedPageBreak/>
        <w:br/>
        <w:t xml:space="preserve">BENTES, Natália Mascarenhas Simões; NEVES, Rafaela Teixeira Sena; LOBATO, Luísa Cruz (Orgs.) </w:t>
      </w:r>
      <w:r w:rsidRPr="009D5EC3">
        <w:rPr>
          <w:b/>
          <w:bCs/>
          <w:position w:val="0"/>
          <w:sz w:val="24"/>
          <w:szCs w:val="24"/>
          <w:lang w:eastAsia="en-US"/>
        </w:rPr>
        <w:t>Síria:</w:t>
      </w:r>
      <w:r w:rsidRPr="009D5EC3">
        <w:rPr>
          <w:position w:val="0"/>
          <w:sz w:val="24"/>
          <w:szCs w:val="24"/>
          <w:lang w:eastAsia="en-US"/>
        </w:rPr>
        <w:t xml:space="preserve"> da história à crise humanitária. Editora Fi</w:t>
      </w:r>
      <w:r w:rsidRPr="009D5EC3">
        <w:rPr>
          <w:position w:val="0"/>
          <w:sz w:val="24"/>
          <w:szCs w:val="24"/>
          <w:lang w:eastAsia="en-US"/>
        </w:rPr>
        <w:t>,</w:t>
      </w:r>
      <w:r w:rsidRPr="009D5EC3">
        <w:rPr>
          <w:position w:val="0"/>
          <w:sz w:val="24"/>
          <w:szCs w:val="24"/>
          <w:lang w:eastAsia="en-US"/>
        </w:rPr>
        <w:t xml:space="preserve"> Porto Alegre, 2018, p. 59-70. Disponível em: </w:t>
      </w:r>
      <w:hyperlink r:id="rId12" w:history="1">
        <w:r w:rsidRPr="009D5EC3">
          <w:rPr>
            <w:position w:val="0"/>
            <w:sz w:val="24"/>
            <w:szCs w:val="24"/>
            <w:lang w:eastAsia="en-US"/>
          </w:rPr>
          <w:t>https://www.editorafi.org/_files/ugd/48d206_20617f2ea3144531ab6a6d0af6395e7d.pdf</w:t>
        </w:r>
      </w:hyperlink>
    </w:p>
    <w:p w14:paraId="243371DA" w14:textId="702E23B3" w:rsidR="00D4422B"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r w:rsidRPr="003656E4">
        <w:rPr>
          <w:position w:val="0"/>
          <w:sz w:val="24"/>
          <w:szCs w:val="24"/>
          <w:lang w:val="en-US" w:eastAsia="en-US"/>
        </w:rPr>
        <w:br/>
        <w:t>BETTS, A. Survival migration: failed governance and the crisis of displacement.</w:t>
      </w:r>
      <w:r w:rsidRPr="009D5EC3">
        <w:rPr>
          <w:position w:val="0"/>
          <w:sz w:val="24"/>
          <w:szCs w:val="24"/>
          <w:lang w:val="en-US" w:eastAsia="en-US"/>
        </w:rPr>
        <w:t xml:space="preserve"> </w:t>
      </w:r>
      <w:r w:rsidRPr="003656E4">
        <w:rPr>
          <w:b/>
          <w:bCs/>
          <w:position w:val="0"/>
          <w:sz w:val="24"/>
          <w:szCs w:val="24"/>
          <w:lang w:eastAsia="en-US"/>
        </w:rPr>
        <w:t>Cornell University Press</w:t>
      </w:r>
      <w:r w:rsidRPr="003656E4">
        <w:rPr>
          <w:position w:val="0"/>
          <w:sz w:val="24"/>
          <w:szCs w:val="24"/>
          <w:lang w:eastAsia="en-US"/>
        </w:rPr>
        <w:t>,</w:t>
      </w:r>
      <w:r w:rsidRPr="009D5EC3">
        <w:rPr>
          <w:position w:val="0"/>
          <w:sz w:val="24"/>
          <w:szCs w:val="24"/>
          <w:lang w:eastAsia="en-US"/>
        </w:rPr>
        <w:t xml:space="preserve"> </w:t>
      </w:r>
      <w:r w:rsidRPr="003656E4">
        <w:rPr>
          <w:position w:val="0"/>
          <w:sz w:val="24"/>
          <w:szCs w:val="24"/>
          <w:lang w:eastAsia="en-US"/>
        </w:rPr>
        <w:t>Ithaca</w:t>
      </w:r>
      <w:r w:rsidRPr="009D5EC3">
        <w:rPr>
          <w:position w:val="0"/>
          <w:sz w:val="24"/>
          <w:szCs w:val="24"/>
          <w:lang w:eastAsia="en-US"/>
        </w:rPr>
        <w:t>,</w:t>
      </w:r>
      <w:r w:rsidRPr="003656E4">
        <w:rPr>
          <w:position w:val="0"/>
          <w:sz w:val="24"/>
          <w:szCs w:val="24"/>
          <w:lang w:eastAsia="en-US"/>
        </w:rPr>
        <w:t xml:space="preserve"> 2013.</w:t>
      </w:r>
    </w:p>
    <w:p w14:paraId="351C7C38" w14:textId="77777777" w:rsidR="00791114" w:rsidRPr="009D5EC3" w:rsidRDefault="00791114"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p>
    <w:p w14:paraId="3F9C3566" w14:textId="77777777" w:rsidR="00D4422B"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r w:rsidRPr="009D5EC3">
        <w:rPr>
          <w:position w:val="0"/>
          <w:sz w:val="24"/>
          <w:szCs w:val="24"/>
          <w:lang w:val="en-US" w:eastAsia="en-US"/>
        </w:rPr>
        <w:t xml:space="preserve">BORJAS. George J. Economic Theory and international migration. </w:t>
      </w:r>
      <w:r w:rsidRPr="009D5EC3">
        <w:rPr>
          <w:b/>
          <w:bCs/>
          <w:position w:val="0"/>
          <w:sz w:val="24"/>
          <w:szCs w:val="24"/>
          <w:lang w:val="en-US" w:eastAsia="en-US"/>
        </w:rPr>
        <w:t>International Migration Review</w:t>
      </w:r>
      <w:r w:rsidRPr="009D5EC3">
        <w:rPr>
          <w:position w:val="0"/>
          <w:sz w:val="24"/>
          <w:szCs w:val="24"/>
          <w:lang w:val="en-US" w:eastAsia="en-US"/>
        </w:rPr>
        <w:t>, n</w:t>
      </w:r>
      <w:r w:rsidRPr="009D5EC3">
        <w:rPr>
          <w:position w:val="0"/>
          <w:sz w:val="24"/>
          <w:szCs w:val="24"/>
          <w:lang w:val="en-US" w:eastAsia="en-US"/>
        </w:rPr>
        <w:t xml:space="preserve"> </w:t>
      </w:r>
      <w:r w:rsidRPr="009D5EC3">
        <w:rPr>
          <w:position w:val="0"/>
          <w:sz w:val="24"/>
          <w:szCs w:val="24"/>
          <w:lang w:val="en-US" w:eastAsia="en-US"/>
        </w:rPr>
        <w:t>23, p 457 – 485, 1989.</w:t>
      </w:r>
      <w:r w:rsidRPr="009D5EC3">
        <w:rPr>
          <w:position w:val="0"/>
          <w:sz w:val="24"/>
          <w:szCs w:val="24"/>
          <w:lang w:val="en-US" w:eastAsia="en-US"/>
        </w:rPr>
        <w:br/>
      </w:r>
      <w:r w:rsidRPr="009D5EC3">
        <w:rPr>
          <w:position w:val="0"/>
          <w:sz w:val="24"/>
          <w:szCs w:val="24"/>
          <w:lang w:val="en-US" w:eastAsia="en-US"/>
        </w:rPr>
        <w:br/>
        <w:t>D</w:t>
      </w:r>
      <w:r w:rsidRPr="009D5EC3">
        <w:rPr>
          <w:position w:val="0"/>
          <w:sz w:val="24"/>
          <w:szCs w:val="24"/>
          <w:lang w:val="en-US" w:eastAsia="en-US"/>
        </w:rPr>
        <w:t>E</w:t>
      </w:r>
      <w:r w:rsidRPr="009D5EC3">
        <w:rPr>
          <w:position w:val="0"/>
          <w:sz w:val="24"/>
          <w:szCs w:val="24"/>
          <w:lang w:val="en-US" w:eastAsia="en-US"/>
        </w:rPr>
        <w:t xml:space="preserve"> HASS, Hein. </w:t>
      </w:r>
      <w:r w:rsidRPr="009D5EC3">
        <w:rPr>
          <w:position w:val="0"/>
          <w:sz w:val="24"/>
          <w:szCs w:val="24"/>
          <w:lang w:eastAsia="en-US"/>
        </w:rPr>
        <w:t xml:space="preserve">Migration and development: a theoretical perspective. </w:t>
      </w:r>
      <w:r w:rsidRPr="009D5EC3">
        <w:rPr>
          <w:b/>
          <w:bCs/>
          <w:position w:val="0"/>
          <w:sz w:val="24"/>
          <w:szCs w:val="24"/>
          <w:lang w:eastAsia="en-US"/>
        </w:rPr>
        <w:t>International Migration Review</w:t>
      </w:r>
      <w:r w:rsidRPr="009D5EC3">
        <w:rPr>
          <w:position w:val="0"/>
          <w:sz w:val="24"/>
          <w:szCs w:val="24"/>
          <w:lang w:eastAsia="en-US"/>
        </w:rPr>
        <w:t>, v. 44, n. 1, 2010, p. 227-264.</w:t>
      </w:r>
      <w:r w:rsidRPr="009D5EC3">
        <w:rPr>
          <w:position w:val="0"/>
          <w:sz w:val="24"/>
          <w:szCs w:val="24"/>
          <w:lang w:eastAsia="en-US"/>
        </w:rPr>
        <w:br/>
      </w:r>
      <w:r w:rsidRPr="009D5EC3">
        <w:rPr>
          <w:position w:val="0"/>
          <w:sz w:val="24"/>
          <w:szCs w:val="24"/>
          <w:lang w:eastAsia="en-US"/>
        </w:rPr>
        <w:br/>
      </w:r>
      <w:r w:rsidRPr="009D5EC3">
        <w:rPr>
          <w:position w:val="0"/>
          <w:sz w:val="24"/>
          <w:szCs w:val="24"/>
          <w:lang w:eastAsia="en-US"/>
        </w:rPr>
        <w:t>DEMOCRATIC PROGRESS INSTITUTE</w:t>
      </w:r>
      <w:r w:rsidRPr="009D5EC3">
        <w:rPr>
          <w:position w:val="0"/>
          <w:sz w:val="24"/>
          <w:szCs w:val="24"/>
          <w:lang w:eastAsia="en-US"/>
        </w:rPr>
        <w:t xml:space="preserve">. The Syrian Refugee Crisis: Refugees, Conflict, and International Law. </w:t>
      </w:r>
      <w:r w:rsidRPr="009D5EC3">
        <w:rPr>
          <w:b/>
          <w:bCs/>
          <w:position w:val="0"/>
          <w:sz w:val="24"/>
          <w:szCs w:val="24"/>
          <w:lang w:eastAsia="en-US"/>
        </w:rPr>
        <w:t>Democratic Progress Institute</w:t>
      </w:r>
      <w:r w:rsidRPr="009D5EC3">
        <w:rPr>
          <w:position w:val="0"/>
          <w:sz w:val="24"/>
          <w:szCs w:val="24"/>
          <w:lang w:eastAsia="en-US"/>
        </w:rPr>
        <w:t>, London, 2016. Disponível em: </w:t>
      </w:r>
      <w:hyperlink r:id="rId13" w:history="1">
        <w:r w:rsidRPr="009D5EC3">
          <w:rPr>
            <w:position w:val="0"/>
            <w:sz w:val="24"/>
            <w:szCs w:val="24"/>
            <w:lang w:eastAsia="en-US"/>
          </w:rPr>
          <w:t>https://www.democraticprogress.org/wp-content/uploads/2016/06/Refugees-and-Conflict.pdf</w:t>
        </w:r>
      </w:hyperlink>
      <w:r w:rsidRPr="009D5EC3">
        <w:rPr>
          <w:position w:val="0"/>
          <w:sz w:val="24"/>
          <w:szCs w:val="24"/>
          <w:lang w:eastAsia="en-US"/>
        </w:rPr>
        <w:br/>
      </w:r>
      <w:r w:rsidRPr="009D5EC3">
        <w:rPr>
          <w:position w:val="0"/>
          <w:sz w:val="24"/>
          <w:szCs w:val="24"/>
          <w:lang w:eastAsia="en-US"/>
        </w:rPr>
        <w:br/>
        <w:t xml:space="preserve">FURTADO, Celso. Development and Underdevelopment. </w:t>
      </w:r>
      <w:r w:rsidRPr="009D5EC3">
        <w:rPr>
          <w:b/>
          <w:bCs/>
          <w:position w:val="0"/>
          <w:sz w:val="24"/>
          <w:szCs w:val="24"/>
          <w:lang w:eastAsia="en-US"/>
        </w:rPr>
        <w:t>University of California Press</w:t>
      </w:r>
      <w:r w:rsidRPr="009D5EC3">
        <w:rPr>
          <w:position w:val="0"/>
          <w:sz w:val="24"/>
          <w:szCs w:val="24"/>
          <w:lang w:eastAsia="en-US"/>
        </w:rPr>
        <w:t>,</w:t>
      </w:r>
      <w:r w:rsidRPr="009D5EC3">
        <w:rPr>
          <w:position w:val="0"/>
          <w:sz w:val="24"/>
          <w:szCs w:val="24"/>
          <w:lang w:eastAsia="en-US"/>
        </w:rPr>
        <w:t xml:space="preserve"> Berkeley, 1965.</w:t>
      </w:r>
    </w:p>
    <w:p w14:paraId="6F938CDF" w14:textId="77777777" w:rsidR="00D4422B"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p>
    <w:p w14:paraId="64A370D7" w14:textId="5AC4096A" w:rsidR="00D4422B"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r w:rsidRPr="003656E4">
        <w:rPr>
          <w:position w:val="0"/>
          <w:sz w:val="24"/>
          <w:szCs w:val="24"/>
          <w:lang w:eastAsia="en-US"/>
        </w:rPr>
        <w:t>FUSCO, W</w:t>
      </w:r>
      <w:r w:rsidRPr="003656E4">
        <w:rPr>
          <w:b/>
          <w:bCs/>
          <w:position w:val="0"/>
          <w:sz w:val="24"/>
          <w:szCs w:val="24"/>
          <w:lang w:eastAsia="en-US"/>
        </w:rPr>
        <w:t>. Capital cordial:</w:t>
      </w:r>
      <w:r w:rsidRPr="003656E4">
        <w:rPr>
          <w:position w:val="0"/>
          <w:sz w:val="24"/>
          <w:szCs w:val="24"/>
          <w:lang w:eastAsia="en-US"/>
        </w:rPr>
        <w:t xml:space="preserve"> a reciprocidade entre os imigrantes brasileiros nos Estados Unidos. Tese (Doutorado) – Instituto de Filosofia e Ciências Humanas, Universidade Estadual de Campinas</w:t>
      </w:r>
      <w:r w:rsidRPr="009D5EC3">
        <w:rPr>
          <w:position w:val="0"/>
          <w:sz w:val="24"/>
          <w:szCs w:val="24"/>
          <w:lang w:eastAsia="en-US"/>
        </w:rPr>
        <w:t>.</w:t>
      </w:r>
      <w:r w:rsidRPr="003656E4">
        <w:rPr>
          <w:position w:val="0"/>
          <w:sz w:val="24"/>
          <w:szCs w:val="24"/>
          <w:lang w:eastAsia="en-US"/>
        </w:rPr>
        <w:t xml:space="preserve"> Campinas, 2005.</w:t>
      </w:r>
      <w:r w:rsidRPr="009D5EC3">
        <w:rPr>
          <w:position w:val="0"/>
          <w:sz w:val="24"/>
          <w:szCs w:val="24"/>
          <w:lang w:eastAsia="en-US"/>
        </w:rPr>
        <w:br/>
      </w:r>
      <w:r w:rsidRPr="009D5EC3">
        <w:rPr>
          <w:position w:val="0"/>
          <w:sz w:val="24"/>
          <w:szCs w:val="24"/>
          <w:lang w:eastAsia="en-US"/>
        </w:rPr>
        <w:br/>
        <w:t xml:space="preserve">ITANI, Faysal. The Origins and Consequences of US Nonintervention in Syria. </w:t>
      </w:r>
      <w:r w:rsidRPr="009D5EC3">
        <w:rPr>
          <w:b/>
          <w:bCs/>
          <w:position w:val="0"/>
          <w:sz w:val="24"/>
          <w:szCs w:val="24"/>
          <w:lang w:eastAsia="en-US"/>
        </w:rPr>
        <w:t>The Middle East Journal</w:t>
      </w:r>
      <w:r w:rsidRPr="009D5EC3">
        <w:rPr>
          <w:position w:val="0"/>
          <w:sz w:val="24"/>
          <w:szCs w:val="24"/>
          <w:lang w:eastAsia="en-US"/>
        </w:rPr>
        <w:t>, Washington, v. 115, n. 785, dez. 2016, p. 337-342. Disponível em: </w:t>
      </w:r>
      <w:hyperlink r:id="rId14" w:history="1">
        <w:r w:rsidRPr="009D5EC3">
          <w:rPr>
            <w:position w:val="0"/>
            <w:sz w:val="24"/>
            <w:szCs w:val="24"/>
            <w:lang w:eastAsia="en-US"/>
          </w:rPr>
          <w:t>https://www.jstor.org/stable/48614207</w:t>
        </w:r>
      </w:hyperlink>
    </w:p>
    <w:p w14:paraId="6CAB7C92" w14:textId="77777777" w:rsidR="00D4422B" w:rsidRPr="009D5EC3"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eastAsia="en-US"/>
        </w:rPr>
      </w:pPr>
    </w:p>
    <w:p w14:paraId="6AF09D60" w14:textId="09D6CD7A" w:rsidR="00D4422B"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val="en-US" w:eastAsia="en-US"/>
        </w:rPr>
      </w:pPr>
      <w:r w:rsidRPr="009D5EC3">
        <w:rPr>
          <w:position w:val="0"/>
          <w:sz w:val="24"/>
          <w:szCs w:val="24"/>
          <w:lang w:val="en-US" w:eastAsia="en-US"/>
        </w:rPr>
        <w:t xml:space="preserve">SJAASTAD, Larry A. The Costs and returns of human migration. </w:t>
      </w:r>
      <w:r w:rsidRPr="009D5EC3">
        <w:rPr>
          <w:b/>
          <w:bCs/>
          <w:position w:val="0"/>
          <w:sz w:val="24"/>
          <w:szCs w:val="24"/>
          <w:lang w:val="en-US" w:eastAsia="en-US"/>
        </w:rPr>
        <w:t>Journal of political economy</w:t>
      </w:r>
      <w:r w:rsidRPr="009D5EC3">
        <w:rPr>
          <w:position w:val="0"/>
          <w:sz w:val="24"/>
          <w:szCs w:val="24"/>
          <w:lang w:val="en-US" w:eastAsia="en-US"/>
        </w:rPr>
        <w:t xml:space="preserve">, 70 (5): 80-93, </w:t>
      </w:r>
      <w:r w:rsidRPr="009D5EC3">
        <w:rPr>
          <w:position w:val="0"/>
          <w:sz w:val="24"/>
          <w:szCs w:val="24"/>
          <w:lang w:val="en-US" w:eastAsia="en-US"/>
        </w:rPr>
        <w:t>out.</w:t>
      </w:r>
      <w:r w:rsidRPr="009D5EC3">
        <w:rPr>
          <w:position w:val="0"/>
          <w:sz w:val="24"/>
          <w:szCs w:val="24"/>
          <w:lang w:val="en-US" w:eastAsia="en-US"/>
        </w:rPr>
        <w:t xml:space="preserve"> 1962.</w:t>
      </w:r>
    </w:p>
    <w:p w14:paraId="10956C1C" w14:textId="77777777" w:rsidR="00D4422B" w:rsidRPr="009D5EC3"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val="en-US" w:eastAsia="en-US"/>
        </w:rPr>
      </w:pPr>
    </w:p>
    <w:p w14:paraId="2BD2541A" w14:textId="77777777" w:rsidR="00D4422B" w:rsidRPr="003656E4"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val="en-US" w:eastAsia="en-US"/>
        </w:rPr>
      </w:pPr>
      <w:r w:rsidRPr="009D5EC3">
        <w:rPr>
          <w:position w:val="0"/>
          <w:sz w:val="24"/>
          <w:szCs w:val="24"/>
          <w:lang w:val="en-US" w:eastAsia="en-US"/>
        </w:rPr>
        <w:t xml:space="preserve">TODARO, Michael P. </w:t>
      </w:r>
      <w:r w:rsidRPr="009D5EC3">
        <w:rPr>
          <w:b/>
          <w:bCs/>
          <w:position w:val="0"/>
          <w:sz w:val="24"/>
          <w:szCs w:val="24"/>
          <w:lang w:val="en-US" w:eastAsia="en-US"/>
        </w:rPr>
        <w:t>Economic Development in the Third World</w:t>
      </w:r>
      <w:r w:rsidRPr="009D5EC3">
        <w:rPr>
          <w:position w:val="0"/>
          <w:sz w:val="24"/>
          <w:szCs w:val="24"/>
          <w:lang w:val="en-US" w:eastAsia="en-US"/>
        </w:rPr>
        <w:t>.</w:t>
      </w:r>
      <w:r w:rsidRPr="009D5EC3">
        <w:rPr>
          <w:position w:val="0"/>
          <w:sz w:val="24"/>
          <w:szCs w:val="24"/>
          <w:lang w:val="en-US" w:eastAsia="en-US"/>
        </w:rPr>
        <w:t xml:space="preserve"> Longman, New York, 1989</w:t>
      </w:r>
    </w:p>
    <w:p w14:paraId="3EF13666" w14:textId="4F6116C8" w:rsidR="00D4422B"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val="en-US" w:eastAsia="en-US"/>
        </w:rPr>
      </w:pPr>
      <w:r w:rsidRPr="009D5EC3">
        <w:rPr>
          <w:position w:val="0"/>
          <w:sz w:val="24"/>
          <w:szCs w:val="24"/>
          <w:lang w:val="en-US" w:eastAsia="en-US"/>
        </w:rPr>
        <w:t xml:space="preserve">WORLD BANK OPEN DATA. </w:t>
      </w:r>
      <w:r w:rsidRPr="009D5EC3">
        <w:rPr>
          <w:position w:val="0"/>
          <w:sz w:val="24"/>
          <w:szCs w:val="24"/>
          <w:lang w:val="en-US" w:eastAsia="en-US"/>
        </w:rPr>
        <w:t>GDP growth (annual %)</w:t>
      </w:r>
      <w:r w:rsidRPr="009D5EC3">
        <w:rPr>
          <w:position w:val="0"/>
          <w:sz w:val="24"/>
          <w:szCs w:val="24"/>
          <w:lang w:val="en-US" w:eastAsia="en-US"/>
        </w:rPr>
        <w:t>. World Bank Open Data, Washington, 2024.</w:t>
      </w:r>
    </w:p>
    <w:p w14:paraId="5AB3E1BA" w14:textId="77777777" w:rsidR="00D4422B" w:rsidRPr="009D5EC3"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val="en-US" w:eastAsia="en-US"/>
        </w:rPr>
      </w:pPr>
    </w:p>
    <w:p w14:paraId="46C0AF6F" w14:textId="77777777" w:rsidR="00D4422B" w:rsidRPr="003656E4" w:rsidRDefault="00D4422B" w:rsidP="004F251F">
      <w:pPr>
        <w:suppressAutoHyphens w:val="0"/>
        <w:spacing w:after="0" w:line="240" w:lineRule="auto"/>
        <w:ind w:leftChars="0" w:left="0" w:firstLineChars="0" w:firstLine="0"/>
        <w:jc w:val="left"/>
        <w:textDirection w:val="lrTb"/>
        <w:textAlignment w:val="auto"/>
        <w:outlineLvl w:val="9"/>
        <w:rPr>
          <w:position w:val="0"/>
          <w:sz w:val="24"/>
          <w:szCs w:val="24"/>
          <w:lang w:val="en-US" w:eastAsia="en-US"/>
        </w:rPr>
      </w:pPr>
      <w:r w:rsidRPr="009D5EC3">
        <w:rPr>
          <w:position w:val="0"/>
          <w:sz w:val="24"/>
          <w:szCs w:val="24"/>
          <w:lang w:eastAsia="en-US"/>
        </w:rPr>
        <w:t xml:space="preserve">ZAHREDDINE, Danny. A Crise na Síria (2011-2013): Uma Análise Multifatorial. </w:t>
      </w:r>
      <w:r w:rsidRPr="009D5EC3">
        <w:rPr>
          <w:b/>
          <w:bCs/>
          <w:position w:val="0"/>
          <w:sz w:val="24"/>
          <w:szCs w:val="24"/>
          <w:lang w:eastAsia="en-US"/>
        </w:rPr>
        <w:t>Conjuntura Austral</w:t>
      </w:r>
      <w:r w:rsidRPr="009D5EC3">
        <w:rPr>
          <w:position w:val="0"/>
          <w:sz w:val="24"/>
          <w:szCs w:val="24"/>
          <w:lang w:eastAsia="en-US"/>
        </w:rPr>
        <w:t>, v. 4, n. 20, out. 2013.</w:t>
      </w:r>
    </w:p>
    <w:p w14:paraId="1430430A" w14:textId="77777777" w:rsidR="003656E4" w:rsidRPr="00DD52DD" w:rsidRDefault="003656E4" w:rsidP="004F251F">
      <w:pPr>
        <w:suppressAutoHyphens w:val="0"/>
        <w:spacing w:after="0" w:line="240" w:lineRule="auto"/>
        <w:ind w:leftChars="0" w:left="0" w:firstLineChars="0" w:firstLine="0"/>
        <w:textAlignment w:val="auto"/>
        <w:outlineLvl w:val="9"/>
        <w:rPr>
          <w:color w:val="000000"/>
          <w:position w:val="0"/>
          <w:sz w:val="24"/>
          <w:szCs w:val="24"/>
          <w:lang w:val="en-US" w:eastAsia="en-US"/>
        </w:rPr>
      </w:pPr>
    </w:p>
    <w:sectPr w:rsidR="003656E4" w:rsidRPr="00DD52DD" w:rsidSect="003656E4">
      <w:headerReference w:type="default" r:id="rId15"/>
      <w:footerReference w:type="default" r:id="rId16"/>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164A" w14:textId="77777777" w:rsidR="00DA3733" w:rsidRDefault="00DA3733">
      <w:pPr>
        <w:spacing w:after="0" w:line="240" w:lineRule="auto"/>
        <w:ind w:left="0" w:hanging="2"/>
      </w:pPr>
      <w:r>
        <w:separator/>
      </w:r>
    </w:p>
  </w:endnote>
  <w:endnote w:type="continuationSeparator" w:id="0">
    <w:p w14:paraId="39C93AD1" w14:textId="77777777" w:rsidR="00DA3733" w:rsidRDefault="00DA373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42245B9F" w:rsidR="00276BC4" w:rsidRDefault="00000000">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3656E4">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276BC4" w:rsidRDefault="00276BC4">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C6B2" w14:textId="77777777" w:rsidR="00DA3733" w:rsidRDefault="00DA3733">
      <w:pPr>
        <w:spacing w:after="0" w:line="240" w:lineRule="auto"/>
        <w:ind w:left="0" w:hanging="2"/>
      </w:pPr>
      <w:r>
        <w:separator/>
      </w:r>
    </w:p>
  </w:footnote>
  <w:footnote w:type="continuationSeparator" w:id="0">
    <w:p w14:paraId="3E6BC2C7" w14:textId="77777777" w:rsidR="00DA3733" w:rsidRDefault="00DA373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276BC4" w:rsidRDefault="00000000">
    <w:pPr>
      <w:pBdr>
        <w:top w:val="nil"/>
        <w:left w:val="nil"/>
        <w:bottom w:val="nil"/>
        <w:right w:val="nil"/>
        <w:between w:val="nil"/>
      </w:pBdr>
      <w:tabs>
        <w:tab w:val="center" w:pos="4252"/>
        <w:tab w:val="right" w:pos="8504"/>
      </w:tabs>
      <w:spacing w:line="240" w:lineRule="auto"/>
      <w:ind w:left="0" w:hanging="2"/>
      <w:jc w:val="center"/>
      <w:rPr>
        <w:b/>
        <w:sz w:val="16"/>
        <w:szCs w:val="16"/>
      </w:rPr>
    </w:pPr>
    <w:r>
      <w:rPr>
        <w:b/>
        <w:sz w:val="16"/>
        <w:szCs w:val="16"/>
      </w:rPr>
      <w:t>I Congresso Internacional sobre Migração e Diáspora Acadêmica Brasileira (CIMDAB’2022)</w:t>
    </w:r>
    <w:r>
      <w:rPr>
        <w:b/>
        <w:sz w:val="16"/>
        <w:szCs w:val="16"/>
      </w:rPr>
      <w:br/>
      <w:t>GUIMARÃES, PORTUGAL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46FC5"/>
    <w:multiLevelType w:val="multilevel"/>
    <w:tmpl w:val="4D7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B7CDD"/>
    <w:multiLevelType w:val="multilevel"/>
    <w:tmpl w:val="1864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9073056">
    <w:abstractNumId w:val="1"/>
  </w:num>
  <w:num w:numId="2" w16cid:durableId="106020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C4"/>
    <w:rsid w:val="001224A9"/>
    <w:rsid w:val="00276BC4"/>
    <w:rsid w:val="00337F29"/>
    <w:rsid w:val="003656E4"/>
    <w:rsid w:val="004D73DE"/>
    <w:rsid w:val="004F251F"/>
    <w:rsid w:val="005E1984"/>
    <w:rsid w:val="006C0A52"/>
    <w:rsid w:val="00766B0B"/>
    <w:rsid w:val="00791114"/>
    <w:rsid w:val="009D5EC3"/>
    <w:rsid w:val="00C12F93"/>
    <w:rsid w:val="00D209F8"/>
    <w:rsid w:val="00D4422B"/>
    <w:rsid w:val="00DA3733"/>
    <w:rsid w:val="00DD52DD"/>
    <w:rsid w:val="00EE52ED"/>
    <w:rsid w:val="00F2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F6C4"/>
  <w15:docId w15:val="{287F2261-24C5-471E-A671-79633889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Heading1">
    <w:name w:val="heading 1"/>
    <w:basedOn w:val="Normal"/>
    <w:next w:val="Normal"/>
    <w:uiPriority w:val="9"/>
    <w:qFormat/>
    <w:pPr>
      <w:keepNext/>
      <w:keepLines/>
      <w:spacing w:before="280" w:after="280" w:line="240" w:lineRule="auto"/>
      <w:ind w:right="-1"/>
      <w:jc w:val="center"/>
    </w:pPr>
    <w:rPr>
      <w:b/>
      <w:sz w:val="24"/>
      <w:szCs w:val="24"/>
    </w:rPr>
  </w:style>
  <w:style w:type="paragraph" w:styleId="Heading2">
    <w:name w:val="heading 2"/>
    <w:basedOn w:val="Normal"/>
    <w:next w:val="Normal"/>
    <w:uiPriority w:val="9"/>
    <w:unhideWhenUsed/>
    <w:qFormat/>
    <w:pPr>
      <w:keepNext/>
      <w:keepLines/>
      <w:spacing w:after="0" w:line="240" w:lineRule="auto"/>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FootnoteText">
    <w:name w:val="footnote text"/>
    <w:basedOn w:val="Normal"/>
    <w:qFormat/>
    <w:pPr>
      <w:spacing w:after="0" w:line="240" w:lineRule="auto"/>
    </w:pPr>
    <w:rPr>
      <w:sz w:val="20"/>
      <w:szCs w:val="20"/>
      <w:lang/>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lang/>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lang/>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Strong">
    <w:name w:val="Strong"/>
    <w:rPr>
      <w:b/>
      <w:bCs/>
      <w:w w:val="100"/>
      <w:position w:val="-1"/>
      <w:effect w:val="none"/>
      <w:vertAlign w:val="baseline"/>
      <w:cs w:val="0"/>
      <w:em w:val="none"/>
    </w:rPr>
  </w:style>
  <w:style w:type="paragraph" w:styleId="Header">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Footer">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656E4"/>
    <w:rPr>
      <w:color w:val="0000FF" w:themeColor="hyperlink"/>
      <w:u w:val="single"/>
    </w:rPr>
  </w:style>
  <w:style w:type="character" w:styleId="UnresolvedMention">
    <w:name w:val="Unresolved Mention"/>
    <w:basedOn w:val="DefaultParagraphFont"/>
    <w:uiPriority w:val="99"/>
    <w:semiHidden/>
    <w:unhideWhenUsed/>
    <w:rsid w:val="003656E4"/>
    <w:rPr>
      <w:color w:val="605E5C"/>
      <w:shd w:val="clear" w:color="auto" w:fill="E1DFDD"/>
    </w:rPr>
  </w:style>
  <w:style w:type="paragraph" w:customStyle="1" w:styleId="msg-s-event-listitembody">
    <w:name w:val="msg-s-event-listitem__body"/>
    <w:basedOn w:val="Normal"/>
    <w:rsid w:val="004F251F"/>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816">
      <w:bodyDiv w:val="1"/>
      <w:marLeft w:val="0"/>
      <w:marRight w:val="0"/>
      <w:marTop w:val="0"/>
      <w:marBottom w:val="0"/>
      <w:divBdr>
        <w:top w:val="none" w:sz="0" w:space="0" w:color="auto"/>
        <w:left w:val="none" w:sz="0" w:space="0" w:color="auto"/>
        <w:bottom w:val="none" w:sz="0" w:space="0" w:color="auto"/>
        <w:right w:val="none" w:sz="0" w:space="0" w:color="auto"/>
      </w:divBdr>
    </w:div>
    <w:div w:id="1048649122">
      <w:bodyDiv w:val="1"/>
      <w:marLeft w:val="0"/>
      <w:marRight w:val="0"/>
      <w:marTop w:val="0"/>
      <w:marBottom w:val="0"/>
      <w:divBdr>
        <w:top w:val="none" w:sz="0" w:space="0" w:color="auto"/>
        <w:left w:val="none" w:sz="0" w:space="0" w:color="auto"/>
        <w:bottom w:val="none" w:sz="0" w:space="0" w:color="auto"/>
        <w:right w:val="none" w:sz="0" w:space="0" w:color="auto"/>
      </w:divBdr>
    </w:div>
    <w:div w:id="1225988386">
      <w:bodyDiv w:val="1"/>
      <w:marLeft w:val="0"/>
      <w:marRight w:val="0"/>
      <w:marTop w:val="0"/>
      <w:marBottom w:val="0"/>
      <w:divBdr>
        <w:top w:val="none" w:sz="0" w:space="0" w:color="auto"/>
        <w:left w:val="none" w:sz="0" w:space="0" w:color="auto"/>
        <w:bottom w:val="none" w:sz="0" w:space="0" w:color="auto"/>
        <w:right w:val="none" w:sz="0" w:space="0" w:color="auto"/>
      </w:divBdr>
    </w:div>
    <w:div w:id="198372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rilia.unesp.br/Home/Extensao/observatoriodeconflitosinternacionais/a-guerra-civil-siria-final.pdf" TargetMode="External"/><Relationship Id="rId13" Type="http://schemas.openxmlformats.org/officeDocument/2006/relationships/hyperlink" Target="https://www.democraticprogress.org/wp-content/uploads/2016/06/Refugees-and-Conflic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torafi.org/_files/ugd/48d206_20617f2ea3144531ab6a6d0af6395e7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hcr.org/media/global-governance-and-evolution-international-refugee-regime-laura-barnet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cnur.org/portugues/2020/08/07/libano-tragedia-crise-e-pandemia-agravam-necessidades-da-populacao-local-e-refugiados/" TargetMode="External"/><Relationship Id="rId4" Type="http://schemas.openxmlformats.org/officeDocument/2006/relationships/settings" Target="settings.xml"/><Relationship Id="rId9" Type="http://schemas.openxmlformats.org/officeDocument/2006/relationships/hyperlink" Target="https://www.acnur.org/portugues/siria/#:~:text=No%20L%C3%ADbano%2C%20em%202021%2C%20nove,refugiados%20em%20condi%C3%A7%C3%B5es%20de%20superlota%C3%A7%C3%A3o" TargetMode="External"/><Relationship Id="rId14" Type="http://schemas.openxmlformats.org/officeDocument/2006/relationships/hyperlink" Target="https://www.jstor.org/stable/48614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Souza, Lara</cp:lastModifiedBy>
  <cp:revision>14</cp:revision>
  <dcterms:created xsi:type="dcterms:W3CDTF">2024-06-15T20:46:00Z</dcterms:created>
  <dcterms:modified xsi:type="dcterms:W3CDTF">2024-06-16T01:08:00Z</dcterms:modified>
</cp:coreProperties>
</file>