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5D846" w14:textId="3FB097DB" w:rsidR="00D22A2A" w:rsidRPr="00B95068" w:rsidRDefault="00624212" w:rsidP="00A416DA">
      <w:pPr>
        <w:spacing w:line="276" w:lineRule="auto"/>
        <w:jc w:val="center"/>
        <w:rPr>
          <w:rFonts w:ascii="Times" w:hAnsi="Times"/>
          <w:b/>
          <w:sz w:val="24"/>
          <w:szCs w:val="24"/>
          <w:lang w:val="en-US"/>
        </w:rPr>
      </w:pPr>
      <w:r w:rsidRPr="00624212">
        <w:rPr>
          <w:rFonts w:ascii="Times" w:hAnsi="Times"/>
          <w:b/>
          <w:sz w:val="24"/>
          <w:szCs w:val="24"/>
          <w:lang w:val="en-US"/>
        </w:rPr>
        <w:t xml:space="preserve">INSIGHTS INTO THE SELECTIVITY OF </w:t>
      </w:r>
      <w:r>
        <w:rPr>
          <w:rFonts w:ascii="Times" w:hAnsi="Times"/>
          <w:b/>
          <w:i/>
          <w:iCs/>
          <w:sz w:val="24"/>
          <w:szCs w:val="24"/>
          <w:lang w:val="en-US"/>
        </w:rPr>
        <w:t>P</w:t>
      </w:r>
      <w:r w:rsidRPr="00624212">
        <w:rPr>
          <w:rFonts w:ascii="Times" w:hAnsi="Times"/>
          <w:b/>
          <w:i/>
          <w:iCs/>
          <w:sz w:val="24"/>
          <w:szCs w:val="24"/>
          <w:lang w:val="en-US"/>
        </w:rPr>
        <w:t xml:space="preserve">eltigera </w:t>
      </w:r>
      <w:r w:rsidR="00370E82">
        <w:rPr>
          <w:rFonts w:ascii="Times" w:hAnsi="Times"/>
          <w:b/>
          <w:sz w:val="24"/>
          <w:szCs w:val="24"/>
          <w:lang w:val="en-US"/>
        </w:rPr>
        <w:t xml:space="preserve">LICHENS </w:t>
      </w:r>
      <w:r w:rsidRPr="00624212">
        <w:rPr>
          <w:rFonts w:ascii="Times" w:hAnsi="Times"/>
          <w:b/>
          <w:sz w:val="24"/>
          <w:szCs w:val="24"/>
          <w:lang w:val="en-US"/>
        </w:rPr>
        <w:t xml:space="preserve">FOR </w:t>
      </w:r>
      <w:r w:rsidR="00370E82">
        <w:rPr>
          <w:rFonts w:ascii="Times" w:hAnsi="Times"/>
          <w:b/>
          <w:sz w:val="24"/>
          <w:szCs w:val="24"/>
          <w:lang w:val="en-US"/>
        </w:rPr>
        <w:t>THEIR</w:t>
      </w:r>
      <w:r w:rsidRPr="00624212">
        <w:rPr>
          <w:rFonts w:ascii="Times" w:hAnsi="Times"/>
          <w:b/>
          <w:sz w:val="24"/>
          <w:szCs w:val="24"/>
          <w:lang w:val="en-US"/>
        </w:rPr>
        <w:t xml:space="preserve"> ASSOCIATED BACTERIA</w:t>
      </w:r>
    </w:p>
    <w:p w14:paraId="2EE6A3BD" w14:textId="03B15BA5" w:rsidR="00D22A2A" w:rsidRPr="009A7778" w:rsidRDefault="00624212" w:rsidP="00C10ABA">
      <w:pPr>
        <w:spacing w:after="120" w:line="276" w:lineRule="auto"/>
        <w:jc w:val="center"/>
        <w:rPr>
          <w:rFonts w:ascii="Times" w:hAnsi="Times"/>
          <w:sz w:val="24"/>
          <w:szCs w:val="24"/>
          <w:vertAlign w:val="superscript"/>
          <w:lang w:val="es-CL"/>
        </w:rPr>
      </w:pPr>
      <w:r w:rsidRPr="009A7778">
        <w:rPr>
          <w:rFonts w:ascii="Times" w:hAnsi="Times"/>
          <w:sz w:val="24"/>
          <w:szCs w:val="24"/>
          <w:lang w:val="es-CL"/>
        </w:rPr>
        <w:t>Julieta Orlando</w:t>
      </w:r>
      <w:r w:rsidR="000D31A3" w:rsidRPr="000D31A3">
        <w:rPr>
          <w:rFonts w:ascii="Times" w:hAnsi="Times"/>
          <w:sz w:val="24"/>
          <w:szCs w:val="24"/>
          <w:vertAlign w:val="superscript"/>
          <w:lang w:val="es-CL"/>
        </w:rPr>
        <w:t>1</w:t>
      </w:r>
      <w:r w:rsidRPr="009A7778">
        <w:rPr>
          <w:rFonts w:ascii="Times" w:hAnsi="Times"/>
          <w:sz w:val="24"/>
          <w:szCs w:val="24"/>
          <w:lang w:val="es-CL"/>
        </w:rPr>
        <w:t>; Diego Leiva</w:t>
      </w:r>
      <w:r w:rsidR="000D31A3" w:rsidRPr="000D31A3">
        <w:rPr>
          <w:rFonts w:ascii="Times" w:hAnsi="Times"/>
          <w:sz w:val="24"/>
          <w:szCs w:val="24"/>
          <w:vertAlign w:val="superscript"/>
          <w:lang w:val="es-CL"/>
        </w:rPr>
        <w:t>1</w:t>
      </w:r>
      <w:r w:rsidR="00CF5C7D">
        <w:rPr>
          <w:rFonts w:ascii="Times" w:hAnsi="Times"/>
          <w:sz w:val="24"/>
          <w:szCs w:val="24"/>
          <w:vertAlign w:val="superscript"/>
          <w:lang w:val="es-CL"/>
        </w:rPr>
        <w:t>,2</w:t>
      </w:r>
      <w:r w:rsidRPr="009A7778">
        <w:rPr>
          <w:rFonts w:ascii="Times" w:hAnsi="Times"/>
          <w:sz w:val="24"/>
          <w:szCs w:val="24"/>
          <w:lang w:val="es-CL"/>
        </w:rPr>
        <w:t>; Cecilia Muster</w:t>
      </w:r>
      <w:r w:rsidR="000D31A3" w:rsidRPr="000D31A3">
        <w:rPr>
          <w:rFonts w:ascii="Times" w:hAnsi="Times"/>
          <w:sz w:val="24"/>
          <w:szCs w:val="24"/>
          <w:vertAlign w:val="superscript"/>
          <w:lang w:val="es-CL"/>
        </w:rPr>
        <w:t>1</w:t>
      </w:r>
      <w:r w:rsidRPr="009A7778">
        <w:rPr>
          <w:rFonts w:ascii="Times" w:hAnsi="Times"/>
          <w:sz w:val="24"/>
          <w:szCs w:val="24"/>
          <w:lang w:val="es-CL"/>
        </w:rPr>
        <w:t xml:space="preserve">; </w:t>
      </w:r>
      <w:r w:rsidR="00B92C60">
        <w:rPr>
          <w:rFonts w:ascii="Times" w:hAnsi="Times"/>
          <w:sz w:val="24"/>
          <w:szCs w:val="24"/>
          <w:lang w:val="es-CL"/>
        </w:rPr>
        <w:t>Katerin Almendras</w:t>
      </w:r>
      <w:r w:rsidR="000D31A3" w:rsidRPr="000D31A3">
        <w:rPr>
          <w:rFonts w:ascii="Times" w:hAnsi="Times"/>
          <w:sz w:val="24"/>
          <w:szCs w:val="24"/>
          <w:vertAlign w:val="superscript"/>
          <w:lang w:val="es-CL"/>
        </w:rPr>
        <w:t>1</w:t>
      </w:r>
      <w:r w:rsidR="00B92C60">
        <w:rPr>
          <w:rFonts w:ascii="Times" w:hAnsi="Times"/>
          <w:sz w:val="24"/>
          <w:szCs w:val="24"/>
          <w:lang w:val="es-CL"/>
        </w:rPr>
        <w:t xml:space="preserve">; </w:t>
      </w:r>
      <w:r w:rsidR="00D971BB">
        <w:rPr>
          <w:rFonts w:ascii="Times" w:hAnsi="Times"/>
          <w:sz w:val="24"/>
          <w:szCs w:val="24"/>
          <w:lang w:val="es-CL"/>
        </w:rPr>
        <w:t xml:space="preserve">Matías </w:t>
      </w:r>
      <w:r w:rsidR="00D971BB" w:rsidRPr="00D971BB">
        <w:rPr>
          <w:rFonts w:ascii="Times" w:hAnsi="Times"/>
          <w:sz w:val="24"/>
          <w:szCs w:val="24"/>
          <w:lang w:val="es-CL"/>
        </w:rPr>
        <w:t>Pezoa</w:t>
      </w:r>
      <w:r w:rsidR="00D971BB" w:rsidRPr="00D971BB">
        <w:rPr>
          <w:rFonts w:ascii="Times" w:hAnsi="Times"/>
          <w:sz w:val="24"/>
          <w:szCs w:val="24"/>
          <w:vertAlign w:val="superscript"/>
          <w:lang w:val="es-CL"/>
        </w:rPr>
        <w:t>1</w:t>
      </w:r>
      <w:r w:rsidR="00D971BB">
        <w:rPr>
          <w:rFonts w:ascii="Times" w:hAnsi="Times"/>
          <w:sz w:val="24"/>
          <w:szCs w:val="24"/>
          <w:lang w:val="es-CL"/>
        </w:rPr>
        <w:t xml:space="preserve">; </w:t>
      </w:r>
      <w:r w:rsidR="00FD6DC1" w:rsidRPr="00D971BB">
        <w:rPr>
          <w:rFonts w:ascii="Times" w:hAnsi="Times"/>
          <w:sz w:val="24"/>
          <w:szCs w:val="24"/>
          <w:lang w:val="es-CL"/>
        </w:rPr>
        <w:t>Karla</w:t>
      </w:r>
      <w:r w:rsidR="00FD6DC1">
        <w:rPr>
          <w:rFonts w:ascii="Times" w:hAnsi="Times"/>
          <w:sz w:val="24"/>
          <w:szCs w:val="24"/>
          <w:lang w:val="es-CL"/>
        </w:rPr>
        <w:t xml:space="preserve"> Veas</w:t>
      </w:r>
      <w:r w:rsidR="00E40B01">
        <w:rPr>
          <w:rFonts w:ascii="Times" w:hAnsi="Times"/>
          <w:sz w:val="24"/>
          <w:szCs w:val="24"/>
          <w:lang w:val="es-CL"/>
        </w:rPr>
        <w:t>-Mattheos</w:t>
      </w:r>
      <w:r w:rsidR="000D31A3" w:rsidRPr="000D31A3">
        <w:rPr>
          <w:rFonts w:ascii="Times" w:hAnsi="Times"/>
          <w:sz w:val="24"/>
          <w:szCs w:val="24"/>
          <w:vertAlign w:val="superscript"/>
          <w:lang w:val="es-CL"/>
        </w:rPr>
        <w:t>1</w:t>
      </w:r>
      <w:r w:rsidR="00FD6DC1">
        <w:rPr>
          <w:rFonts w:ascii="Times" w:hAnsi="Times"/>
          <w:sz w:val="24"/>
          <w:szCs w:val="24"/>
          <w:lang w:val="es-CL"/>
        </w:rPr>
        <w:t xml:space="preserve">; </w:t>
      </w:r>
      <w:r w:rsidR="005F39FB">
        <w:rPr>
          <w:rFonts w:ascii="Times" w:hAnsi="Times"/>
          <w:sz w:val="24"/>
          <w:szCs w:val="24"/>
          <w:lang w:val="es-CL"/>
        </w:rPr>
        <w:t>Constanza Soto</w:t>
      </w:r>
      <w:r w:rsidR="005F39FB" w:rsidRPr="005F39FB">
        <w:rPr>
          <w:rFonts w:ascii="Times" w:hAnsi="Times"/>
          <w:sz w:val="24"/>
          <w:szCs w:val="24"/>
          <w:vertAlign w:val="superscript"/>
          <w:lang w:val="es-CL"/>
        </w:rPr>
        <w:t>1</w:t>
      </w:r>
      <w:r w:rsidR="005F39FB">
        <w:rPr>
          <w:rFonts w:ascii="Times" w:hAnsi="Times"/>
          <w:sz w:val="24"/>
          <w:szCs w:val="24"/>
          <w:lang w:val="es-CL"/>
        </w:rPr>
        <w:t xml:space="preserve">; </w:t>
      </w:r>
      <w:r w:rsidRPr="009A7778">
        <w:rPr>
          <w:rFonts w:ascii="Times" w:hAnsi="Times"/>
          <w:sz w:val="24"/>
          <w:szCs w:val="24"/>
          <w:lang w:val="es-CL"/>
        </w:rPr>
        <w:t>María Camila Morales</w:t>
      </w:r>
      <w:r w:rsidR="000D31A3" w:rsidRPr="000D31A3">
        <w:rPr>
          <w:rFonts w:ascii="Times" w:hAnsi="Times"/>
          <w:sz w:val="24"/>
          <w:szCs w:val="24"/>
          <w:vertAlign w:val="superscript"/>
          <w:lang w:val="es-CL"/>
        </w:rPr>
        <w:t>1</w:t>
      </w:r>
      <w:r w:rsidRPr="009A7778">
        <w:rPr>
          <w:rFonts w:ascii="Times" w:hAnsi="Times"/>
          <w:sz w:val="24"/>
          <w:szCs w:val="24"/>
          <w:lang w:val="es-CL"/>
        </w:rPr>
        <w:t>; Margarita Carú</w:t>
      </w:r>
      <w:r w:rsidR="000D31A3" w:rsidRPr="000D31A3">
        <w:rPr>
          <w:rFonts w:ascii="Times" w:hAnsi="Times"/>
          <w:sz w:val="24"/>
          <w:szCs w:val="24"/>
          <w:vertAlign w:val="superscript"/>
          <w:lang w:val="es-CL"/>
        </w:rPr>
        <w:t>1</w:t>
      </w:r>
      <w:r w:rsidR="000D31A3">
        <w:rPr>
          <w:rFonts w:ascii="Times" w:hAnsi="Times"/>
          <w:sz w:val="24"/>
          <w:szCs w:val="24"/>
          <w:lang w:val="es-CL"/>
        </w:rPr>
        <w:t>; Fernando Fernández-Mendoza</w:t>
      </w:r>
      <w:r w:rsidR="000D31A3" w:rsidRPr="000D31A3">
        <w:rPr>
          <w:rFonts w:ascii="Times" w:hAnsi="Times"/>
          <w:sz w:val="24"/>
          <w:szCs w:val="24"/>
          <w:vertAlign w:val="superscript"/>
          <w:lang w:val="es-CL"/>
        </w:rPr>
        <w:t>2</w:t>
      </w:r>
      <w:r w:rsidR="000D31A3">
        <w:rPr>
          <w:rFonts w:ascii="Times" w:hAnsi="Times"/>
          <w:sz w:val="24"/>
          <w:szCs w:val="24"/>
          <w:lang w:val="es-CL"/>
        </w:rPr>
        <w:t>; Martin Grube</w:t>
      </w:r>
      <w:r w:rsidR="000D31A3" w:rsidRPr="000D31A3">
        <w:rPr>
          <w:rFonts w:ascii="Times" w:hAnsi="Times"/>
          <w:sz w:val="24"/>
          <w:szCs w:val="24"/>
          <w:vertAlign w:val="superscript"/>
          <w:lang w:val="es-CL"/>
        </w:rPr>
        <w:t>2</w:t>
      </w:r>
    </w:p>
    <w:p w14:paraId="612446E0" w14:textId="4F6FFCE1" w:rsidR="00D22A2A" w:rsidRDefault="000D31A3" w:rsidP="00C10ABA">
      <w:pPr>
        <w:spacing w:line="276" w:lineRule="auto"/>
        <w:jc w:val="center"/>
        <w:rPr>
          <w:rFonts w:ascii="Times" w:hAnsi="Times"/>
          <w:color w:val="000000" w:themeColor="text1"/>
          <w:sz w:val="24"/>
          <w:szCs w:val="24"/>
          <w:lang w:val="en-US"/>
        </w:rPr>
      </w:pPr>
      <w:r w:rsidRPr="000D31A3">
        <w:rPr>
          <w:rFonts w:ascii="Times" w:hAnsi="Times"/>
          <w:sz w:val="24"/>
          <w:szCs w:val="24"/>
          <w:vertAlign w:val="superscript"/>
          <w:lang w:val="en-US"/>
        </w:rPr>
        <w:t>1</w:t>
      </w:r>
      <w:r w:rsidR="00624212">
        <w:rPr>
          <w:rFonts w:ascii="Times" w:hAnsi="Times"/>
          <w:sz w:val="24"/>
          <w:szCs w:val="24"/>
          <w:lang w:val="en-US"/>
        </w:rPr>
        <w:t>Laboratory of Microbial Ecology, Department of Ecological Sciences, Faculty of Sciences, Universidad de Chile, Chile</w:t>
      </w:r>
      <w:r w:rsidR="0041562C">
        <w:rPr>
          <w:rFonts w:ascii="Times" w:hAnsi="Times"/>
          <w:color w:val="000000" w:themeColor="text1"/>
          <w:sz w:val="24"/>
          <w:szCs w:val="24"/>
          <w:lang w:val="en-US"/>
        </w:rPr>
        <w:t xml:space="preserve">; </w:t>
      </w:r>
      <w:r w:rsidR="0041562C" w:rsidRPr="0041562C">
        <w:rPr>
          <w:rFonts w:ascii="Times" w:hAnsi="Times"/>
          <w:color w:val="000000" w:themeColor="text1"/>
          <w:sz w:val="24"/>
          <w:szCs w:val="24"/>
          <w:vertAlign w:val="superscript"/>
          <w:lang w:val="en-US"/>
        </w:rPr>
        <w:t>*</w:t>
      </w:r>
      <w:r w:rsidR="0041562C" w:rsidRPr="00E7764D">
        <w:rPr>
          <w:rFonts w:ascii="Times" w:hAnsi="Times"/>
          <w:color w:val="000000" w:themeColor="text1"/>
          <w:sz w:val="24"/>
          <w:szCs w:val="24"/>
          <w:lang w:val="en-US"/>
        </w:rPr>
        <w:t>E-mail</w:t>
      </w:r>
      <w:r w:rsidR="0041562C">
        <w:rPr>
          <w:rFonts w:ascii="Times" w:hAnsi="Times"/>
          <w:color w:val="000000" w:themeColor="text1"/>
          <w:sz w:val="24"/>
          <w:szCs w:val="24"/>
          <w:lang w:val="en-US"/>
        </w:rPr>
        <w:t xml:space="preserve">: </w:t>
      </w:r>
      <w:hyperlink r:id="rId4" w:history="1">
        <w:r w:rsidRPr="00256ECD">
          <w:rPr>
            <w:rStyle w:val="Hipervnculo"/>
            <w:rFonts w:ascii="Times" w:hAnsi="Times"/>
            <w:sz w:val="24"/>
            <w:szCs w:val="24"/>
            <w:lang w:val="en-US"/>
          </w:rPr>
          <w:t>jorlando@uchile.cl</w:t>
        </w:r>
      </w:hyperlink>
    </w:p>
    <w:p w14:paraId="4E011F97" w14:textId="0ADCB09C" w:rsidR="000D31A3" w:rsidRPr="000D31A3" w:rsidRDefault="000D31A3" w:rsidP="00C10ABA">
      <w:pPr>
        <w:spacing w:line="276" w:lineRule="auto"/>
        <w:jc w:val="center"/>
      </w:pPr>
      <w:r w:rsidRPr="000D31A3">
        <w:rPr>
          <w:rFonts w:ascii="Times" w:hAnsi="Times"/>
          <w:sz w:val="24"/>
          <w:szCs w:val="24"/>
          <w:vertAlign w:val="superscript"/>
          <w:lang w:val="en-US"/>
        </w:rPr>
        <w:t>2</w:t>
      </w:r>
      <w:r w:rsidRPr="000D31A3">
        <w:rPr>
          <w:rFonts w:ascii="Times" w:hAnsi="Times"/>
          <w:sz w:val="24"/>
          <w:szCs w:val="24"/>
          <w:lang w:val="en-US"/>
        </w:rPr>
        <w:t>Institute of Biology, University of Graz, Graz, Austria.</w:t>
      </w:r>
    </w:p>
    <w:p w14:paraId="1348DDA8" w14:textId="2178481C" w:rsidR="00260A60" w:rsidRPr="00484CBB" w:rsidRDefault="00624212" w:rsidP="00A416DA">
      <w:pPr>
        <w:spacing w:line="276" w:lineRule="auto"/>
        <w:jc w:val="both"/>
        <w:rPr>
          <w:rFonts w:ascii="Times" w:hAnsi="Times"/>
          <w:color w:val="000000"/>
          <w:sz w:val="24"/>
          <w:szCs w:val="24"/>
          <w:bdr w:val="none" w:sz="0" w:space="0" w:color="auto" w:frame="1"/>
          <w:lang w:val="en-US"/>
        </w:rPr>
      </w:pPr>
      <w:r w:rsidRPr="00484CBB">
        <w:rPr>
          <w:rFonts w:ascii="Times" w:hAnsi="Times"/>
          <w:color w:val="000000"/>
          <w:sz w:val="24"/>
          <w:szCs w:val="24"/>
          <w:bdr w:val="none" w:sz="0" w:space="0" w:color="auto" w:frame="1"/>
          <w:lang w:val="en-US"/>
        </w:rPr>
        <w:t xml:space="preserve">The diversity of classical lichen symbionts </w:t>
      </w:r>
      <w:r w:rsidR="00DB3DDE" w:rsidRPr="00484CBB">
        <w:rPr>
          <w:rFonts w:ascii="Times" w:hAnsi="Times"/>
          <w:color w:val="000000"/>
          <w:sz w:val="24"/>
          <w:szCs w:val="24"/>
          <w:bdr w:val="none" w:sz="0" w:space="0" w:color="auto" w:frame="1"/>
          <w:lang w:val="en-US"/>
        </w:rPr>
        <w:t>(mycobionts and photobionts)</w:t>
      </w:r>
      <w:r w:rsidR="009E4CC5" w:rsidRPr="00484CBB">
        <w:rPr>
          <w:rFonts w:ascii="Times" w:hAnsi="Times"/>
          <w:color w:val="000000"/>
          <w:sz w:val="24"/>
          <w:szCs w:val="24"/>
          <w:bdr w:val="none" w:sz="0" w:space="0" w:color="auto" w:frame="1"/>
          <w:lang w:val="en-US"/>
        </w:rPr>
        <w:t xml:space="preserve"> </w:t>
      </w:r>
      <w:r w:rsidRPr="00484CBB">
        <w:rPr>
          <w:rFonts w:ascii="Times" w:hAnsi="Times"/>
          <w:color w:val="000000"/>
          <w:sz w:val="24"/>
          <w:szCs w:val="24"/>
          <w:bdr w:val="none" w:sz="0" w:space="0" w:color="auto" w:frame="1"/>
          <w:lang w:val="en-US"/>
        </w:rPr>
        <w:t xml:space="preserve">has been widely studied, </w:t>
      </w:r>
      <w:r w:rsidR="00AC2EA0" w:rsidRPr="00484CBB">
        <w:rPr>
          <w:rFonts w:ascii="Times" w:hAnsi="Times"/>
          <w:color w:val="000000"/>
          <w:sz w:val="24"/>
          <w:szCs w:val="24"/>
          <w:bdr w:val="none" w:sz="0" w:space="0" w:color="auto" w:frame="1"/>
          <w:lang w:val="en-US"/>
        </w:rPr>
        <w:t>but the origin and functioning of the associated bacteria have been just included during the last years</w:t>
      </w:r>
      <w:r w:rsidRPr="00484CBB">
        <w:rPr>
          <w:rFonts w:ascii="Times" w:hAnsi="Times"/>
          <w:color w:val="000000"/>
          <w:sz w:val="24"/>
          <w:szCs w:val="24"/>
          <w:bdr w:val="none" w:sz="0" w:space="0" w:color="auto" w:frame="1"/>
          <w:lang w:val="en-US"/>
        </w:rPr>
        <w:t xml:space="preserve">. It has been proposed that certain bacteria come from the </w:t>
      </w:r>
      <w:r w:rsidR="00883011" w:rsidRPr="00484CBB">
        <w:rPr>
          <w:rFonts w:ascii="Times" w:hAnsi="Times"/>
          <w:color w:val="000000"/>
          <w:sz w:val="24"/>
          <w:szCs w:val="24"/>
          <w:bdr w:val="none" w:sz="0" w:space="0" w:color="auto" w:frame="1"/>
          <w:lang w:val="en-US"/>
        </w:rPr>
        <w:t xml:space="preserve">lichen </w:t>
      </w:r>
      <w:r w:rsidRPr="00484CBB">
        <w:rPr>
          <w:rFonts w:ascii="Times" w:hAnsi="Times"/>
          <w:color w:val="000000"/>
          <w:sz w:val="24"/>
          <w:szCs w:val="24"/>
          <w:bdr w:val="none" w:sz="0" w:space="0" w:color="auto" w:frame="1"/>
          <w:lang w:val="en-US"/>
        </w:rPr>
        <w:t xml:space="preserve">reproductive propagules, which would carry bacteria highly dependent on the composition of the thallus; but they could also come from the environment in which lichens develop, whose contribution would depend mainly on the environmental conditions. We studied </w:t>
      </w:r>
      <w:r w:rsidRPr="00484CBB">
        <w:rPr>
          <w:rFonts w:ascii="Times" w:hAnsi="Times"/>
          <w:i/>
          <w:iCs/>
          <w:color w:val="000000"/>
          <w:sz w:val="24"/>
          <w:szCs w:val="24"/>
          <w:bdr w:val="none" w:sz="0" w:space="0" w:color="auto" w:frame="1"/>
          <w:lang w:val="en-US"/>
        </w:rPr>
        <w:t>Peltigera</w:t>
      </w:r>
      <w:r w:rsidRPr="00484CBB">
        <w:rPr>
          <w:rFonts w:ascii="Times" w:hAnsi="Times"/>
          <w:color w:val="000000"/>
          <w:sz w:val="24"/>
          <w:szCs w:val="24"/>
          <w:bdr w:val="none" w:sz="0" w:space="0" w:color="auto" w:frame="1"/>
          <w:lang w:val="en-US"/>
        </w:rPr>
        <w:t xml:space="preserve"> lichens in forest</w:t>
      </w:r>
      <w:r w:rsidR="00265997" w:rsidRPr="00484CBB">
        <w:rPr>
          <w:rFonts w:ascii="Times" w:hAnsi="Times"/>
          <w:color w:val="000000"/>
          <w:sz w:val="24"/>
          <w:szCs w:val="24"/>
          <w:bdr w:val="none" w:sz="0" w:space="0" w:color="auto" w:frame="1"/>
          <w:lang w:val="en-US"/>
        </w:rPr>
        <w:t>-associated environments</w:t>
      </w:r>
      <w:r w:rsidR="008F6DC7" w:rsidRPr="00484CBB">
        <w:rPr>
          <w:rFonts w:ascii="Times" w:hAnsi="Times"/>
          <w:color w:val="000000"/>
          <w:sz w:val="24"/>
          <w:szCs w:val="24"/>
          <w:bdr w:val="none" w:sz="0" w:space="0" w:color="auto" w:frame="1"/>
          <w:lang w:val="en-US"/>
        </w:rPr>
        <w:t xml:space="preserve"> </w:t>
      </w:r>
      <w:r w:rsidR="00FD6DC1" w:rsidRPr="00484CBB">
        <w:rPr>
          <w:rFonts w:ascii="Times" w:hAnsi="Times"/>
          <w:color w:val="000000"/>
          <w:sz w:val="24"/>
          <w:szCs w:val="24"/>
          <w:bdr w:val="none" w:sz="0" w:space="0" w:color="auto" w:frame="1"/>
          <w:lang w:val="en-US"/>
        </w:rPr>
        <w:t>of</w:t>
      </w:r>
      <w:r w:rsidRPr="00484CBB">
        <w:rPr>
          <w:rFonts w:ascii="Times" w:hAnsi="Times"/>
          <w:color w:val="000000"/>
          <w:sz w:val="24"/>
          <w:szCs w:val="24"/>
          <w:bdr w:val="none" w:sz="0" w:space="0" w:color="auto" w:frame="1"/>
          <w:lang w:val="en-US"/>
        </w:rPr>
        <w:t xml:space="preserve"> </w:t>
      </w:r>
      <w:r w:rsidR="00FD6DC1" w:rsidRPr="00484CBB">
        <w:rPr>
          <w:rFonts w:ascii="Times" w:hAnsi="Times"/>
          <w:color w:val="000000"/>
          <w:sz w:val="24"/>
          <w:szCs w:val="24"/>
          <w:bdr w:val="none" w:sz="0" w:space="0" w:color="auto" w:frame="1"/>
          <w:lang w:val="en-US"/>
        </w:rPr>
        <w:t>S</w:t>
      </w:r>
      <w:r w:rsidRPr="00484CBB">
        <w:rPr>
          <w:rFonts w:ascii="Times" w:hAnsi="Times"/>
          <w:color w:val="000000"/>
          <w:sz w:val="24"/>
          <w:szCs w:val="24"/>
          <w:bdr w:val="none" w:sz="0" w:space="0" w:color="auto" w:frame="1"/>
          <w:lang w:val="en-US"/>
        </w:rPr>
        <w:t>outhern Chile. Specifically, we assessed the bacterial diversity of thalli</w:t>
      </w:r>
      <w:r w:rsidR="009E4CC5" w:rsidRPr="00484CBB">
        <w:rPr>
          <w:rFonts w:ascii="Times" w:hAnsi="Times"/>
          <w:color w:val="000000"/>
          <w:sz w:val="24"/>
          <w:szCs w:val="24"/>
          <w:bdr w:val="none" w:sz="0" w:space="0" w:color="auto" w:frame="1"/>
          <w:lang w:val="en-US"/>
        </w:rPr>
        <w:t xml:space="preserve">, </w:t>
      </w:r>
      <w:r w:rsidRPr="00484CBB">
        <w:rPr>
          <w:rFonts w:ascii="Times" w:hAnsi="Times"/>
          <w:color w:val="000000"/>
          <w:sz w:val="24"/>
          <w:szCs w:val="24"/>
          <w:bdr w:val="none" w:sz="0" w:space="0" w:color="auto" w:frame="1"/>
          <w:lang w:val="en-US"/>
        </w:rPr>
        <w:t>substrates</w:t>
      </w:r>
      <w:r w:rsidR="00971EF1" w:rsidRPr="00484CBB">
        <w:rPr>
          <w:rFonts w:ascii="Times" w:hAnsi="Times"/>
          <w:color w:val="000000"/>
          <w:sz w:val="24"/>
          <w:szCs w:val="24"/>
          <w:bdr w:val="none" w:sz="0" w:space="0" w:color="auto" w:frame="1"/>
          <w:lang w:val="en-US"/>
        </w:rPr>
        <w:t>,</w:t>
      </w:r>
      <w:r w:rsidR="009E4CC5" w:rsidRPr="00484CBB">
        <w:rPr>
          <w:rFonts w:ascii="Times" w:hAnsi="Times"/>
          <w:color w:val="000000"/>
          <w:sz w:val="24"/>
          <w:szCs w:val="24"/>
          <w:bdr w:val="none" w:sz="0" w:space="0" w:color="auto" w:frame="1"/>
          <w:lang w:val="en-US"/>
        </w:rPr>
        <w:t xml:space="preserve"> and surrounding soils</w:t>
      </w:r>
      <w:r w:rsidR="00370E82" w:rsidRPr="00484CBB">
        <w:rPr>
          <w:rFonts w:ascii="Times" w:hAnsi="Times"/>
          <w:color w:val="000000"/>
          <w:sz w:val="24"/>
          <w:szCs w:val="24"/>
          <w:bdr w:val="none" w:sz="0" w:space="0" w:color="auto" w:frame="1"/>
          <w:lang w:val="en-US"/>
        </w:rPr>
        <w:t xml:space="preserve"> </w:t>
      </w:r>
      <w:r w:rsidRPr="00484CBB">
        <w:rPr>
          <w:rFonts w:ascii="Times" w:hAnsi="Times"/>
          <w:color w:val="000000"/>
          <w:sz w:val="24"/>
          <w:szCs w:val="24"/>
          <w:bdr w:val="none" w:sz="0" w:space="0" w:color="auto" w:frame="1"/>
          <w:lang w:val="en-US"/>
        </w:rPr>
        <w:t>by sequencing 16S amplicons using primers that exclude cyanobacteria</w:t>
      </w:r>
      <w:r w:rsidR="009E4CC5" w:rsidRPr="00484CBB">
        <w:rPr>
          <w:rFonts w:ascii="Times" w:hAnsi="Times"/>
          <w:color w:val="000000"/>
          <w:sz w:val="24"/>
          <w:szCs w:val="24"/>
          <w:bdr w:val="none" w:sz="0" w:space="0" w:color="auto" w:frame="1"/>
          <w:lang w:val="en-US"/>
        </w:rPr>
        <w:t>,</w:t>
      </w:r>
      <w:r w:rsidRPr="00484CBB">
        <w:rPr>
          <w:rFonts w:ascii="Times" w:hAnsi="Times"/>
          <w:color w:val="000000"/>
          <w:sz w:val="24"/>
          <w:szCs w:val="24"/>
          <w:bdr w:val="none" w:sz="0" w:space="0" w:color="auto" w:frame="1"/>
          <w:lang w:val="en-US"/>
        </w:rPr>
        <w:t xml:space="preserve"> and by quantifying genes related to phosphorous solubilization. </w:t>
      </w:r>
      <w:r w:rsidRPr="00A6423D">
        <w:rPr>
          <w:rFonts w:ascii="Times" w:hAnsi="Times"/>
          <w:i/>
          <w:iCs/>
          <w:color w:val="000000"/>
          <w:sz w:val="24"/>
          <w:szCs w:val="24"/>
          <w:bdr w:val="none" w:sz="0" w:space="0" w:color="auto" w:frame="1"/>
          <w:lang w:val="en-US"/>
        </w:rPr>
        <w:t>Proteobacteria</w:t>
      </w:r>
      <w:r w:rsidRPr="00484CBB">
        <w:rPr>
          <w:rFonts w:ascii="Times" w:hAnsi="Times"/>
          <w:color w:val="000000"/>
          <w:sz w:val="24"/>
          <w:szCs w:val="24"/>
          <w:bdr w:val="none" w:sz="0" w:space="0" w:color="auto" w:frame="1"/>
          <w:lang w:val="en-US"/>
        </w:rPr>
        <w:t xml:space="preserve"> were more abundant</w:t>
      </w:r>
      <w:r w:rsidR="009E4CC5" w:rsidRPr="00484CBB">
        <w:rPr>
          <w:rFonts w:ascii="Times" w:hAnsi="Times"/>
          <w:color w:val="000000"/>
          <w:sz w:val="24"/>
          <w:szCs w:val="24"/>
          <w:bdr w:val="none" w:sz="0" w:space="0" w:color="auto" w:frame="1"/>
          <w:lang w:val="en-US"/>
        </w:rPr>
        <w:t xml:space="preserve"> in thalli,</w:t>
      </w:r>
      <w:r w:rsidRPr="00484CBB">
        <w:rPr>
          <w:rFonts w:ascii="Times" w:hAnsi="Times"/>
          <w:color w:val="000000"/>
          <w:sz w:val="24"/>
          <w:szCs w:val="24"/>
          <w:bdr w:val="none" w:sz="0" w:space="0" w:color="auto" w:frame="1"/>
          <w:lang w:val="en-US"/>
        </w:rPr>
        <w:t xml:space="preserve"> </w:t>
      </w:r>
      <w:r w:rsidRPr="00A6423D">
        <w:rPr>
          <w:rFonts w:ascii="Times" w:hAnsi="Times"/>
          <w:i/>
          <w:iCs/>
          <w:color w:val="000000"/>
          <w:sz w:val="24"/>
          <w:szCs w:val="24"/>
          <w:bdr w:val="none" w:sz="0" w:space="0" w:color="auto" w:frame="1"/>
          <w:lang w:val="en-US"/>
        </w:rPr>
        <w:t>Acidobacteriota</w:t>
      </w:r>
      <w:r w:rsidRPr="00484CBB">
        <w:rPr>
          <w:rFonts w:ascii="Times" w:hAnsi="Times"/>
          <w:color w:val="000000"/>
          <w:sz w:val="24"/>
          <w:szCs w:val="24"/>
          <w:bdr w:val="none" w:sz="0" w:space="0" w:color="auto" w:frame="1"/>
          <w:lang w:val="en-US"/>
        </w:rPr>
        <w:t xml:space="preserve"> </w:t>
      </w:r>
      <w:r w:rsidR="009E4CC5" w:rsidRPr="00484CBB">
        <w:rPr>
          <w:rFonts w:ascii="Times" w:hAnsi="Times"/>
          <w:color w:val="000000"/>
          <w:sz w:val="24"/>
          <w:szCs w:val="24"/>
          <w:bdr w:val="none" w:sz="0" w:space="0" w:color="auto" w:frame="1"/>
          <w:lang w:val="en-US"/>
        </w:rPr>
        <w:t>in substrates, while both were similarly abundant in soils</w:t>
      </w:r>
      <w:r w:rsidR="00370E82" w:rsidRPr="00484CBB">
        <w:rPr>
          <w:rFonts w:ascii="Times" w:hAnsi="Times"/>
          <w:color w:val="000000"/>
          <w:sz w:val="24"/>
          <w:szCs w:val="24"/>
          <w:bdr w:val="none" w:sz="0" w:space="0" w:color="auto" w:frame="1"/>
          <w:lang w:val="en-US"/>
        </w:rPr>
        <w:t xml:space="preserve">. </w:t>
      </w:r>
      <w:r w:rsidR="009E4CC5" w:rsidRPr="00484CBB">
        <w:rPr>
          <w:rFonts w:ascii="Times" w:hAnsi="Times"/>
          <w:color w:val="000000"/>
          <w:sz w:val="24"/>
          <w:szCs w:val="24"/>
          <w:bdr w:val="none" w:sz="0" w:space="0" w:color="auto" w:frame="1"/>
          <w:lang w:val="en-US"/>
        </w:rPr>
        <w:t>Some b</w:t>
      </w:r>
      <w:r w:rsidR="00370E82" w:rsidRPr="00484CBB">
        <w:rPr>
          <w:rFonts w:ascii="Times" w:hAnsi="Times"/>
          <w:color w:val="000000"/>
          <w:sz w:val="24"/>
          <w:szCs w:val="24"/>
          <w:bdr w:val="none" w:sz="0" w:space="0" w:color="auto" w:frame="1"/>
          <w:lang w:val="en-US"/>
        </w:rPr>
        <w:t>acterial taxa</w:t>
      </w:r>
      <w:r w:rsidR="009E4CC5" w:rsidRPr="00484CBB">
        <w:rPr>
          <w:rFonts w:ascii="Times" w:hAnsi="Times"/>
          <w:color w:val="000000"/>
          <w:sz w:val="24"/>
          <w:szCs w:val="24"/>
          <w:bdr w:val="none" w:sz="0" w:space="0" w:color="auto" w:frame="1"/>
          <w:lang w:val="en-US"/>
        </w:rPr>
        <w:t>,</w:t>
      </w:r>
      <w:r w:rsidR="00370E82" w:rsidRPr="00484CBB">
        <w:rPr>
          <w:rFonts w:ascii="Times" w:hAnsi="Times"/>
          <w:color w:val="000000"/>
          <w:sz w:val="24"/>
          <w:szCs w:val="24"/>
          <w:bdr w:val="none" w:sz="0" w:space="0" w:color="auto" w:frame="1"/>
          <w:lang w:val="en-US"/>
        </w:rPr>
        <w:t xml:space="preserve"> like </w:t>
      </w:r>
      <w:proofErr w:type="spellStart"/>
      <w:r w:rsidR="00370E82" w:rsidRPr="00A6423D">
        <w:rPr>
          <w:rFonts w:ascii="Times" w:hAnsi="Times"/>
          <w:i/>
          <w:iCs/>
          <w:color w:val="000000"/>
          <w:sz w:val="24"/>
          <w:szCs w:val="24"/>
          <w:bdr w:val="none" w:sz="0" w:space="0" w:color="auto" w:frame="1"/>
          <w:lang w:val="en-US"/>
        </w:rPr>
        <w:t>Sphingomonas</w:t>
      </w:r>
      <w:proofErr w:type="spellEnd"/>
      <w:r w:rsidR="00370E82" w:rsidRPr="00484CBB">
        <w:rPr>
          <w:rFonts w:ascii="Times" w:hAnsi="Times"/>
          <w:color w:val="000000"/>
          <w:sz w:val="24"/>
          <w:szCs w:val="24"/>
          <w:bdr w:val="none" w:sz="0" w:space="0" w:color="auto" w:frame="1"/>
          <w:lang w:val="en-US"/>
        </w:rPr>
        <w:t xml:space="preserve"> (</w:t>
      </w:r>
      <w:r w:rsidR="00370E82" w:rsidRPr="00A6423D">
        <w:rPr>
          <w:rFonts w:ascii="Times" w:hAnsi="Times"/>
          <w:i/>
          <w:iCs/>
          <w:color w:val="000000"/>
          <w:sz w:val="24"/>
          <w:szCs w:val="24"/>
          <w:bdr w:val="none" w:sz="0" w:space="0" w:color="auto" w:frame="1"/>
          <w:lang w:val="en-US"/>
        </w:rPr>
        <w:t>Proteobacteria</w:t>
      </w:r>
      <w:r w:rsidR="00370E82" w:rsidRPr="00484CBB">
        <w:rPr>
          <w:rFonts w:ascii="Times" w:hAnsi="Times"/>
          <w:color w:val="000000"/>
          <w:sz w:val="24"/>
          <w:szCs w:val="24"/>
          <w:bdr w:val="none" w:sz="0" w:space="0" w:color="auto" w:frame="1"/>
          <w:lang w:val="en-US"/>
        </w:rPr>
        <w:t xml:space="preserve">) and those of the family </w:t>
      </w:r>
      <w:proofErr w:type="spellStart"/>
      <w:r w:rsidR="00370E82" w:rsidRPr="00A6423D">
        <w:rPr>
          <w:rFonts w:ascii="Times" w:hAnsi="Times"/>
          <w:i/>
          <w:iCs/>
          <w:color w:val="000000"/>
          <w:sz w:val="24"/>
          <w:szCs w:val="24"/>
          <w:bdr w:val="none" w:sz="0" w:space="0" w:color="auto" w:frame="1"/>
          <w:lang w:val="en-US"/>
        </w:rPr>
        <w:t>Chitinophagaceae</w:t>
      </w:r>
      <w:proofErr w:type="spellEnd"/>
      <w:r w:rsidR="00370E82" w:rsidRPr="00484CBB">
        <w:rPr>
          <w:rFonts w:ascii="Times" w:hAnsi="Times"/>
          <w:color w:val="000000"/>
          <w:sz w:val="24"/>
          <w:szCs w:val="24"/>
          <w:bdr w:val="none" w:sz="0" w:space="0" w:color="auto" w:frame="1"/>
          <w:lang w:val="en-US"/>
        </w:rPr>
        <w:t xml:space="preserve"> (</w:t>
      </w:r>
      <w:proofErr w:type="spellStart"/>
      <w:r w:rsidR="00370E82" w:rsidRPr="00A6423D">
        <w:rPr>
          <w:rFonts w:ascii="Times" w:hAnsi="Times"/>
          <w:i/>
          <w:iCs/>
          <w:color w:val="000000"/>
          <w:sz w:val="24"/>
          <w:szCs w:val="24"/>
          <w:bdr w:val="none" w:sz="0" w:space="0" w:color="auto" w:frame="1"/>
          <w:lang w:val="en-US"/>
        </w:rPr>
        <w:t>Bacteroidota</w:t>
      </w:r>
      <w:proofErr w:type="spellEnd"/>
      <w:r w:rsidR="00370E82" w:rsidRPr="00484CBB">
        <w:rPr>
          <w:rFonts w:ascii="Times" w:hAnsi="Times"/>
          <w:color w:val="000000"/>
          <w:sz w:val="24"/>
          <w:szCs w:val="24"/>
          <w:bdr w:val="none" w:sz="0" w:space="0" w:color="auto" w:frame="1"/>
          <w:lang w:val="en-US"/>
        </w:rPr>
        <w:t>)</w:t>
      </w:r>
      <w:r w:rsidR="009E4CC5" w:rsidRPr="00484CBB">
        <w:rPr>
          <w:rFonts w:ascii="Times" w:hAnsi="Times"/>
          <w:color w:val="000000"/>
          <w:sz w:val="24"/>
          <w:szCs w:val="24"/>
          <w:bdr w:val="none" w:sz="0" w:space="0" w:color="auto" w:frame="1"/>
          <w:lang w:val="en-US"/>
        </w:rPr>
        <w:t>,</w:t>
      </w:r>
      <w:r w:rsidR="00370E82" w:rsidRPr="00484CBB">
        <w:rPr>
          <w:rFonts w:ascii="Times" w:hAnsi="Times"/>
          <w:color w:val="000000"/>
          <w:sz w:val="24"/>
          <w:szCs w:val="24"/>
          <w:bdr w:val="none" w:sz="0" w:space="0" w:color="auto" w:frame="1"/>
          <w:lang w:val="en-US"/>
        </w:rPr>
        <w:t xml:space="preserve"> </w:t>
      </w:r>
      <w:r w:rsidR="009E4CC5" w:rsidRPr="00484CBB">
        <w:rPr>
          <w:rFonts w:ascii="Times" w:hAnsi="Times"/>
          <w:color w:val="000000"/>
          <w:sz w:val="24"/>
          <w:szCs w:val="24"/>
          <w:bdr w:val="none" w:sz="0" w:space="0" w:color="auto" w:frame="1"/>
          <w:lang w:val="en-US"/>
        </w:rPr>
        <w:t>were</w:t>
      </w:r>
      <w:r w:rsidR="00370E82" w:rsidRPr="00484CBB">
        <w:rPr>
          <w:rFonts w:ascii="Times" w:hAnsi="Times"/>
          <w:color w:val="000000"/>
          <w:sz w:val="24"/>
          <w:szCs w:val="24"/>
          <w:bdr w:val="none" w:sz="0" w:space="0" w:color="auto" w:frame="1"/>
          <w:lang w:val="en-US"/>
        </w:rPr>
        <w:t xml:space="preserve"> in high proportion in the lichen thalli compared to their substrates and would be positively selected. Conversely, </w:t>
      </w:r>
      <w:r w:rsidR="009E4CC5" w:rsidRPr="00484CBB">
        <w:rPr>
          <w:rFonts w:ascii="Times" w:hAnsi="Times"/>
          <w:color w:val="000000"/>
          <w:sz w:val="24"/>
          <w:szCs w:val="24"/>
          <w:bdr w:val="none" w:sz="0" w:space="0" w:color="auto" w:frame="1"/>
          <w:lang w:val="en-US"/>
        </w:rPr>
        <w:t xml:space="preserve">other </w:t>
      </w:r>
      <w:r w:rsidR="00370E82" w:rsidRPr="00484CBB">
        <w:rPr>
          <w:rFonts w:ascii="Times" w:hAnsi="Times"/>
          <w:color w:val="000000"/>
          <w:sz w:val="24"/>
          <w:szCs w:val="24"/>
          <w:bdr w:val="none" w:sz="0" w:space="0" w:color="auto" w:frame="1"/>
          <w:lang w:val="en-US"/>
        </w:rPr>
        <w:t xml:space="preserve">bacterial taxa of the phylum </w:t>
      </w:r>
      <w:r w:rsidR="00370E82" w:rsidRPr="00A6423D">
        <w:rPr>
          <w:rFonts w:ascii="Times" w:hAnsi="Times"/>
          <w:i/>
          <w:iCs/>
          <w:color w:val="000000"/>
          <w:sz w:val="24"/>
          <w:szCs w:val="24"/>
          <w:bdr w:val="none" w:sz="0" w:space="0" w:color="auto" w:frame="1"/>
          <w:lang w:val="en-US"/>
        </w:rPr>
        <w:t>Acidobacteria</w:t>
      </w:r>
      <w:r w:rsidR="00370E82" w:rsidRPr="00484CBB">
        <w:rPr>
          <w:rFonts w:ascii="Times" w:hAnsi="Times"/>
          <w:color w:val="000000"/>
          <w:sz w:val="24"/>
          <w:szCs w:val="24"/>
          <w:bdr w:val="none" w:sz="0" w:space="0" w:color="auto" w:frame="1"/>
          <w:lang w:val="en-US"/>
        </w:rPr>
        <w:t xml:space="preserve"> </w:t>
      </w:r>
      <w:r w:rsidR="009E4CC5" w:rsidRPr="00484CBB">
        <w:rPr>
          <w:rFonts w:ascii="Times" w:hAnsi="Times"/>
          <w:color w:val="000000"/>
          <w:sz w:val="24"/>
          <w:szCs w:val="24"/>
          <w:bdr w:val="none" w:sz="0" w:space="0" w:color="auto" w:frame="1"/>
          <w:lang w:val="en-US"/>
        </w:rPr>
        <w:t>were</w:t>
      </w:r>
      <w:r w:rsidR="00370E82" w:rsidRPr="00484CBB">
        <w:rPr>
          <w:rFonts w:ascii="Times" w:hAnsi="Times"/>
          <w:color w:val="000000"/>
          <w:sz w:val="24"/>
          <w:szCs w:val="24"/>
          <w:bdr w:val="none" w:sz="0" w:space="0" w:color="auto" w:frame="1"/>
          <w:lang w:val="en-US"/>
        </w:rPr>
        <w:t xml:space="preserve"> in low abundance in the thalli compared with the substrates and would be negatively selected. </w:t>
      </w:r>
      <w:r w:rsidR="00DB3DDE" w:rsidRPr="00484CBB">
        <w:rPr>
          <w:rFonts w:ascii="Times" w:hAnsi="Times"/>
          <w:color w:val="000000"/>
          <w:sz w:val="24"/>
          <w:szCs w:val="24"/>
          <w:bdr w:val="none" w:sz="0" w:space="0" w:color="auto" w:frame="1"/>
          <w:lang w:val="en-US"/>
        </w:rPr>
        <w:t>Likewise</w:t>
      </w:r>
      <w:r w:rsidR="00370E82" w:rsidRPr="00484CBB">
        <w:rPr>
          <w:rFonts w:ascii="Times" w:hAnsi="Times"/>
          <w:color w:val="000000"/>
          <w:sz w:val="24"/>
          <w:szCs w:val="24"/>
          <w:bdr w:val="none" w:sz="0" w:space="0" w:color="auto" w:frame="1"/>
          <w:lang w:val="en-US"/>
        </w:rPr>
        <w:t xml:space="preserve">, the abundance of the organic phosphorus solubilizers was higher in thalli and its substrates than in the surrounding soils, while the inorganic phosphorus solubilizers were more abundant in the latter. Altogether, our results </w:t>
      </w:r>
      <w:r w:rsidR="009A7778" w:rsidRPr="00484CBB">
        <w:rPr>
          <w:rFonts w:ascii="Times" w:hAnsi="Times"/>
          <w:color w:val="000000"/>
          <w:sz w:val="24"/>
          <w:szCs w:val="24"/>
          <w:bdr w:val="none" w:sz="0" w:space="0" w:color="auto" w:frame="1"/>
          <w:lang w:val="en-US"/>
        </w:rPr>
        <w:t>confirm the idea that t</w:t>
      </w:r>
      <w:r w:rsidR="00370E82" w:rsidRPr="00484CBB">
        <w:rPr>
          <w:rFonts w:ascii="Times" w:hAnsi="Times"/>
          <w:color w:val="000000"/>
          <w:sz w:val="24"/>
          <w:szCs w:val="24"/>
          <w:bdr w:val="none" w:sz="0" w:space="0" w:color="auto" w:frame="1"/>
          <w:lang w:val="en-US"/>
        </w:rPr>
        <w:t xml:space="preserve">he diversity of the bacterial communities associated with lichens is different from that found in surrounding soils, suggesting </w:t>
      </w:r>
      <w:r w:rsidR="009A7778" w:rsidRPr="00484CBB">
        <w:rPr>
          <w:rFonts w:ascii="Times" w:hAnsi="Times"/>
          <w:color w:val="000000"/>
          <w:sz w:val="24"/>
          <w:szCs w:val="24"/>
          <w:bdr w:val="none" w:sz="0" w:space="0" w:color="auto" w:frame="1"/>
          <w:lang w:val="en-US"/>
        </w:rPr>
        <w:t xml:space="preserve">that </w:t>
      </w:r>
      <w:r w:rsidR="00370E82" w:rsidRPr="00484CBB">
        <w:rPr>
          <w:rFonts w:ascii="Times" w:hAnsi="Times"/>
          <w:color w:val="000000"/>
          <w:sz w:val="24"/>
          <w:szCs w:val="24"/>
          <w:bdr w:val="none" w:sz="0" w:space="0" w:color="auto" w:frame="1"/>
          <w:lang w:val="en-US"/>
        </w:rPr>
        <w:t>lichens</w:t>
      </w:r>
      <w:r w:rsidR="009A7778" w:rsidRPr="00484CBB">
        <w:rPr>
          <w:rFonts w:ascii="Times" w:hAnsi="Times"/>
          <w:color w:val="000000"/>
          <w:sz w:val="24"/>
          <w:szCs w:val="24"/>
          <w:bdr w:val="none" w:sz="0" w:space="0" w:color="auto" w:frame="1"/>
          <w:lang w:val="en-US"/>
        </w:rPr>
        <w:t xml:space="preserve"> act</w:t>
      </w:r>
      <w:r w:rsidR="00370E82" w:rsidRPr="00484CBB">
        <w:rPr>
          <w:rFonts w:ascii="Times" w:hAnsi="Times"/>
          <w:color w:val="000000"/>
          <w:sz w:val="24"/>
          <w:szCs w:val="24"/>
          <w:bdr w:val="none" w:sz="0" w:space="0" w:color="auto" w:frame="1"/>
          <w:lang w:val="en-US"/>
        </w:rPr>
        <w:t xml:space="preserve"> as environmental filters, capable of enriching their microbiome with certain bacterial groups important for their survival and development, choosing taxa that are better adapted to fulfil</w:t>
      </w:r>
      <w:r w:rsidR="00786B48" w:rsidRPr="00484CBB">
        <w:rPr>
          <w:rFonts w:ascii="Times" w:hAnsi="Times"/>
          <w:color w:val="000000"/>
          <w:sz w:val="24"/>
          <w:szCs w:val="24"/>
          <w:bdr w:val="none" w:sz="0" w:space="0" w:color="auto" w:frame="1"/>
          <w:lang w:val="en-US"/>
        </w:rPr>
        <w:t>l</w:t>
      </w:r>
      <w:r w:rsidR="00370E82" w:rsidRPr="00484CBB">
        <w:rPr>
          <w:rFonts w:ascii="Times" w:hAnsi="Times"/>
          <w:color w:val="000000"/>
          <w:sz w:val="24"/>
          <w:szCs w:val="24"/>
          <w:bdr w:val="none" w:sz="0" w:space="0" w:color="auto" w:frame="1"/>
          <w:lang w:val="en-US"/>
        </w:rPr>
        <w:t xml:space="preserve"> their requirements or avoiding those that could be detrimental.</w:t>
      </w:r>
      <w:r w:rsidRPr="00484CBB">
        <w:rPr>
          <w:rFonts w:ascii="Times" w:hAnsi="Times"/>
          <w:color w:val="000000"/>
          <w:sz w:val="24"/>
          <w:szCs w:val="24"/>
          <w:bdr w:val="none" w:sz="0" w:space="0" w:color="auto" w:frame="1"/>
          <w:lang w:val="en-US"/>
        </w:rPr>
        <w:t xml:space="preserve"> </w:t>
      </w:r>
      <w:r w:rsidR="000C0216" w:rsidRPr="00484CBB">
        <w:rPr>
          <w:rFonts w:ascii="Times" w:hAnsi="Times"/>
          <w:color w:val="000000"/>
          <w:sz w:val="24"/>
          <w:szCs w:val="24"/>
          <w:bdr w:val="none" w:sz="0" w:space="0" w:color="auto" w:frame="1"/>
          <w:lang w:val="en-US"/>
        </w:rPr>
        <w:t>Funding</w:t>
      </w:r>
      <w:r w:rsidRPr="00484CBB">
        <w:rPr>
          <w:rFonts w:ascii="Times" w:hAnsi="Times"/>
          <w:color w:val="000000"/>
          <w:sz w:val="24"/>
          <w:szCs w:val="24"/>
          <w:bdr w:val="none" w:sz="0" w:space="0" w:color="auto" w:frame="1"/>
          <w:lang w:val="en-US"/>
        </w:rPr>
        <w:t xml:space="preserve">: JO </w:t>
      </w:r>
      <w:r w:rsidR="00C22C79" w:rsidRPr="00484CBB">
        <w:rPr>
          <w:rFonts w:ascii="Times" w:hAnsi="Times"/>
          <w:color w:val="000000"/>
          <w:sz w:val="24"/>
          <w:szCs w:val="24"/>
          <w:bdr w:val="none" w:sz="0" w:space="0" w:color="auto" w:frame="1"/>
          <w:lang w:val="en-US"/>
        </w:rPr>
        <w:t>(</w:t>
      </w:r>
      <w:r w:rsidRPr="00484CBB">
        <w:rPr>
          <w:rFonts w:ascii="Times" w:hAnsi="Times"/>
          <w:color w:val="000000"/>
          <w:sz w:val="24"/>
          <w:szCs w:val="24"/>
          <w:bdr w:val="none" w:sz="0" w:space="0" w:color="auto" w:frame="1"/>
          <w:lang w:val="en-US"/>
        </w:rPr>
        <w:t>FONDECYT</w:t>
      </w:r>
      <w:r w:rsidR="00370E82" w:rsidRPr="00484CBB">
        <w:rPr>
          <w:rFonts w:ascii="Times" w:hAnsi="Times"/>
          <w:color w:val="000000"/>
          <w:sz w:val="24"/>
          <w:szCs w:val="24"/>
          <w:bdr w:val="none" w:sz="0" w:space="0" w:color="auto" w:frame="1"/>
          <w:lang w:val="en-US"/>
        </w:rPr>
        <w:t>-</w:t>
      </w:r>
      <w:r w:rsidRPr="00484CBB">
        <w:rPr>
          <w:rFonts w:ascii="Times" w:hAnsi="Times"/>
          <w:color w:val="000000"/>
          <w:sz w:val="24"/>
          <w:szCs w:val="24"/>
          <w:bdr w:val="none" w:sz="0" w:space="0" w:color="auto" w:frame="1"/>
          <w:lang w:val="en-US"/>
        </w:rPr>
        <w:t>1181510).</w:t>
      </w:r>
    </w:p>
    <w:sectPr w:rsidR="00260A60" w:rsidRPr="00484CBB"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zMjQ1MDczMTAxNzRU0lEKTi0uzszPAykwrwUANkGzSiwAAAA="/>
  </w:docVars>
  <w:rsids>
    <w:rsidRoot w:val="00D22A2A"/>
    <w:rsid w:val="000316E8"/>
    <w:rsid w:val="000C0216"/>
    <w:rsid w:val="000D31A3"/>
    <w:rsid w:val="000F146E"/>
    <w:rsid w:val="00200EAE"/>
    <w:rsid w:val="00215F6C"/>
    <w:rsid w:val="00226CB5"/>
    <w:rsid w:val="002416A1"/>
    <w:rsid w:val="00260A60"/>
    <w:rsid w:val="00265997"/>
    <w:rsid w:val="002F4395"/>
    <w:rsid w:val="00370E82"/>
    <w:rsid w:val="003B123D"/>
    <w:rsid w:val="0041562C"/>
    <w:rsid w:val="00484CBB"/>
    <w:rsid w:val="005F39FB"/>
    <w:rsid w:val="00624212"/>
    <w:rsid w:val="0062477E"/>
    <w:rsid w:val="006C6BAE"/>
    <w:rsid w:val="00786B48"/>
    <w:rsid w:val="00883011"/>
    <w:rsid w:val="00894CF2"/>
    <w:rsid w:val="008F6DC7"/>
    <w:rsid w:val="00971EF1"/>
    <w:rsid w:val="009A7778"/>
    <w:rsid w:val="009E4CC5"/>
    <w:rsid w:val="00A416DA"/>
    <w:rsid w:val="00A6423D"/>
    <w:rsid w:val="00AC2EA0"/>
    <w:rsid w:val="00B17ADB"/>
    <w:rsid w:val="00B63FA9"/>
    <w:rsid w:val="00B92C60"/>
    <w:rsid w:val="00BD2764"/>
    <w:rsid w:val="00C10ABA"/>
    <w:rsid w:val="00C22C79"/>
    <w:rsid w:val="00CB29BE"/>
    <w:rsid w:val="00CF5C7D"/>
    <w:rsid w:val="00CF7689"/>
    <w:rsid w:val="00D22A2A"/>
    <w:rsid w:val="00D33B09"/>
    <w:rsid w:val="00D971BB"/>
    <w:rsid w:val="00DB3DDE"/>
    <w:rsid w:val="00E40B01"/>
    <w:rsid w:val="00E74D8F"/>
    <w:rsid w:val="00E7764D"/>
    <w:rsid w:val="00F44110"/>
    <w:rsid w:val="00FB4266"/>
    <w:rsid w:val="00FD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D22A2A"/>
    <w:rPr>
      <w:color w:val="0000FF"/>
      <w:u w:val="single"/>
    </w:rPr>
  </w:style>
  <w:style w:type="character" w:customStyle="1" w:styleId="Mencinsinresolver1">
    <w:name w:val="Mención sin resolver1"/>
    <w:basedOn w:val="Fuentedeprrafopredeter"/>
    <w:uiPriority w:val="99"/>
    <w:semiHidden/>
    <w:unhideWhenUsed/>
    <w:rsid w:val="00BD2764"/>
    <w:rPr>
      <w:color w:val="605E5C"/>
      <w:shd w:val="clear" w:color="auto" w:fill="E1DFDD"/>
    </w:rPr>
  </w:style>
  <w:style w:type="character" w:styleId="Mencinsinresolver">
    <w:name w:val="Unresolved Mention"/>
    <w:basedOn w:val="Fuentedeprrafopredeter"/>
    <w:uiPriority w:val="99"/>
    <w:semiHidden/>
    <w:unhideWhenUsed/>
    <w:rsid w:val="000D3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rlando@uchil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392</Words>
  <Characters>2161</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NMNH</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Katerin Almendras (katerin.almendras)</cp:lastModifiedBy>
  <cp:revision>8</cp:revision>
  <dcterms:created xsi:type="dcterms:W3CDTF">2021-04-30T16:53:00Z</dcterms:created>
  <dcterms:modified xsi:type="dcterms:W3CDTF">2021-04-30T17:13:00Z</dcterms:modified>
</cp:coreProperties>
</file>