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8587" w14:textId="69B37DA7" w:rsidR="007830E4" w:rsidRDefault="00735FBD" w:rsidP="002C2EF4">
      <w:pP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  <w:r w:rsidRPr="003467D3">
        <w:rPr>
          <w:b/>
          <w:bCs/>
          <w:sz w:val="24"/>
          <w:szCs w:val="24"/>
        </w:rPr>
        <w:t>CARACTERIZAÇÃO DENDROMÉTRICA DE TUTORES VIVOS DE GLIRICÍDIA</w:t>
      </w:r>
      <w:r w:rsidR="003467D3">
        <w:rPr>
          <w:b/>
          <w:bCs/>
          <w:sz w:val="24"/>
          <w:szCs w:val="24"/>
        </w:rPr>
        <w:t xml:space="preserve"> </w:t>
      </w:r>
      <w:r w:rsidR="001A6666" w:rsidRPr="003467D3">
        <w:rPr>
          <w:b/>
          <w:bCs/>
          <w:sz w:val="24"/>
          <w:szCs w:val="24"/>
        </w:rPr>
        <w:t>(</w:t>
      </w:r>
      <w:proofErr w:type="spellStart"/>
      <w:r w:rsidR="00F36DD8" w:rsidRPr="003467D3">
        <w:rPr>
          <w:b/>
          <w:bCs/>
          <w:i/>
          <w:iCs/>
          <w:sz w:val="24"/>
          <w:szCs w:val="24"/>
        </w:rPr>
        <w:t>Gliricidia</w:t>
      </w:r>
      <w:proofErr w:type="spellEnd"/>
      <w:r w:rsidR="00F36DD8" w:rsidRPr="003467D3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F36DD8" w:rsidRPr="003467D3">
        <w:rPr>
          <w:b/>
          <w:bCs/>
          <w:i/>
          <w:iCs/>
          <w:sz w:val="24"/>
          <w:szCs w:val="24"/>
        </w:rPr>
        <w:t>sepium</w:t>
      </w:r>
      <w:proofErr w:type="spellEnd"/>
      <w:r w:rsidR="00F36DD8" w:rsidRPr="003467D3">
        <w:rPr>
          <w:b/>
          <w:bCs/>
          <w:i/>
          <w:iCs/>
          <w:sz w:val="24"/>
          <w:szCs w:val="24"/>
        </w:rPr>
        <w:t xml:space="preserve"> </w:t>
      </w:r>
      <w:r w:rsidR="00F36DD8" w:rsidRPr="003467D3">
        <w:rPr>
          <w:b/>
          <w:bCs/>
          <w:sz w:val="24"/>
          <w:szCs w:val="24"/>
        </w:rPr>
        <w:t>(</w:t>
      </w:r>
      <w:proofErr w:type="spellStart"/>
      <w:r w:rsidR="00F36DD8" w:rsidRPr="003467D3">
        <w:rPr>
          <w:b/>
          <w:bCs/>
          <w:sz w:val="24"/>
          <w:szCs w:val="24"/>
        </w:rPr>
        <w:t>Jacq</w:t>
      </w:r>
      <w:proofErr w:type="spellEnd"/>
      <w:r w:rsidR="00F36DD8" w:rsidRPr="003467D3">
        <w:rPr>
          <w:b/>
          <w:bCs/>
          <w:sz w:val="24"/>
          <w:szCs w:val="24"/>
        </w:rPr>
        <w:t xml:space="preserve">.) </w:t>
      </w:r>
      <w:proofErr w:type="spellStart"/>
      <w:r w:rsidR="00F36DD8" w:rsidRPr="003467D3">
        <w:rPr>
          <w:b/>
          <w:bCs/>
          <w:sz w:val="24"/>
          <w:szCs w:val="24"/>
        </w:rPr>
        <w:t>Kunth</w:t>
      </w:r>
      <w:proofErr w:type="spellEnd"/>
      <w:r w:rsidR="00F36DD8" w:rsidRPr="003467D3">
        <w:rPr>
          <w:b/>
          <w:bCs/>
          <w:sz w:val="24"/>
          <w:szCs w:val="24"/>
        </w:rPr>
        <w:t xml:space="preserve"> </w:t>
      </w:r>
      <w:proofErr w:type="spellStart"/>
      <w:r w:rsidR="00F36DD8" w:rsidRPr="003467D3">
        <w:rPr>
          <w:b/>
          <w:bCs/>
          <w:sz w:val="24"/>
          <w:szCs w:val="24"/>
        </w:rPr>
        <w:t>ex</w:t>
      </w:r>
      <w:proofErr w:type="spellEnd"/>
      <w:r w:rsidR="00F36DD8" w:rsidRPr="003467D3">
        <w:rPr>
          <w:b/>
          <w:bCs/>
          <w:sz w:val="24"/>
          <w:szCs w:val="24"/>
        </w:rPr>
        <w:t xml:space="preserve"> </w:t>
      </w:r>
      <w:proofErr w:type="spellStart"/>
      <w:r w:rsidR="00F36DD8" w:rsidRPr="003467D3">
        <w:rPr>
          <w:b/>
          <w:bCs/>
          <w:sz w:val="24"/>
          <w:szCs w:val="24"/>
        </w:rPr>
        <w:t>Walp</w:t>
      </w:r>
      <w:proofErr w:type="spellEnd"/>
      <w:r w:rsidR="00F36DD8" w:rsidRPr="003467D3">
        <w:rPr>
          <w:b/>
          <w:bCs/>
          <w:i/>
          <w:iCs/>
          <w:sz w:val="24"/>
          <w:szCs w:val="24"/>
        </w:rPr>
        <w:t>.</w:t>
      </w:r>
      <w:r w:rsidR="001A6666" w:rsidRPr="003467D3">
        <w:rPr>
          <w:b/>
          <w:bCs/>
          <w:sz w:val="24"/>
          <w:szCs w:val="24"/>
        </w:rPr>
        <w:t>)</w:t>
      </w:r>
      <w:r w:rsidR="00224769" w:rsidRPr="003467D3">
        <w:rPr>
          <w:b/>
          <w:bCs/>
          <w:sz w:val="24"/>
          <w:szCs w:val="24"/>
        </w:rPr>
        <w:t xml:space="preserve"> </w:t>
      </w:r>
      <w:r w:rsidRPr="003467D3">
        <w:rPr>
          <w:b/>
          <w:bCs/>
          <w:sz w:val="24"/>
          <w:szCs w:val="24"/>
        </w:rPr>
        <w:t xml:space="preserve">EM SISTEMA </w:t>
      </w:r>
      <w:r w:rsidR="00E30D4B">
        <w:rPr>
          <w:b/>
          <w:bCs/>
          <w:sz w:val="24"/>
          <w:szCs w:val="24"/>
        </w:rPr>
        <w:t xml:space="preserve">EXPERIMENTAL </w:t>
      </w:r>
      <w:r w:rsidR="00051400" w:rsidRPr="003467D3">
        <w:rPr>
          <w:b/>
          <w:bCs/>
          <w:sz w:val="24"/>
          <w:szCs w:val="24"/>
        </w:rPr>
        <w:t xml:space="preserve">EM </w:t>
      </w:r>
      <w:r w:rsidRPr="003467D3">
        <w:rPr>
          <w:b/>
          <w:bCs/>
          <w:sz w:val="24"/>
          <w:szCs w:val="24"/>
        </w:rPr>
        <w:t>MOJUÍ DOS CAMPOS, PARÁ</w:t>
      </w:r>
    </w:p>
    <w:p w14:paraId="55D8C3DA" w14:textId="77777777" w:rsidR="00695200" w:rsidRPr="003467D3" w:rsidRDefault="00695200" w:rsidP="000166E3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5B9D6B5A" w14:textId="6D1852C3" w:rsidR="007830E4" w:rsidRDefault="00686409" w:rsidP="002C2EF4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Beatriz dos Santos de Oliveira</w:t>
      </w:r>
      <w:r w:rsidR="009C13EE" w:rsidRPr="00627159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>;</w:t>
      </w:r>
      <w:r w:rsidR="00415F76">
        <w:rPr>
          <w:sz w:val="24"/>
          <w:szCs w:val="24"/>
        </w:rPr>
        <w:t xml:space="preserve"> </w:t>
      </w:r>
      <w:r w:rsidR="00415F76" w:rsidRPr="00415F76">
        <w:rPr>
          <w:sz w:val="24"/>
          <w:szCs w:val="24"/>
        </w:rPr>
        <w:t>Aline Hipólito Assunção dos Santos</w:t>
      </w:r>
      <w:r w:rsidR="00415F76">
        <w:rPr>
          <w:sz w:val="24"/>
          <w:szCs w:val="24"/>
          <w:vertAlign w:val="superscript"/>
        </w:rPr>
        <w:t>2</w:t>
      </w:r>
      <w:r w:rsidR="00415F76">
        <w:rPr>
          <w:sz w:val="24"/>
          <w:szCs w:val="24"/>
        </w:rPr>
        <w:t xml:space="preserve">; </w:t>
      </w:r>
      <w:proofErr w:type="spellStart"/>
      <w:r w:rsidR="007E37CF" w:rsidRPr="00627159">
        <w:rPr>
          <w:sz w:val="24"/>
          <w:szCs w:val="24"/>
        </w:rPr>
        <w:t>Oriel</w:t>
      </w:r>
      <w:proofErr w:type="spellEnd"/>
      <w:r w:rsidR="007E37CF" w:rsidRPr="00627159">
        <w:rPr>
          <w:sz w:val="24"/>
          <w:szCs w:val="24"/>
        </w:rPr>
        <w:t xml:space="preserve"> Filgueira de Lemos</w:t>
      </w:r>
      <w:r w:rsidR="00415F76">
        <w:rPr>
          <w:sz w:val="24"/>
          <w:szCs w:val="24"/>
          <w:vertAlign w:val="superscript"/>
        </w:rPr>
        <w:t>3</w:t>
      </w:r>
      <w:r w:rsidR="007E37CF">
        <w:rPr>
          <w:sz w:val="24"/>
          <w:szCs w:val="24"/>
        </w:rPr>
        <w:t xml:space="preserve">, </w:t>
      </w:r>
      <w:r w:rsidR="007E37CF" w:rsidRPr="00627159">
        <w:rPr>
          <w:sz w:val="24"/>
          <w:szCs w:val="24"/>
        </w:rPr>
        <w:t>Relionan Pimentel Leal</w:t>
      </w:r>
      <w:r w:rsidR="00415F76">
        <w:rPr>
          <w:sz w:val="24"/>
          <w:szCs w:val="24"/>
          <w:vertAlign w:val="superscript"/>
        </w:rPr>
        <w:t>4</w:t>
      </w:r>
      <w:r w:rsidR="007E37CF" w:rsidRPr="00627159">
        <w:rPr>
          <w:sz w:val="24"/>
          <w:szCs w:val="24"/>
        </w:rPr>
        <w:t xml:space="preserve">, </w:t>
      </w:r>
      <w:r w:rsidR="00415F76" w:rsidRPr="00415F76">
        <w:rPr>
          <w:sz w:val="24"/>
          <w:szCs w:val="24"/>
        </w:rPr>
        <w:t>Pamela Cristina Saraiva Lima Souza</w:t>
      </w:r>
      <w:r w:rsidR="00415F76">
        <w:rPr>
          <w:sz w:val="24"/>
          <w:szCs w:val="24"/>
          <w:vertAlign w:val="superscript"/>
        </w:rPr>
        <w:t>5</w:t>
      </w:r>
      <w:r w:rsidR="007E37CF">
        <w:rPr>
          <w:sz w:val="24"/>
          <w:szCs w:val="24"/>
        </w:rPr>
        <w:t xml:space="preserve">, </w:t>
      </w:r>
      <w:r w:rsidR="00415F76" w:rsidRPr="00415F76">
        <w:rPr>
          <w:sz w:val="24"/>
          <w:szCs w:val="24"/>
        </w:rPr>
        <w:t>Lucas Sérgio de Sousa Lopes</w:t>
      </w:r>
      <w:r w:rsidR="00415F76">
        <w:rPr>
          <w:sz w:val="24"/>
          <w:szCs w:val="24"/>
          <w:vertAlign w:val="superscript"/>
        </w:rPr>
        <w:t>6</w:t>
      </w:r>
      <w:r w:rsidR="00415F76">
        <w:rPr>
          <w:sz w:val="24"/>
          <w:szCs w:val="24"/>
        </w:rPr>
        <w:t xml:space="preserve">; </w:t>
      </w:r>
      <w:r w:rsidR="00415F76" w:rsidRPr="003138C7">
        <w:rPr>
          <w:sz w:val="24"/>
          <w:szCs w:val="24"/>
          <w:u w:val="single"/>
        </w:rPr>
        <w:t>Daniela Pauletto</w:t>
      </w:r>
      <w:r w:rsidR="00415F76">
        <w:rPr>
          <w:sz w:val="24"/>
          <w:szCs w:val="24"/>
          <w:vertAlign w:val="superscript"/>
        </w:rPr>
        <w:t>7</w:t>
      </w:r>
    </w:p>
    <w:p w14:paraId="5514B502" w14:textId="77777777" w:rsidR="00A40F20" w:rsidRDefault="00A40F20" w:rsidP="002C2EF4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3F7CF67C" w14:textId="4AEAB415" w:rsidR="003F3D30" w:rsidRPr="00A40F20" w:rsidRDefault="009C13EE" w:rsidP="00A40F20">
      <w:pPr>
        <w:shd w:val="clear" w:color="auto" w:fill="FFFFFF"/>
        <w:tabs>
          <w:tab w:val="left" w:pos="2500"/>
        </w:tabs>
        <w:jc w:val="both"/>
        <w:rPr>
          <w:color w:val="000000" w:themeColor="text1"/>
          <w:sz w:val="20"/>
          <w:szCs w:val="20"/>
        </w:rPr>
      </w:pPr>
      <w:r w:rsidRPr="00A40F20">
        <w:rPr>
          <w:color w:val="000000" w:themeColor="text1"/>
          <w:sz w:val="20"/>
          <w:szCs w:val="20"/>
          <w:vertAlign w:val="superscript"/>
        </w:rPr>
        <w:t>1</w:t>
      </w:r>
      <w:r w:rsidR="00415F76" w:rsidRPr="00A40F20">
        <w:rPr>
          <w:color w:val="000000" w:themeColor="text1"/>
          <w:sz w:val="20"/>
          <w:szCs w:val="20"/>
          <w:vertAlign w:val="superscript"/>
        </w:rPr>
        <w:t xml:space="preserve"> </w:t>
      </w:r>
      <w:r w:rsidR="000166E3" w:rsidRPr="00A40F20">
        <w:rPr>
          <w:color w:val="000000" w:themeColor="text1"/>
          <w:sz w:val="20"/>
          <w:szCs w:val="20"/>
        </w:rPr>
        <w:t>Graduanda</w:t>
      </w:r>
      <w:r w:rsidR="00415F76" w:rsidRPr="00A40F20">
        <w:rPr>
          <w:color w:val="000000" w:themeColor="text1"/>
          <w:sz w:val="20"/>
          <w:szCs w:val="20"/>
        </w:rPr>
        <w:t xml:space="preserve"> </w:t>
      </w:r>
      <w:r w:rsidR="000166E3" w:rsidRPr="00A40F20">
        <w:rPr>
          <w:color w:val="000000" w:themeColor="text1"/>
          <w:sz w:val="20"/>
          <w:szCs w:val="20"/>
        </w:rPr>
        <w:t>em Engenharia Florestal na Universidade Federal do Oeste do Pará;</w:t>
      </w:r>
      <w:r w:rsidR="00415F76" w:rsidRPr="00A40F20">
        <w:rPr>
          <w:color w:val="000000" w:themeColor="text1"/>
          <w:sz w:val="20"/>
          <w:szCs w:val="20"/>
        </w:rPr>
        <w:t xml:space="preserve"> </w:t>
      </w:r>
      <w:r w:rsidR="00415F76" w:rsidRPr="00A40F20">
        <w:rPr>
          <w:sz w:val="20"/>
          <w:szCs w:val="20"/>
          <w:vertAlign w:val="superscript"/>
        </w:rPr>
        <w:t xml:space="preserve">2 </w:t>
      </w:r>
      <w:r w:rsidR="00415F76" w:rsidRPr="00A40F20">
        <w:rPr>
          <w:color w:val="000000" w:themeColor="text1"/>
          <w:sz w:val="20"/>
          <w:szCs w:val="20"/>
        </w:rPr>
        <w:t xml:space="preserve">Graduanda em Agronomia na Universidade Federal do Oeste do Pará; </w:t>
      </w:r>
      <w:r w:rsidR="00415F76" w:rsidRPr="00A40F20">
        <w:rPr>
          <w:sz w:val="20"/>
          <w:szCs w:val="20"/>
          <w:vertAlign w:val="superscript"/>
        </w:rPr>
        <w:t xml:space="preserve">3 </w:t>
      </w:r>
      <w:r w:rsidR="000166E3" w:rsidRPr="00A40F20">
        <w:rPr>
          <w:sz w:val="20"/>
          <w:szCs w:val="20"/>
        </w:rPr>
        <w:t>Doutor</w:t>
      </w:r>
      <w:r w:rsidR="00415F76" w:rsidRPr="00A40F20">
        <w:rPr>
          <w:sz w:val="20"/>
          <w:szCs w:val="20"/>
        </w:rPr>
        <w:t xml:space="preserve"> e Pesquisador na Embrapa Amazônia Oriental; </w:t>
      </w:r>
      <w:r w:rsidR="00415F76" w:rsidRPr="00A40F20">
        <w:rPr>
          <w:sz w:val="20"/>
          <w:szCs w:val="20"/>
          <w:vertAlign w:val="superscript"/>
        </w:rPr>
        <w:t xml:space="preserve">4 </w:t>
      </w:r>
      <w:r w:rsidR="00415F76" w:rsidRPr="00A40F20">
        <w:rPr>
          <w:sz w:val="20"/>
          <w:szCs w:val="20"/>
        </w:rPr>
        <w:t xml:space="preserve">Graduado e Técnico na Embrapa Amazônia Oriental; </w:t>
      </w:r>
      <w:r w:rsidR="00415F76" w:rsidRPr="00A40F20">
        <w:rPr>
          <w:sz w:val="20"/>
          <w:szCs w:val="20"/>
          <w:vertAlign w:val="superscript"/>
        </w:rPr>
        <w:t xml:space="preserve">5 </w:t>
      </w:r>
      <w:r w:rsidR="00415F76" w:rsidRPr="00A40F20">
        <w:rPr>
          <w:color w:val="000000" w:themeColor="text1"/>
          <w:sz w:val="20"/>
          <w:szCs w:val="20"/>
        </w:rPr>
        <w:t xml:space="preserve">Graduanda em Engenharia Florestal na Universidade Federal Rural da Amazônia; </w:t>
      </w:r>
      <w:r w:rsidR="00415F76" w:rsidRPr="00A40F20">
        <w:rPr>
          <w:sz w:val="20"/>
          <w:szCs w:val="20"/>
          <w:vertAlign w:val="superscript"/>
        </w:rPr>
        <w:t>6</w:t>
      </w:r>
      <w:r w:rsidR="00A40F20">
        <w:rPr>
          <w:sz w:val="20"/>
          <w:szCs w:val="20"/>
          <w:vertAlign w:val="superscript"/>
        </w:rPr>
        <w:t xml:space="preserve"> </w:t>
      </w:r>
      <w:r w:rsidR="00415F76" w:rsidRPr="00A40F20">
        <w:rPr>
          <w:sz w:val="20"/>
          <w:szCs w:val="20"/>
        </w:rPr>
        <w:t xml:space="preserve">Doutor e Professor </w:t>
      </w:r>
      <w:r w:rsidR="000166E3" w:rsidRPr="00A40F20">
        <w:rPr>
          <w:sz w:val="20"/>
          <w:szCs w:val="20"/>
        </w:rPr>
        <w:t xml:space="preserve">na </w:t>
      </w:r>
      <w:r w:rsidR="00415F76" w:rsidRPr="00A40F20">
        <w:rPr>
          <w:color w:val="000000" w:themeColor="text1"/>
          <w:sz w:val="20"/>
          <w:szCs w:val="20"/>
        </w:rPr>
        <w:t>Universidade Federal Rural da Amazônia</w:t>
      </w:r>
      <w:r w:rsidR="00415F76" w:rsidRPr="00A40F20">
        <w:rPr>
          <w:sz w:val="20"/>
          <w:szCs w:val="20"/>
        </w:rPr>
        <w:t xml:space="preserve">; </w:t>
      </w:r>
      <w:r w:rsidR="00415F76" w:rsidRPr="00A40F20">
        <w:rPr>
          <w:sz w:val="20"/>
          <w:szCs w:val="20"/>
          <w:vertAlign w:val="superscript"/>
        </w:rPr>
        <w:t>7</w:t>
      </w:r>
      <w:r w:rsidR="00415F76" w:rsidRPr="00A40F20">
        <w:rPr>
          <w:sz w:val="20"/>
          <w:szCs w:val="20"/>
        </w:rPr>
        <w:t xml:space="preserve"> Doutora e </w:t>
      </w:r>
      <w:r w:rsidR="000166E3" w:rsidRPr="00A40F20">
        <w:rPr>
          <w:color w:val="000000" w:themeColor="text1"/>
          <w:sz w:val="20"/>
          <w:szCs w:val="20"/>
        </w:rPr>
        <w:t>Professor</w:t>
      </w:r>
      <w:r w:rsidR="00415F76" w:rsidRPr="00A40F20">
        <w:rPr>
          <w:color w:val="000000" w:themeColor="text1"/>
          <w:sz w:val="20"/>
          <w:szCs w:val="20"/>
        </w:rPr>
        <w:t xml:space="preserve">a </w:t>
      </w:r>
      <w:r w:rsidR="003138C7" w:rsidRPr="00A40F20">
        <w:rPr>
          <w:color w:val="000000" w:themeColor="text1"/>
          <w:sz w:val="20"/>
          <w:szCs w:val="20"/>
        </w:rPr>
        <w:t>na Universidade</w:t>
      </w:r>
      <w:r w:rsidR="000166E3" w:rsidRPr="00A40F20">
        <w:rPr>
          <w:color w:val="000000" w:themeColor="text1"/>
          <w:sz w:val="20"/>
          <w:szCs w:val="20"/>
        </w:rPr>
        <w:t xml:space="preserve"> </w:t>
      </w:r>
      <w:r w:rsidR="00415F76" w:rsidRPr="00A40F20">
        <w:rPr>
          <w:color w:val="000000" w:themeColor="text1"/>
          <w:sz w:val="20"/>
          <w:szCs w:val="20"/>
        </w:rPr>
        <w:t>do Oeste do Pará</w:t>
      </w:r>
      <w:r w:rsidRPr="00A40F20">
        <w:rPr>
          <w:color w:val="000000" w:themeColor="text1"/>
          <w:sz w:val="20"/>
          <w:szCs w:val="20"/>
        </w:rPr>
        <w:t xml:space="preserve">. </w:t>
      </w:r>
      <w:r w:rsidR="000166E3" w:rsidRPr="00A40F20">
        <w:rPr>
          <w:color w:val="000000" w:themeColor="text1"/>
          <w:sz w:val="20"/>
          <w:szCs w:val="20"/>
        </w:rPr>
        <w:t>Autor correspondente:</w:t>
      </w:r>
      <w:r w:rsidR="00627159" w:rsidRPr="00A40F20">
        <w:rPr>
          <w:color w:val="000000" w:themeColor="text1"/>
          <w:sz w:val="20"/>
          <w:szCs w:val="20"/>
        </w:rPr>
        <w:t xml:space="preserve"> beatriz.oliveira500.be@gmail.com</w:t>
      </w:r>
      <w:r w:rsidR="000166E3" w:rsidRPr="00A40F20">
        <w:rPr>
          <w:color w:val="000000" w:themeColor="text1"/>
          <w:sz w:val="20"/>
          <w:szCs w:val="20"/>
        </w:rPr>
        <w:t xml:space="preserve"> </w:t>
      </w:r>
    </w:p>
    <w:p w14:paraId="25E633C1" w14:textId="77777777" w:rsidR="000166E3" w:rsidRDefault="000166E3" w:rsidP="000166E3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539310FC" w14:textId="397A5A47" w:rsidR="007830E4" w:rsidRPr="00F04A24" w:rsidRDefault="009C13EE" w:rsidP="002C2EF4">
      <w:pPr>
        <w:shd w:val="clear" w:color="auto" w:fill="FFFFFF"/>
        <w:tabs>
          <w:tab w:val="left" w:pos="2500"/>
        </w:tabs>
        <w:jc w:val="center"/>
        <w:rPr>
          <w:b/>
          <w:color w:val="000000" w:themeColor="text1"/>
          <w:sz w:val="24"/>
          <w:szCs w:val="24"/>
        </w:rPr>
      </w:pPr>
      <w:r w:rsidRPr="00F04A24">
        <w:rPr>
          <w:b/>
          <w:color w:val="000000" w:themeColor="text1"/>
          <w:sz w:val="24"/>
          <w:szCs w:val="24"/>
        </w:rPr>
        <w:t>RESUMO</w:t>
      </w:r>
    </w:p>
    <w:p w14:paraId="2257893D" w14:textId="3BDBB734" w:rsidR="00D2133A" w:rsidRDefault="00FD454F" w:rsidP="002C2EF4">
      <w:pPr>
        <w:shd w:val="clear" w:color="auto" w:fill="FFFFFF"/>
        <w:tabs>
          <w:tab w:val="left" w:pos="0"/>
        </w:tabs>
        <w:spacing w:after="240"/>
        <w:jc w:val="both"/>
        <w:rPr>
          <w:color w:val="000000" w:themeColor="text1"/>
          <w:sz w:val="24"/>
          <w:szCs w:val="24"/>
        </w:rPr>
      </w:pPr>
      <w:r w:rsidRPr="00F04A24">
        <w:rPr>
          <w:color w:val="000000" w:themeColor="text1"/>
          <w:sz w:val="24"/>
          <w:szCs w:val="24"/>
        </w:rPr>
        <w:t>A</w:t>
      </w:r>
      <w:r w:rsidRPr="00F04A24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D1D92" w:rsidRPr="00F04A24">
        <w:rPr>
          <w:i/>
          <w:iCs/>
          <w:color w:val="000000" w:themeColor="text1"/>
          <w:sz w:val="24"/>
          <w:szCs w:val="24"/>
        </w:rPr>
        <w:t>Gliricidia</w:t>
      </w:r>
      <w:proofErr w:type="spellEnd"/>
      <w:r w:rsidR="008D1D92" w:rsidRPr="00F04A24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D1D92" w:rsidRPr="00F04A24">
        <w:rPr>
          <w:i/>
          <w:iCs/>
          <w:color w:val="000000" w:themeColor="text1"/>
          <w:sz w:val="24"/>
          <w:szCs w:val="24"/>
        </w:rPr>
        <w:t>sepium</w:t>
      </w:r>
      <w:proofErr w:type="spellEnd"/>
      <w:r w:rsidR="005B017A" w:rsidRPr="00F04A24">
        <w:rPr>
          <w:i/>
          <w:iCs/>
          <w:color w:val="000000" w:themeColor="text1"/>
          <w:sz w:val="24"/>
          <w:szCs w:val="24"/>
        </w:rPr>
        <w:t xml:space="preserve">, </w:t>
      </w:r>
      <w:r w:rsidR="00E32FB4" w:rsidRPr="00F04A24">
        <w:rPr>
          <w:color w:val="000000" w:themeColor="text1"/>
          <w:sz w:val="24"/>
          <w:szCs w:val="24"/>
        </w:rPr>
        <w:t xml:space="preserve">pertence à família </w:t>
      </w:r>
      <w:r w:rsidR="00AF220E" w:rsidRPr="00F04A24">
        <w:rPr>
          <w:color w:val="000000" w:themeColor="text1"/>
          <w:sz w:val="24"/>
          <w:szCs w:val="24"/>
        </w:rPr>
        <w:t>Fabaceae</w:t>
      </w:r>
      <w:r w:rsidR="005C3342" w:rsidRPr="00F04A24">
        <w:rPr>
          <w:color w:val="000000" w:themeColor="text1"/>
          <w:sz w:val="24"/>
          <w:szCs w:val="24"/>
        </w:rPr>
        <w:t>,</w:t>
      </w:r>
      <w:r w:rsidR="00D62DD0" w:rsidRPr="00F04A24">
        <w:rPr>
          <w:color w:val="000000" w:themeColor="text1"/>
          <w:sz w:val="24"/>
          <w:szCs w:val="24"/>
        </w:rPr>
        <w:t xml:space="preserve"> </w:t>
      </w:r>
      <w:r w:rsidR="00051400" w:rsidRPr="00F04A24">
        <w:rPr>
          <w:color w:val="000000" w:themeColor="text1"/>
          <w:sz w:val="24"/>
          <w:szCs w:val="24"/>
        </w:rPr>
        <w:t xml:space="preserve">conhecida popularmente </w:t>
      </w:r>
      <w:r w:rsidR="00066D11" w:rsidRPr="00F04A24">
        <w:rPr>
          <w:color w:val="000000" w:themeColor="text1"/>
          <w:sz w:val="24"/>
          <w:szCs w:val="24"/>
        </w:rPr>
        <w:t xml:space="preserve">no Brasil </w:t>
      </w:r>
      <w:r w:rsidR="00051400" w:rsidRPr="00F04A24">
        <w:rPr>
          <w:color w:val="000000" w:themeColor="text1"/>
          <w:sz w:val="24"/>
          <w:szCs w:val="24"/>
        </w:rPr>
        <w:t xml:space="preserve">como </w:t>
      </w:r>
      <w:r w:rsidR="008D1D92" w:rsidRPr="00F04A24">
        <w:rPr>
          <w:color w:val="000000" w:themeColor="text1"/>
          <w:sz w:val="24"/>
          <w:szCs w:val="24"/>
        </w:rPr>
        <w:t xml:space="preserve">gliricídia é </w:t>
      </w:r>
      <w:r w:rsidR="00051400" w:rsidRPr="00F04A24">
        <w:rPr>
          <w:color w:val="000000" w:themeColor="text1"/>
          <w:sz w:val="24"/>
          <w:szCs w:val="24"/>
        </w:rPr>
        <w:t xml:space="preserve">originária do </w:t>
      </w:r>
      <w:r w:rsidR="008D1D92" w:rsidRPr="00F04A24">
        <w:rPr>
          <w:color w:val="000000" w:themeColor="text1"/>
          <w:sz w:val="24"/>
          <w:szCs w:val="24"/>
        </w:rPr>
        <w:t>México e da América Central</w:t>
      </w:r>
      <w:r w:rsidR="00542D76" w:rsidRPr="00F04A24">
        <w:rPr>
          <w:color w:val="000000" w:themeColor="text1"/>
          <w:sz w:val="24"/>
          <w:szCs w:val="24"/>
        </w:rPr>
        <w:t>.</w:t>
      </w:r>
      <w:r w:rsidR="00051400" w:rsidRPr="00F04A24">
        <w:rPr>
          <w:color w:val="000000" w:themeColor="text1"/>
          <w:sz w:val="24"/>
          <w:szCs w:val="24"/>
        </w:rPr>
        <w:t xml:space="preserve"> É </w:t>
      </w:r>
      <w:r w:rsidR="00F73984" w:rsidRPr="00F04A24">
        <w:rPr>
          <w:color w:val="000000" w:themeColor="text1"/>
          <w:sz w:val="24"/>
          <w:szCs w:val="24"/>
        </w:rPr>
        <w:t>uma das espécies mais utilizadas por agricultores e</w:t>
      </w:r>
      <w:r w:rsidR="006918F6" w:rsidRPr="00F04A24">
        <w:rPr>
          <w:color w:val="000000" w:themeColor="text1"/>
          <w:sz w:val="24"/>
          <w:szCs w:val="24"/>
        </w:rPr>
        <w:t>m</w:t>
      </w:r>
      <w:r w:rsidR="00F73984" w:rsidRPr="00F04A24">
        <w:rPr>
          <w:color w:val="000000" w:themeColor="text1"/>
          <w:sz w:val="24"/>
          <w:szCs w:val="24"/>
        </w:rPr>
        <w:t xml:space="preserve"> sistemas </w:t>
      </w:r>
      <w:proofErr w:type="spellStart"/>
      <w:r w:rsidR="00F73984" w:rsidRPr="00F04A24">
        <w:rPr>
          <w:color w:val="000000" w:themeColor="text1"/>
          <w:sz w:val="24"/>
          <w:szCs w:val="24"/>
        </w:rPr>
        <w:t>agrossilviculturais</w:t>
      </w:r>
      <w:proofErr w:type="spellEnd"/>
      <w:r w:rsidR="00F73984" w:rsidRPr="00F04A24">
        <w:rPr>
          <w:color w:val="000000" w:themeColor="text1"/>
          <w:sz w:val="24"/>
          <w:szCs w:val="24"/>
        </w:rPr>
        <w:t>,</w:t>
      </w:r>
      <w:r w:rsidR="000D0F59" w:rsidRPr="00F04A24">
        <w:rPr>
          <w:color w:val="000000" w:themeColor="text1"/>
          <w:sz w:val="24"/>
          <w:szCs w:val="24"/>
        </w:rPr>
        <w:t xml:space="preserve"> </w:t>
      </w:r>
      <w:r w:rsidR="005473A3" w:rsidRPr="00F04A24">
        <w:rPr>
          <w:color w:val="000000" w:themeColor="text1"/>
          <w:sz w:val="24"/>
          <w:szCs w:val="24"/>
        </w:rPr>
        <w:t>por possu</w:t>
      </w:r>
      <w:r w:rsidR="00051400" w:rsidRPr="00F04A24">
        <w:rPr>
          <w:color w:val="000000" w:themeColor="text1"/>
          <w:sz w:val="24"/>
          <w:szCs w:val="24"/>
        </w:rPr>
        <w:t xml:space="preserve">ir </w:t>
      </w:r>
      <w:r w:rsidR="00406D72" w:rsidRPr="00F04A24">
        <w:rPr>
          <w:color w:val="000000" w:themeColor="text1"/>
          <w:sz w:val="24"/>
          <w:szCs w:val="24"/>
        </w:rPr>
        <w:t>vantagens</w:t>
      </w:r>
      <w:r w:rsidR="008A3483" w:rsidRPr="00F04A24">
        <w:rPr>
          <w:color w:val="000000" w:themeColor="text1"/>
          <w:sz w:val="24"/>
          <w:szCs w:val="24"/>
        </w:rPr>
        <w:t xml:space="preserve"> como</w:t>
      </w:r>
      <w:r w:rsidR="00406D72" w:rsidRPr="00F04A24">
        <w:rPr>
          <w:color w:val="000000" w:themeColor="text1"/>
          <w:sz w:val="24"/>
          <w:szCs w:val="24"/>
        </w:rPr>
        <w:t xml:space="preserve"> </w:t>
      </w:r>
      <w:r w:rsidR="00051400" w:rsidRPr="00F04A24">
        <w:rPr>
          <w:color w:val="000000" w:themeColor="text1"/>
          <w:sz w:val="24"/>
          <w:szCs w:val="24"/>
        </w:rPr>
        <w:t xml:space="preserve">a </w:t>
      </w:r>
      <w:r w:rsidR="00406D72" w:rsidRPr="00F04A24">
        <w:rPr>
          <w:color w:val="000000" w:themeColor="text1"/>
          <w:sz w:val="24"/>
          <w:szCs w:val="24"/>
        </w:rPr>
        <w:t>fixa</w:t>
      </w:r>
      <w:r w:rsidR="00051400" w:rsidRPr="00F04A24">
        <w:rPr>
          <w:color w:val="000000" w:themeColor="text1"/>
          <w:sz w:val="24"/>
          <w:szCs w:val="24"/>
        </w:rPr>
        <w:t>ção de n</w:t>
      </w:r>
      <w:r w:rsidR="00406D72" w:rsidRPr="00F04A24">
        <w:rPr>
          <w:color w:val="000000" w:themeColor="text1"/>
          <w:sz w:val="24"/>
          <w:szCs w:val="24"/>
        </w:rPr>
        <w:t>itrogênio</w:t>
      </w:r>
      <w:r w:rsidR="00960EBD" w:rsidRPr="00F04A24">
        <w:rPr>
          <w:color w:val="000000" w:themeColor="text1"/>
          <w:sz w:val="24"/>
          <w:szCs w:val="24"/>
        </w:rPr>
        <w:t xml:space="preserve">, </w:t>
      </w:r>
      <w:r w:rsidR="00051400" w:rsidRPr="00F04A24">
        <w:rPr>
          <w:color w:val="000000" w:themeColor="text1"/>
          <w:sz w:val="24"/>
          <w:szCs w:val="24"/>
        </w:rPr>
        <w:t>melhorias nas condições edáficas além d</w:t>
      </w:r>
      <w:r w:rsidR="001D5C71" w:rsidRPr="00F04A24">
        <w:rPr>
          <w:color w:val="000000" w:themeColor="text1"/>
          <w:sz w:val="24"/>
          <w:szCs w:val="24"/>
        </w:rPr>
        <w:t xml:space="preserve">a </w:t>
      </w:r>
      <w:r w:rsidR="00406D72" w:rsidRPr="00F04A24">
        <w:rPr>
          <w:color w:val="000000" w:themeColor="text1"/>
          <w:sz w:val="24"/>
          <w:szCs w:val="24"/>
        </w:rPr>
        <w:t>menor incidência de pragas e doenças</w:t>
      </w:r>
      <w:r w:rsidR="001D5C71" w:rsidRPr="00F04A24">
        <w:rPr>
          <w:color w:val="000000" w:themeColor="text1"/>
          <w:sz w:val="24"/>
          <w:szCs w:val="24"/>
        </w:rPr>
        <w:t xml:space="preserve">. A espécie tem sido testada como tutor vivo em </w:t>
      </w:r>
      <w:proofErr w:type="spellStart"/>
      <w:r w:rsidR="001D5C71" w:rsidRPr="00F04A24">
        <w:rPr>
          <w:color w:val="000000" w:themeColor="text1"/>
          <w:sz w:val="24"/>
          <w:szCs w:val="24"/>
        </w:rPr>
        <w:t>pimentais</w:t>
      </w:r>
      <w:proofErr w:type="spellEnd"/>
      <w:r w:rsidR="001D5C71" w:rsidRPr="00F04A24">
        <w:rPr>
          <w:color w:val="000000" w:themeColor="text1"/>
          <w:sz w:val="24"/>
          <w:szCs w:val="24"/>
        </w:rPr>
        <w:t>. Diante da import</w:t>
      </w:r>
      <w:r w:rsidR="004C3114" w:rsidRPr="00F04A24">
        <w:rPr>
          <w:color w:val="000000" w:themeColor="text1"/>
          <w:sz w:val="24"/>
          <w:szCs w:val="24"/>
        </w:rPr>
        <w:t xml:space="preserve">ância de difundir </w:t>
      </w:r>
      <w:r w:rsidR="00565EBF" w:rsidRPr="00F04A24">
        <w:rPr>
          <w:color w:val="000000" w:themeColor="text1"/>
          <w:sz w:val="24"/>
          <w:szCs w:val="24"/>
        </w:rPr>
        <w:t xml:space="preserve">o uso e aplicação </w:t>
      </w:r>
      <w:r w:rsidR="004C3114" w:rsidRPr="00F04A24">
        <w:rPr>
          <w:color w:val="000000" w:themeColor="text1"/>
          <w:sz w:val="24"/>
          <w:szCs w:val="24"/>
        </w:rPr>
        <w:t>desta tecnologia,</w:t>
      </w:r>
      <w:r w:rsidR="00D10621" w:rsidRPr="00F04A24">
        <w:rPr>
          <w:color w:val="000000" w:themeColor="text1"/>
          <w:sz w:val="24"/>
          <w:szCs w:val="24"/>
        </w:rPr>
        <w:t xml:space="preserve"> que tem se mostrado uma alternativa de menor impacto ambiental, </w:t>
      </w:r>
      <w:r w:rsidR="004C3114" w:rsidRPr="00F04A24">
        <w:rPr>
          <w:color w:val="000000" w:themeColor="text1"/>
          <w:sz w:val="24"/>
          <w:szCs w:val="24"/>
        </w:rPr>
        <w:t>esse trabalho teve como objetivo a</w:t>
      </w:r>
      <w:r w:rsidR="00C14B0D" w:rsidRPr="00F04A24">
        <w:rPr>
          <w:color w:val="000000" w:themeColor="text1"/>
          <w:sz w:val="24"/>
          <w:szCs w:val="24"/>
        </w:rPr>
        <w:t xml:space="preserve">valiar as características dendrométricas dos </w:t>
      </w:r>
      <w:r w:rsidR="002F1028" w:rsidRPr="00F04A24">
        <w:rPr>
          <w:color w:val="000000" w:themeColor="text1"/>
          <w:sz w:val="24"/>
          <w:szCs w:val="24"/>
        </w:rPr>
        <w:t>indivíduos de gliricídia utilizados como tutor vivo de pimenteira-do-reino</w:t>
      </w:r>
      <w:r w:rsidR="002F668A" w:rsidRPr="00F04A24">
        <w:rPr>
          <w:color w:val="000000" w:themeColor="text1"/>
          <w:sz w:val="24"/>
          <w:szCs w:val="24"/>
        </w:rPr>
        <w:t xml:space="preserve"> </w:t>
      </w:r>
      <w:r w:rsidR="00D10621" w:rsidRPr="00F04A24">
        <w:rPr>
          <w:color w:val="000000" w:themeColor="text1"/>
          <w:sz w:val="24"/>
          <w:szCs w:val="24"/>
        </w:rPr>
        <w:t>(</w:t>
      </w:r>
      <w:r w:rsidR="00231616" w:rsidRPr="00F04A24">
        <w:rPr>
          <w:i/>
          <w:iCs/>
          <w:color w:val="000000" w:themeColor="text1"/>
          <w:sz w:val="24"/>
          <w:szCs w:val="24"/>
        </w:rPr>
        <w:t xml:space="preserve">Piper </w:t>
      </w:r>
      <w:proofErr w:type="spellStart"/>
      <w:r w:rsidR="00231616" w:rsidRPr="00F04A24">
        <w:rPr>
          <w:i/>
          <w:iCs/>
          <w:color w:val="000000" w:themeColor="text1"/>
          <w:sz w:val="24"/>
          <w:szCs w:val="24"/>
        </w:rPr>
        <w:t>nigrum</w:t>
      </w:r>
      <w:proofErr w:type="spellEnd"/>
      <w:r w:rsidR="00231616" w:rsidRPr="00F04A24">
        <w:rPr>
          <w:color w:val="000000" w:themeColor="text1"/>
          <w:sz w:val="24"/>
          <w:szCs w:val="24"/>
        </w:rPr>
        <w:t xml:space="preserve"> L.</w:t>
      </w:r>
      <w:r w:rsidR="00D10621" w:rsidRPr="00F04A24">
        <w:rPr>
          <w:color w:val="000000" w:themeColor="text1"/>
          <w:sz w:val="24"/>
          <w:szCs w:val="24"/>
        </w:rPr>
        <w:t>)</w:t>
      </w:r>
      <w:r w:rsidR="002F1028" w:rsidRPr="00F04A24">
        <w:rPr>
          <w:color w:val="000000" w:themeColor="text1"/>
          <w:sz w:val="24"/>
          <w:szCs w:val="24"/>
        </w:rPr>
        <w:t>.</w:t>
      </w:r>
      <w:r w:rsidR="00D10621" w:rsidRPr="00F04A24">
        <w:rPr>
          <w:color w:val="000000" w:themeColor="text1"/>
          <w:sz w:val="24"/>
          <w:szCs w:val="24"/>
        </w:rPr>
        <w:t xml:space="preserve"> A coleta de </w:t>
      </w:r>
      <w:r w:rsidR="00C73450" w:rsidRPr="00F04A24">
        <w:rPr>
          <w:color w:val="000000" w:themeColor="text1"/>
          <w:sz w:val="24"/>
          <w:szCs w:val="24"/>
        </w:rPr>
        <w:t xml:space="preserve">dados </w:t>
      </w:r>
      <w:r w:rsidR="00D10621" w:rsidRPr="00F04A24">
        <w:rPr>
          <w:color w:val="000000" w:themeColor="text1"/>
          <w:sz w:val="24"/>
          <w:szCs w:val="24"/>
        </w:rPr>
        <w:t xml:space="preserve">foi realizada </w:t>
      </w:r>
      <w:r w:rsidR="00590307" w:rsidRPr="00F04A24">
        <w:rPr>
          <w:color w:val="000000" w:themeColor="text1"/>
          <w:sz w:val="24"/>
          <w:szCs w:val="24"/>
        </w:rPr>
        <w:t xml:space="preserve">em uma </w:t>
      </w:r>
      <w:r w:rsidR="00DF7346" w:rsidRPr="00F04A24">
        <w:rPr>
          <w:color w:val="000000" w:themeColor="text1"/>
          <w:sz w:val="24"/>
          <w:szCs w:val="24"/>
        </w:rPr>
        <w:t>Unidade de Referência Tecnológica</w:t>
      </w:r>
      <w:r w:rsidR="00D10621" w:rsidRPr="00F04A24">
        <w:rPr>
          <w:color w:val="000000" w:themeColor="text1"/>
          <w:sz w:val="24"/>
          <w:szCs w:val="24"/>
        </w:rPr>
        <w:t xml:space="preserve">, da Empresa Brasileira de Pesquisa Agropecuária, instalado </w:t>
      </w:r>
      <w:r w:rsidR="00131CF5" w:rsidRPr="00F04A24">
        <w:rPr>
          <w:color w:val="000000" w:themeColor="text1"/>
          <w:sz w:val="24"/>
          <w:szCs w:val="24"/>
        </w:rPr>
        <w:t xml:space="preserve">no ano </w:t>
      </w:r>
      <w:r w:rsidR="00A40F20" w:rsidRPr="00A40F20">
        <w:rPr>
          <w:color w:val="000000" w:themeColor="text1"/>
          <w:sz w:val="24"/>
          <w:szCs w:val="24"/>
        </w:rPr>
        <w:t xml:space="preserve">2022 </w:t>
      </w:r>
      <w:r w:rsidR="00D10621" w:rsidRPr="00F04A24">
        <w:rPr>
          <w:color w:val="000000" w:themeColor="text1"/>
          <w:sz w:val="24"/>
          <w:szCs w:val="24"/>
        </w:rPr>
        <w:t>em caráter experimental</w:t>
      </w:r>
      <w:r w:rsidR="00131CF5" w:rsidRPr="00F04A24">
        <w:rPr>
          <w:color w:val="000000" w:themeColor="text1"/>
          <w:sz w:val="24"/>
          <w:szCs w:val="24"/>
        </w:rPr>
        <w:t xml:space="preserve"> </w:t>
      </w:r>
      <w:r w:rsidR="00D10621" w:rsidRPr="00F04A24">
        <w:rPr>
          <w:color w:val="000000" w:themeColor="text1"/>
          <w:sz w:val="24"/>
          <w:szCs w:val="24"/>
        </w:rPr>
        <w:t>para avaliação da produtividade de diferentes clones de</w:t>
      </w:r>
      <w:r w:rsidR="00DF7346" w:rsidRPr="00F04A24">
        <w:rPr>
          <w:color w:val="000000" w:themeColor="text1"/>
          <w:sz w:val="24"/>
          <w:szCs w:val="24"/>
        </w:rPr>
        <w:t xml:space="preserve"> pimenta-do-reino</w:t>
      </w:r>
      <w:r w:rsidR="00D10621" w:rsidRPr="00F04A24">
        <w:rPr>
          <w:color w:val="000000" w:themeColor="text1"/>
          <w:sz w:val="24"/>
          <w:szCs w:val="24"/>
        </w:rPr>
        <w:t xml:space="preserve">, </w:t>
      </w:r>
      <w:r w:rsidR="00235B5A" w:rsidRPr="00F04A24">
        <w:rPr>
          <w:color w:val="000000" w:themeColor="text1"/>
          <w:sz w:val="24"/>
          <w:szCs w:val="24"/>
        </w:rPr>
        <w:t>em propriedade rural</w:t>
      </w:r>
      <w:r w:rsidR="00ED1E21" w:rsidRPr="00F04A24">
        <w:rPr>
          <w:color w:val="000000" w:themeColor="text1"/>
          <w:sz w:val="24"/>
          <w:szCs w:val="24"/>
        </w:rPr>
        <w:t xml:space="preserve"> privada</w:t>
      </w:r>
      <w:r w:rsidR="00235B5A" w:rsidRPr="00F04A24">
        <w:rPr>
          <w:color w:val="000000" w:themeColor="text1"/>
          <w:sz w:val="24"/>
          <w:szCs w:val="24"/>
        </w:rPr>
        <w:t xml:space="preserve">, </w:t>
      </w:r>
      <w:r w:rsidR="00D10621" w:rsidRPr="00F04A24">
        <w:rPr>
          <w:color w:val="000000" w:themeColor="text1"/>
          <w:sz w:val="24"/>
          <w:szCs w:val="24"/>
        </w:rPr>
        <w:t xml:space="preserve">em </w:t>
      </w:r>
      <w:r w:rsidR="00235B5A" w:rsidRPr="00F04A24">
        <w:rPr>
          <w:color w:val="000000" w:themeColor="text1"/>
          <w:sz w:val="24"/>
          <w:szCs w:val="24"/>
        </w:rPr>
        <w:t>Mojuí dos Campos,</w:t>
      </w:r>
      <w:r w:rsidR="00D10621" w:rsidRPr="00F04A24">
        <w:rPr>
          <w:color w:val="000000" w:themeColor="text1"/>
          <w:sz w:val="24"/>
          <w:szCs w:val="24"/>
        </w:rPr>
        <w:t xml:space="preserve"> </w:t>
      </w:r>
      <w:r w:rsidR="00235B5A" w:rsidRPr="00F04A24">
        <w:rPr>
          <w:color w:val="000000" w:themeColor="text1"/>
          <w:sz w:val="24"/>
          <w:szCs w:val="24"/>
        </w:rPr>
        <w:t>Pará.</w:t>
      </w:r>
      <w:r w:rsidR="00741DD1" w:rsidRPr="00F04A24">
        <w:rPr>
          <w:color w:val="000000" w:themeColor="text1"/>
          <w:sz w:val="24"/>
          <w:szCs w:val="24"/>
        </w:rPr>
        <w:t xml:space="preserve"> </w:t>
      </w:r>
      <w:r w:rsidR="00131CF5" w:rsidRPr="00F04A24">
        <w:rPr>
          <w:color w:val="000000" w:themeColor="text1"/>
          <w:sz w:val="24"/>
          <w:szCs w:val="24"/>
        </w:rPr>
        <w:t>Selecionou-se 30 indivíduos de gliricídia</w:t>
      </w:r>
      <w:r w:rsidR="00A40F20">
        <w:rPr>
          <w:color w:val="000000" w:themeColor="text1"/>
          <w:sz w:val="24"/>
          <w:szCs w:val="24"/>
        </w:rPr>
        <w:t>, dispostas em espaçamento de 2,3 x 2,3 metros</w:t>
      </w:r>
      <w:r w:rsidR="00131CF5" w:rsidRPr="00F04A24">
        <w:rPr>
          <w:color w:val="000000" w:themeColor="text1"/>
          <w:sz w:val="24"/>
          <w:szCs w:val="24"/>
        </w:rPr>
        <w:t xml:space="preserve">, para os quais foram </w:t>
      </w:r>
      <w:r w:rsidR="00DD4D0A" w:rsidRPr="00F04A24">
        <w:rPr>
          <w:color w:val="000000" w:themeColor="text1"/>
          <w:sz w:val="24"/>
          <w:szCs w:val="24"/>
        </w:rPr>
        <w:t>mensurad</w:t>
      </w:r>
      <w:r w:rsidR="000B2BB2" w:rsidRPr="00F04A24">
        <w:rPr>
          <w:color w:val="000000" w:themeColor="text1"/>
          <w:sz w:val="24"/>
          <w:szCs w:val="24"/>
        </w:rPr>
        <w:t>o</w:t>
      </w:r>
      <w:r w:rsidR="00DD4D0A" w:rsidRPr="00F04A24">
        <w:rPr>
          <w:color w:val="000000" w:themeColor="text1"/>
          <w:sz w:val="24"/>
          <w:szCs w:val="24"/>
        </w:rPr>
        <w:t>s</w:t>
      </w:r>
      <w:r w:rsidR="00131CF5" w:rsidRPr="00F04A24">
        <w:rPr>
          <w:color w:val="000000" w:themeColor="text1"/>
          <w:sz w:val="24"/>
          <w:szCs w:val="24"/>
        </w:rPr>
        <w:t>: diâmetro a altura do peito (DAP) em ce</w:t>
      </w:r>
      <w:r w:rsidR="002D29FD" w:rsidRPr="00F04A24">
        <w:rPr>
          <w:color w:val="000000" w:themeColor="text1"/>
          <w:sz w:val="24"/>
          <w:szCs w:val="24"/>
        </w:rPr>
        <w:t>ntímetros</w:t>
      </w:r>
      <w:r w:rsidR="00131CF5" w:rsidRPr="00F04A24">
        <w:rPr>
          <w:color w:val="000000" w:themeColor="text1"/>
          <w:sz w:val="24"/>
          <w:szCs w:val="24"/>
        </w:rPr>
        <w:t xml:space="preserve">, coletado no fuste à 1,30m do solo, com auxílio de trena; altura total e altura de inserção da copa </w:t>
      </w:r>
      <w:r w:rsidR="002D29FD" w:rsidRPr="00F04A24">
        <w:rPr>
          <w:color w:val="000000" w:themeColor="text1"/>
          <w:sz w:val="24"/>
          <w:szCs w:val="24"/>
        </w:rPr>
        <w:t xml:space="preserve">em metros, utilizando vara graduada e ainda o diâmetro de copa, em metros coletado em duas direções, contemplando assim, sentido </w:t>
      </w:r>
      <w:proofErr w:type="spellStart"/>
      <w:r w:rsidR="002D29FD" w:rsidRPr="00F04A24">
        <w:rPr>
          <w:color w:val="000000" w:themeColor="text1"/>
          <w:sz w:val="24"/>
          <w:szCs w:val="24"/>
        </w:rPr>
        <w:t>leste-oeste</w:t>
      </w:r>
      <w:proofErr w:type="spellEnd"/>
      <w:r w:rsidR="002D29FD" w:rsidRPr="00F04A24">
        <w:rPr>
          <w:color w:val="000000" w:themeColor="text1"/>
          <w:sz w:val="24"/>
          <w:szCs w:val="24"/>
        </w:rPr>
        <w:t xml:space="preserve"> e norte-sul. </w:t>
      </w:r>
      <w:r w:rsidR="00381FB2" w:rsidRPr="00F04A24">
        <w:rPr>
          <w:color w:val="000000" w:themeColor="text1"/>
          <w:sz w:val="24"/>
          <w:szCs w:val="24"/>
        </w:rPr>
        <w:t>Para a seleção</w:t>
      </w:r>
      <w:r w:rsidR="002D29FD" w:rsidRPr="00F04A24">
        <w:rPr>
          <w:color w:val="000000" w:themeColor="text1"/>
          <w:sz w:val="24"/>
          <w:szCs w:val="24"/>
        </w:rPr>
        <w:t xml:space="preserve"> das árvores</w:t>
      </w:r>
      <w:r w:rsidR="00381FB2" w:rsidRPr="00F04A24">
        <w:rPr>
          <w:color w:val="000000" w:themeColor="text1"/>
          <w:sz w:val="24"/>
          <w:szCs w:val="24"/>
        </w:rPr>
        <w:t>, foram desconsiderados</w:t>
      </w:r>
      <w:r w:rsidR="002D29FD" w:rsidRPr="00F04A24">
        <w:rPr>
          <w:color w:val="000000" w:themeColor="text1"/>
          <w:sz w:val="24"/>
          <w:szCs w:val="24"/>
        </w:rPr>
        <w:t xml:space="preserve"> os indivíduos </w:t>
      </w:r>
      <w:r w:rsidR="005613B3" w:rsidRPr="00F04A24">
        <w:rPr>
          <w:color w:val="000000" w:themeColor="text1"/>
          <w:sz w:val="24"/>
          <w:szCs w:val="24"/>
        </w:rPr>
        <w:t>localizados</w:t>
      </w:r>
      <w:r w:rsidR="00381FB2" w:rsidRPr="00F04A24">
        <w:rPr>
          <w:color w:val="000000" w:themeColor="text1"/>
          <w:sz w:val="24"/>
          <w:szCs w:val="24"/>
        </w:rPr>
        <w:t xml:space="preserve"> </w:t>
      </w:r>
      <w:r w:rsidR="002D29FD" w:rsidRPr="00F04A24">
        <w:rPr>
          <w:color w:val="000000" w:themeColor="text1"/>
          <w:sz w:val="24"/>
          <w:szCs w:val="24"/>
        </w:rPr>
        <w:t>na bordadura</w:t>
      </w:r>
      <w:r w:rsidR="00381FB2" w:rsidRPr="00F04A24">
        <w:rPr>
          <w:color w:val="000000" w:themeColor="text1"/>
          <w:sz w:val="24"/>
          <w:szCs w:val="24"/>
        </w:rPr>
        <w:t xml:space="preserve"> do plantio</w:t>
      </w:r>
      <w:r w:rsidR="002D29FD" w:rsidRPr="00F04A24">
        <w:rPr>
          <w:color w:val="000000" w:themeColor="text1"/>
          <w:sz w:val="24"/>
          <w:szCs w:val="24"/>
        </w:rPr>
        <w:t xml:space="preserve">, </w:t>
      </w:r>
      <w:r w:rsidR="005613B3" w:rsidRPr="00F04A24">
        <w:rPr>
          <w:color w:val="000000" w:themeColor="text1"/>
          <w:sz w:val="24"/>
          <w:szCs w:val="24"/>
        </w:rPr>
        <w:t xml:space="preserve">correspondente ás </w:t>
      </w:r>
      <w:r w:rsidR="002D29FD" w:rsidRPr="00F04A24">
        <w:rPr>
          <w:color w:val="000000" w:themeColor="text1"/>
          <w:sz w:val="24"/>
          <w:szCs w:val="24"/>
        </w:rPr>
        <w:t>duas linhas mais externas</w:t>
      </w:r>
      <w:r w:rsidR="005613B3" w:rsidRPr="00F04A24">
        <w:rPr>
          <w:color w:val="000000" w:themeColor="text1"/>
          <w:sz w:val="24"/>
          <w:szCs w:val="24"/>
        </w:rPr>
        <w:t xml:space="preserve"> da área experimental. O sorteio ocorreu de forma aleatória, contemplando</w:t>
      </w:r>
      <w:r w:rsidR="00381FB2" w:rsidRPr="00F04A24">
        <w:rPr>
          <w:color w:val="000000" w:themeColor="text1"/>
          <w:sz w:val="24"/>
          <w:szCs w:val="24"/>
        </w:rPr>
        <w:t xml:space="preserve"> três indivíduos de gliricídia</w:t>
      </w:r>
      <w:r w:rsidR="005613B3" w:rsidRPr="00F04A24">
        <w:rPr>
          <w:color w:val="000000" w:themeColor="text1"/>
          <w:sz w:val="24"/>
          <w:szCs w:val="24"/>
        </w:rPr>
        <w:t xml:space="preserve"> por linha</w:t>
      </w:r>
      <w:r w:rsidR="00381FB2" w:rsidRPr="00F04A24">
        <w:rPr>
          <w:color w:val="000000" w:themeColor="text1"/>
          <w:sz w:val="24"/>
          <w:szCs w:val="24"/>
        </w:rPr>
        <w:t xml:space="preserve">, </w:t>
      </w:r>
      <w:r w:rsidR="005613B3" w:rsidRPr="00F04A24">
        <w:rPr>
          <w:color w:val="000000" w:themeColor="text1"/>
          <w:sz w:val="24"/>
          <w:szCs w:val="24"/>
        </w:rPr>
        <w:t xml:space="preserve">incluídos na amostragem </w:t>
      </w:r>
      <w:r w:rsidR="00381FB2" w:rsidRPr="00F04A24">
        <w:rPr>
          <w:color w:val="000000" w:themeColor="text1"/>
          <w:sz w:val="24"/>
          <w:szCs w:val="24"/>
        </w:rPr>
        <w:t xml:space="preserve">desde que estivessem </w:t>
      </w:r>
      <w:r w:rsidR="005613B3" w:rsidRPr="00F04A24">
        <w:rPr>
          <w:color w:val="000000" w:themeColor="text1"/>
          <w:sz w:val="24"/>
          <w:szCs w:val="24"/>
        </w:rPr>
        <w:t xml:space="preserve">em </w:t>
      </w:r>
      <w:r w:rsidR="00381FB2" w:rsidRPr="00F04A24">
        <w:rPr>
          <w:color w:val="000000" w:themeColor="text1"/>
          <w:sz w:val="24"/>
          <w:szCs w:val="24"/>
        </w:rPr>
        <w:t>cons</w:t>
      </w:r>
      <w:r w:rsidR="00A40F20">
        <w:rPr>
          <w:color w:val="000000" w:themeColor="text1"/>
          <w:sz w:val="24"/>
          <w:szCs w:val="24"/>
        </w:rPr>
        <w:t>ór</w:t>
      </w:r>
      <w:r w:rsidR="00381FB2" w:rsidRPr="00F04A24">
        <w:rPr>
          <w:color w:val="000000" w:themeColor="text1"/>
          <w:sz w:val="24"/>
          <w:szCs w:val="24"/>
        </w:rPr>
        <w:t>c</w:t>
      </w:r>
      <w:r w:rsidR="005613B3" w:rsidRPr="00F04A24">
        <w:rPr>
          <w:color w:val="000000" w:themeColor="text1"/>
          <w:sz w:val="24"/>
          <w:szCs w:val="24"/>
        </w:rPr>
        <w:t>io</w:t>
      </w:r>
      <w:r w:rsidR="00381FB2" w:rsidRPr="00F04A24">
        <w:rPr>
          <w:color w:val="000000" w:themeColor="text1"/>
          <w:sz w:val="24"/>
          <w:szCs w:val="24"/>
        </w:rPr>
        <w:t xml:space="preserve"> com</w:t>
      </w:r>
      <w:r w:rsidR="005613B3" w:rsidRPr="00F04A24">
        <w:rPr>
          <w:color w:val="000000" w:themeColor="text1"/>
          <w:sz w:val="24"/>
          <w:szCs w:val="24"/>
        </w:rPr>
        <w:t xml:space="preserve"> a</w:t>
      </w:r>
      <w:r w:rsidR="00381FB2" w:rsidRPr="00F04A24">
        <w:rPr>
          <w:color w:val="000000" w:themeColor="text1"/>
          <w:sz w:val="24"/>
          <w:szCs w:val="24"/>
        </w:rPr>
        <w:t xml:space="preserve"> pimenteira e ambos estivessem vivos. </w:t>
      </w:r>
      <w:r w:rsidR="005613B3" w:rsidRPr="00F04A24">
        <w:rPr>
          <w:color w:val="000000" w:themeColor="text1"/>
          <w:sz w:val="24"/>
          <w:szCs w:val="24"/>
        </w:rPr>
        <w:t>Em c</w:t>
      </w:r>
      <w:r w:rsidR="00381FB2" w:rsidRPr="00F04A24">
        <w:rPr>
          <w:color w:val="000000" w:themeColor="text1"/>
          <w:sz w:val="24"/>
          <w:szCs w:val="24"/>
        </w:rPr>
        <w:t xml:space="preserve">aso </w:t>
      </w:r>
      <w:r w:rsidR="005613B3" w:rsidRPr="00F04A24">
        <w:rPr>
          <w:color w:val="000000" w:themeColor="text1"/>
          <w:sz w:val="24"/>
          <w:szCs w:val="24"/>
        </w:rPr>
        <w:t xml:space="preserve">contrário </w:t>
      </w:r>
      <w:r w:rsidR="00381FB2" w:rsidRPr="00F04A24">
        <w:rPr>
          <w:color w:val="000000" w:themeColor="text1"/>
          <w:sz w:val="24"/>
          <w:szCs w:val="24"/>
        </w:rPr>
        <w:t xml:space="preserve">a próxima planta </w:t>
      </w:r>
      <w:r w:rsidR="005613B3" w:rsidRPr="00F04A24">
        <w:rPr>
          <w:color w:val="000000" w:themeColor="text1"/>
          <w:sz w:val="24"/>
          <w:szCs w:val="24"/>
        </w:rPr>
        <w:t>era selecionada</w:t>
      </w:r>
      <w:r w:rsidR="00381FB2" w:rsidRPr="00F04A24">
        <w:rPr>
          <w:color w:val="000000" w:themeColor="text1"/>
          <w:sz w:val="24"/>
          <w:szCs w:val="24"/>
        </w:rPr>
        <w:t>.</w:t>
      </w:r>
      <w:r w:rsidR="00CC1942" w:rsidRPr="00F04A24">
        <w:rPr>
          <w:color w:val="000000" w:themeColor="text1"/>
          <w:sz w:val="24"/>
          <w:szCs w:val="24"/>
        </w:rPr>
        <w:t xml:space="preserve"> </w:t>
      </w:r>
      <w:r w:rsidR="00D2133A" w:rsidRPr="00D2133A">
        <w:rPr>
          <w:color w:val="000000" w:themeColor="text1"/>
          <w:sz w:val="24"/>
          <w:szCs w:val="24"/>
        </w:rPr>
        <w:t>Os dados foram tabulados no software Microsoft Excel e submetidos à estatística descritiva (média, desvio-padrão, valores máximos e mínimos). O DAP variou de 4,80 a 11,50 cm (média = 8,75 ± 1,52 cm). A altura total oscilou entre 3,10 e 4,10 m (média = 3,38 ± 0,22 m). Para a inserção da copa</w:t>
      </w:r>
      <w:r w:rsidR="00D2133A">
        <w:rPr>
          <w:color w:val="000000" w:themeColor="text1"/>
          <w:sz w:val="24"/>
          <w:szCs w:val="24"/>
        </w:rPr>
        <w:t xml:space="preserve"> </w:t>
      </w:r>
      <w:r w:rsidR="00D2133A" w:rsidRPr="00D2133A">
        <w:rPr>
          <w:color w:val="000000" w:themeColor="text1"/>
          <w:sz w:val="24"/>
          <w:szCs w:val="24"/>
        </w:rPr>
        <w:t>os valores situaram-se entre 0,70 e 3,30 m (média = 2,21 ± 0,54 m). O diâmetro da copa apresentou valor máximo de 1,65 m e média de 1,24 ± 0,22 m. Os resultados obtidos caracterizam os tutores vivos de gliricídia em consórcio com pimenteira-do-reino, subsidiando a avaliação técnica dessa prática e seu potencial</w:t>
      </w:r>
      <w:r w:rsidR="00D2133A">
        <w:rPr>
          <w:color w:val="000000" w:themeColor="text1"/>
          <w:sz w:val="24"/>
          <w:szCs w:val="24"/>
        </w:rPr>
        <w:t xml:space="preserve"> para </w:t>
      </w:r>
      <w:r w:rsidR="00D2133A" w:rsidRPr="00D2133A">
        <w:rPr>
          <w:color w:val="000000" w:themeColor="text1"/>
          <w:sz w:val="24"/>
          <w:szCs w:val="24"/>
        </w:rPr>
        <w:t>adoção como tecnologia de menor impacto ambiental em unidades produtivas rurais.</w:t>
      </w:r>
    </w:p>
    <w:p w14:paraId="04E77362" w14:textId="3D761E2B" w:rsidR="00FD46AA" w:rsidRPr="00F04A24" w:rsidRDefault="009C13EE" w:rsidP="002C2EF4">
      <w:pPr>
        <w:shd w:val="clear" w:color="auto" w:fill="FFFFFF"/>
        <w:tabs>
          <w:tab w:val="left" w:pos="2500"/>
        </w:tabs>
        <w:spacing w:after="240"/>
        <w:rPr>
          <w:bCs/>
          <w:color w:val="000000" w:themeColor="text1"/>
          <w:sz w:val="24"/>
          <w:szCs w:val="24"/>
        </w:rPr>
      </w:pPr>
      <w:r w:rsidRPr="00F04A24">
        <w:rPr>
          <w:b/>
          <w:color w:val="000000" w:themeColor="text1"/>
          <w:sz w:val="24"/>
          <w:szCs w:val="24"/>
        </w:rPr>
        <w:t xml:space="preserve">Palavras-chave: </w:t>
      </w:r>
      <w:r w:rsidR="00486A2D" w:rsidRPr="00F04A24">
        <w:rPr>
          <w:bCs/>
          <w:color w:val="000000" w:themeColor="text1"/>
          <w:sz w:val="24"/>
          <w:szCs w:val="24"/>
        </w:rPr>
        <w:t xml:space="preserve">Tutor vivo, </w:t>
      </w:r>
      <w:r w:rsidR="000166E3" w:rsidRPr="007E37CF">
        <w:rPr>
          <w:bCs/>
          <w:i/>
          <w:iCs/>
          <w:color w:val="000000" w:themeColor="text1"/>
          <w:sz w:val="24"/>
          <w:szCs w:val="24"/>
        </w:rPr>
        <w:t xml:space="preserve">Piper </w:t>
      </w:r>
      <w:proofErr w:type="spellStart"/>
      <w:r w:rsidR="000166E3" w:rsidRPr="007E37CF">
        <w:rPr>
          <w:bCs/>
          <w:i/>
          <w:iCs/>
          <w:color w:val="000000" w:themeColor="text1"/>
          <w:sz w:val="24"/>
          <w:szCs w:val="24"/>
        </w:rPr>
        <w:t>nigrum</w:t>
      </w:r>
      <w:proofErr w:type="spellEnd"/>
      <w:r w:rsidR="00FC3607">
        <w:rPr>
          <w:bCs/>
          <w:color w:val="000000" w:themeColor="text1"/>
          <w:sz w:val="24"/>
          <w:szCs w:val="24"/>
        </w:rPr>
        <w:t xml:space="preserve">, </w:t>
      </w:r>
      <w:r w:rsidR="007E37CF">
        <w:rPr>
          <w:bCs/>
          <w:color w:val="000000" w:themeColor="text1"/>
          <w:sz w:val="24"/>
          <w:szCs w:val="24"/>
        </w:rPr>
        <w:t xml:space="preserve">agrossilvicultura. </w:t>
      </w:r>
    </w:p>
    <w:p w14:paraId="4B81138D" w14:textId="56C6B4CF" w:rsidR="007830E4" w:rsidRPr="00F04A24" w:rsidRDefault="0048607D" w:rsidP="002C2EF4">
      <w:pPr>
        <w:shd w:val="clear" w:color="auto" w:fill="FFFFFF"/>
        <w:tabs>
          <w:tab w:val="left" w:pos="2500"/>
        </w:tabs>
        <w:rPr>
          <w:b/>
          <w:color w:val="000000" w:themeColor="text1"/>
          <w:sz w:val="24"/>
          <w:szCs w:val="24"/>
          <w:u w:val="single"/>
        </w:rPr>
      </w:pPr>
      <w:r w:rsidRPr="00F04A24">
        <w:rPr>
          <w:b/>
          <w:color w:val="000000" w:themeColor="text1"/>
          <w:sz w:val="24"/>
          <w:szCs w:val="24"/>
        </w:rPr>
        <w:t xml:space="preserve">Escolha a </w:t>
      </w:r>
      <w:r w:rsidR="009C13EE" w:rsidRPr="00F04A24">
        <w:rPr>
          <w:b/>
          <w:color w:val="000000" w:themeColor="text1"/>
          <w:sz w:val="24"/>
          <w:szCs w:val="24"/>
        </w:rPr>
        <w:t>Área de Interesse do Simpósio</w:t>
      </w:r>
      <w:r w:rsidR="009C13EE" w:rsidRPr="00F04A24">
        <w:rPr>
          <w:color w:val="000000" w:themeColor="text1"/>
          <w:sz w:val="24"/>
          <w:szCs w:val="24"/>
        </w:rPr>
        <w:t>:</w:t>
      </w:r>
      <w:r w:rsidRPr="00F04A24">
        <w:rPr>
          <w:color w:val="000000" w:themeColor="text1"/>
          <w:sz w:val="24"/>
          <w:szCs w:val="24"/>
        </w:rPr>
        <w:t xml:space="preserve"> </w:t>
      </w:r>
      <w:r w:rsidR="009C13EE" w:rsidRPr="00F04A24">
        <w:rPr>
          <w:color w:val="000000" w:themeColor="text1"/>
          <w:sz w:val="24"/>
          <w:szCs w:val="24"/>
        </w:rPr>
        <w:t>Ciências Agrárias</w:t>
      </w:r>
      <w:r w:rsidR="00C543E7" w:rsidRPr="00F04A24">
        <w:rPr>
          <w:color w:val="000000" w:themeColor="text1"/>
          <w:sz w:val="24"/>
          <w:szCs w:val="24"/>
        </w:rPr>
        <w:t>.</w:t>
      </w:r>
      <w:r w:rsidR="00FD46AA" w:rsidRPr="00F04A24">
        <w:rPr>
          <w:b/>
          <w:color w:val="000000" w:themeColor="text1"/>
          <w:sz w:val="24"/>
          <w:szCs w:val="24"/>
        </w:rPr>
        <w:t xml:space="preserve"> </w:t>
      </w:r>
    </w:p>
    <w:sectPr w:rsidR="007830E4" w:rsidRPr="00F04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BD1F" w14:textId="77777777" w:rsidR="007B3561" w:rsidRDefault="007B3561">
      <w:r>
        <w:separator/>
      </w:r>
    </w:p>
  </w:endnote>
  <w:endnote w:type="continuationSeparator" w:id="0">
    <w:p w14:paraId="5DE64DB7" w14:textId="77777777" w:rsidR="007B3561" w:rsidRDefault="007B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7B17" w14:textId="77777777" w:rsidR="007B3561" w:rsidRDefault="007B3561">
      <w:r>
        <w:separator/>
      </w:r>
    </w:p>
  </w:footnote>
  <w:footnote w:type="continuationSeparator" w:id="0">
    <w:p w14:paraId="387F9ECC" w14:textId="77777777" w:rsidR="007B3561" w:rsidRDefault="007B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11FC6"/>
    <w:rsid w:val="000128C6"/>
    <w:rsid w:val="000166E3"/>
    <w:rsid w:val="00021D10"/>
    <w:rsid w:val="00022F89"/>
    <w:rsid w:val="000265E1"/>
    <w:rsid w:val="00036AB6"/>
    <w:rsid w:val="00041C33"/>
    <w:rsid w:val="000424DD"/>
    <w:rsid w:val="00051400"/>
    <w:rsid w:val="00066D11"/>
    <w:rsid w:val="00082841"/>
    <w:rsid w:val="0009664A"/>
    <w:rsid w:val="000B2BB2"/>
    <w:rsid w:val="000B6844"/>
    <w:rsid w:val="000C2BAB"/>
    <w:rsid w:val="000D0F59"/>
    <w:rsid w:val="000E28F6"/>
    <w:rsid w:val="00112B0A"/>
    <w:rsid w:val="00127415"/>
    <w:rsid w:val="00131CF5"/>
    <w:rsid w:val="00152FD3"/>
    <w:rsid w:val="0017004F"/>
    <w:rsid w:val="001739DF"/>
    <w:rsid w:val="001847B7"/>
    <w:rsid w:val="00184CC6"/>
    <w:rsid w:val="001975D4"/>
    <w:rsid w:val="00197A47"/>
    <w:rsid w:val="001A6666"/>
    <w:rsid w:val="001C3B2A"/>
    <w:rsid w:val="001D5C71"/>
    <w:rsid w:val="00224769"/>
    <w:rsid w:val="00231616"/>
    <w:rsid w:val="00235B5A"/>
    <w:rsid w:val="00243F5E"/>
    <w:rsid w:val="002505D0"/>
    <w:rsid w:val="00284C41"/>
    <w:rsid w:val="002850B6"/>
    <w:rsid w:val="00286B7D"/>
    <w:rsid w:val="002964A5"/>
    <w:rsid w:val="002B2238"/>
    <w:rsid w:val="002B5C66"/>
    <w:rsid w:val="002C2EF4"/>
    <w:rsid w:val="002D29FD"/>
    <w:rsid w:val="002D3159"/>
    <w:rsid w:val="002D5F4C"/>
    <w:rsid w:val="002F1028"/>
    <w:rsid w:val="002F668A"/>
    <w:rsid w:val="002F725A"/>
    <w:rsid w:val="00303D2C"/>
    <w:rsid w:val="003138C7"/>
    <w:rsid w:val="00326371"/>
    <w:rsid w:val="00342A59"/>
    <w:rsid w:val="003467D3"/>
    <w:rsid w:val="00347C3B"/>
    <w:rsid w:val="003659CA"/>
    <w:rsid w:val="00367996"/>
    <w:rsid w:val="00381FB2"/>
    <w:rsid w:val="003C08C3"/>
    <w:rsid w:val="003D2665"/>
    <w:rsid w:val="003D64F8"/>
    <w:rsid w:val="003F3D30"/>
    <w:rsid w:val="003F77E0"/>
    <w:rsid w:val="00406D72"/>
    <w:rsid w:val="00415F76"/>
    <w:rsid w:val="00427A84"/>
    <w:rsid w:val="004449E9"/>
    <w:rsid w:val="004502FB"/>
    <w:rsid w:val="0048607D"/>
    <w:rsid w:val="00486A2D"/>
    <w:rsid w:val="004B7B78"/>
    <w:rsid w:val="004C2D82"/>
    <w:rsid w:val="004C3114"/>
    <w:rsid w:val="005058DF"/>
    <w:rsid w:val="00526F1E"/>
    <w:rsid w:val="0053681D"/>
    <w:rsid w:val="005415DF"/>
    <w:rsid w:val="00542125"/>
    <w:rsid w:val="00542D76"/>
    <w:rsid w:val="005473A3"/>
    <w:rsid w:val="00554CCE"/>
    <w:rsid w:val="005613B3"/>
    <w:rsid w:val="00565EBF"/>
    <w:rsid w:val="0056649C"/>
    <w:rsid w:val="005837AE"/>
    <w:rsid w:val="00585AED"/>
    <w:rsid w:val="00590307"/>
    <w:rsid w:val="005A1BCE"/>
    <w:rsid w:val="005B017A"/>
    <w:rsid w:val="005B6D2F"/>
    <w:rsid w:val="005C1440"/>
    <w:rsid w:val="005C3342"/>
    <w:rsid w:val="005C40D8"/>
    <w:rsid w:val="00611313"/>
    <w:rsid w:val="00611A5C"/>
    <w:rsid w:val="00627159"/>
    <w:rsid w:val="00630959"/>
    <w:rsid w:val="00630DF2"/>
    <w:rsid w:val="00640F24"/>
    <w:rsid w:val="00652968"/>
    <w:rsid w:val="00686409"/>
    <w:rsid w:val="006918F6"/>
    <w:rsid w:val="00695200"/>
    <w:rsid w:val="006B4D4C"/>
    <w:rsid w:val="006C551B"/>
    <w:rsid w:val="006E569A"/>
    <w:rsid w:val="006E7640"/>
    <w:rsid w:val="006F77FB"/>
    <w:rsid w:val="00701B02"/>
    <w:rsid w:val="007046A2"/>
    <w:rsid w:val="00712A07"/>
    <w:rsid w:val="00717171"/>
    <w:rsid w:val="007209DC"/>
    <w:rsid w:val="00735FBD"/>
    <w:rsid w:val="00741DD1"/>
    <w:rsid w:val="00743EAF"/>
    <w:rsid w:val="00745B9E"/>
    <w:rsid w:val="007537DE"/>
    <w:rsid w:val="00760E9A"/>
    <w:rsid w:val="00763F0E"/>
    <w:rsid w:val="007830E4"/>
    <w:rsid w:val="007919D5"/>
    <w:rsid w:val="007A5B07"/>
    <w:rsid w:val="007B04D5"/>
    <w:rsid w:val="007B3561"/>
    <w:rsid w:val="007C2E08"/>
    <w:rsid w:val="007D3AB9"/>
    <w:rsid w:val="007E37CF"/>
    <w:rsid w:val="007F67F9"/>
    <w:rsid w:val="00824E7E"/>
    <w:rsid w:val="00831081"/>
    <w:rsid w:val="008558B1"/>
    <w:rsid w:val="008A1C9E"/>
    <w:rsid w:val="008A3483"/>
    <w:rsid w:val="008B7469"/>
    <w:rsid w:val="008C2C69"/>
    <w:rsid w:val="008D1D92"/>
    <w:rsid w:val="009142BD"/>
    <w:rsid w:val="00940F72"/>
    <w:rsid w:val="009423CF"/>
    <w:rsid w:val="00947F18"/>
    <w:rsid w:val="00950EF8"/>
    <w:rsid w:val="00960EBD"/>
    <w:rsid w:val="0098408E"/>
    <w:rsid w:val="00991757"/>
    <w:rsid w:val="009954A8"/>
    <w:rsid w:val="009B2BB7"/>
    <w:rsid w:val="009C13EE"/>
    <w:rsid w:val="009D3EFC"/>
    <w:rsid w:val="009E59D1"/>
    <w:rsid w:val="009E791F"/>
    <w:rsid w:val="009F311B"/>
    <w:rsid w:val="00A047A4"/>
    <w:rsid w:val="00A05750"/>
    <w:rsid w:val="00A115E8"/>
    <w:rsid w:val="00A40F20"/>
    <w:rsid w:val="00A83596"/>
    <w:rsid w:val="00A86693"/>
    <w:rsid w:val="00AA6F37"/>
    <w:rsid w:val="00AB15AF"/>
    <w:rsid w:val="00AB381D"/>
    <w:rsid w:val="00AD76E0"/>
    <w:rsid w:val="00AF220E"/>
    <w:rsid w:val="00B02695"/>
    <w:rsid w:val="00B26E21"/>
    <w:rsid w:val="00B44EE6"/>
    <w:rsid w:val="00B53A5D"/>
    <w:rsid w:val="00B72B96"/>
    <w:rsid w:val="00B826D9"/>
    <w:rsid w:val="00B83998"/>
    <w:rsid w:val="00BC5F58"/>
    <w:rsid w:val="00C02652"/>
    <w:rsid w:val="00C1405E"/>
    <w:rsid w:val="00C14B0D"/>
    <w:rsid w:val="00C16EA1"/>
    <w:rsid w:val="00C24096"/>
    <w:rsid w:val="00C4283B"/>
    <w:rsid w:val="00C4418D"/>
    <w:rsid w:val="00C533FD"/>
    <w:rsid w:val="00C543E7"/>
    <w:rsid w:val="00C548BE"/>
    <w:rsid w:val="00C62826"/>
    <w:rsid w:val="00C64DF0"/>
    <w:rsid w:val="00C7053F"/>
    <w:rsid w:val="00C73450"/>
    <w:rsid w:val="00C76427"/>
    <w:rsid w:val="00C80CCB"/>
    <w:rsid w:val="00C9045C"/>
    <w:rsid w:val="00CA36B2"/>
    <w:rsid w:val="00CA42B7"/>
    <w:rsid w:val="00CB4D73"/>
    <w:rsid w:val="00CC0806"/>
    <w:rsid w:val="00CC1006"/>
    <w:rsid w:val="00CC1942"/>
    <w:rsid w:val="00CC7E1B"/>
    <w:rsid w:val="00CC7EC9"/>
    <w:rsid w:val="00D10621"/>
    <w:rsid w:val="00D2133A"/>
    <w:rsid w:val="00D50C2B"/>
    <w:rsid w:val="00D62DD0"/>
    <w:rsid w:val="00D846AA"/>
    <w:rsid w:val="00D856B0"/>
    <w:rsid w:val="00DD4D0A"/>
    <w:rsid w:val="00DE0B0A"/>
    <w:rsid w:val="00DE1F0B"/>
    <w:rsid w:val="00DE4027"/>
    <w:rsid w:val="00DF4B90"/>
    <w:rsid w:val="00DF7346"/>
    <w:rsid w:val="00E01BF5"/>
    <w:rsid w:val="00E161EB"/>
    <w:rsid w:val="00E30D4B"/>
    <w:rsid w:val="00E32FB4"/>
    <w:rsid w:val="00E42F77"/>
    <w:rsid w:val="00E5083D"/>
    <w:rsid w:val="00E611B0"/>
    <w:rsid w:val="00E63C95"/>
    <w:rsid w:val="00E87F4D"/>
    <w:rsid w:val="00E95A26"/>
    <w:rsid w:val="00EC2C83"/>
    <w:rsid w:val="00ED1E21"/>
    <w:rsid w:val="00EF2727"/>
    <w:rsid w:val="00EF7473"/>
    <w:rsid w:val="00F04A24"/>
    <w:rsid w:val="00F057C0"/>
    <w:rsid w:val="00F36DD8"/>
    <w:rsid w:val="00F7059C"/>
    <w:rsid w:val="00F72CAA"/>
    <w:rsid w:val="00F73984"/>
    <w:rsid w:val="00F822E9"/>
    <w:rsid w:val="00F8452B"/>
    <w:rsid w:val="00FC0DA0"/>
    <w:rsid w:val="00FC3607"/>
    <w:rsid w:val="00FC7CD3"/>
    <w:rsid w:val="00FD454F"/>
    <w:rsid w:val="00FD46AA"/>
    <w:rsid w:val="00F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Angela Paula Tapajós dos Santos</cp:lastModifiedBy>
  <cp:revision>117</cp:revision>
  <dcterms:created xsi:type="dcterms:W3CDTF">2025-10-11T15:06:00Z</dcterms:created>
  <dcterms:modified xsi:type="dcterms:W3CDTF">2025-10-26T21:59:00Z</dcterms:modified>
</cp:coreProperties>
</file>