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783D" w14:textId="1D024FB0" w:rsidR="007830E4" w:rsidRDefault="00114F6D" w:rsidP="004130B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CRESCIMENTO INICIAL DE </w:t>
      </w:r>
      <w:r w:rsidRPr="001E0707">
        <w:rPr>
          <w:bCs/>
          <w:i/>
          <w:iCs/>
          <w:sz w:val="24"/>
          <w:szCs w:val="24"/>
        </w:rPr>
        <w:t>Bertholletia excelsa</w:t>
      </w:r>
      <w:r w:rsidR="00564C85">
        <w:rPr>
          <w:bCs/>
          <w:i/>
          <w:iCs/>
          <w:sz w:val="24"/>
          <w:szCs w:val="24"/>
        </w:rPr>
        <w:t xml:space="preserve"> </w:t>
      </w:r>
      <w:r w:rsidR="00564C85" w:rsidRPr="00564C85">
        <w:rPr>
          <w:bCs/>
          <w:sz w:val="24"/>
          <w:szCs w:val="24"/>
        </w:rPr>
        <w:t>Bonpl.</w:t>
      </w:r>
      <w:r w:rsidR="001E0707">
        <w:rPr>
          <w:b/>
          <w:sz w:val="24"/>
          <w:szCs w:val="24"/>
        </w:rPr>
        <w:t xml:space="preserve"> (Castanha do Pará) </w:t>
      </w:r>
      <w:r>
        <w:rPr>
          <w:b/>
          <w:sz w:val="24"/>
          <w:szCs w:val="24"/>
        </w:rPr>
        <w:t>EM PLANTIO</w:t>
      </w:r>
      <w:r w:rsidR="00A8611C">
        <w:rPr>
          <w:b/>
          <w:sz w:val="24"/>
          <w:szCs w:val="24"/>
        </w:rPr>
        <w:t xml:space="preserve"> EXPERIMENTAL </w:t>
      </w:r>
      <w:r w:rsidR="00F12710">
        <w:rPr>
          <w:b/>
          <w:sz w:val="24"/>
          <w:szCs w:val="24"/>
        </w:rPr>
        <w:t>EM SANTARÉM, PARÁ</w:t>
      </w:r>
    </w:p>
    <w:p w14:paraId="6DDA79BE" w14:textId="77777777" w:rsidR="0005754D" w:rsidRDefault="0005754D" w:rsidP="0005754D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p w14:paraId="63DAB38C" w14:textId="76E61ACC" w:rsidR="0001406B" w:rsidRPr="0001406B" w:rsidRDefault="0001406B" w:rsidP="0005754D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bookmarkStart w:id="0" w:name="_Hlk212553226"/>
      <w:r w:rsidRPr="0001406B">
        <w:rPr>
          <w:sz w:val="24"/>
          <w:szCs w:val="24"/>
        </w:rPr>
        <w:t>Ryan dos Santos Azevedo</w:t>
      </w:r>
      <w:r w:rsidRPr="0001406B">
        <w:rPr>
          <w:sz w:val="24"/>
          <w:szCs w:val="24"/>
          <w:vertAlign w:val="superscript"/>
        </w:rPr>
        <w:t>1</w:t>
      </w:r>
      <w:r w:rsidRPr="0001406B">
        <w:rPr>
          <w:sz w:val="24"/>
          <w:szCs w:val="24"/>
        </w:rPr>
        <w:t xml:space="preserve">; </w:t>
      </w:r>
      <w:r w:rsidRPr="00073137">
        <w:rPr>
          <w:sz w:val="24"/>
          <w:szCs w:val="24"/>
          <w:u w:val="single"/>
        </w:rPr>
        <w:t>Daniela Pauletto</w:t>
      </w:r>
      <w:r w:rsidRPr="00073137">
        <w:rPr>
          <w:sz w:val="24"/>
          <w:szCs w:val="24"/>
          <w:u w:val="single"/>
          <w:vertAlign w:val="superscript"/>
        </w:rPr>
        <w:t>2</w:t>
      </w:r>
      <w:r w:rsidRPr="0001406B">
        <w:rPr>
          <w:sz w:val="24"/>
          <w:szCs w:val="24"/>
        </w:rPr>
        <w:t>, Joseph Luís Ferreira dos Santos</w:t>
      </w:r>
      <w:r w:rsidRPr="0001406B">
        <w:rPr>
          <w:sz w:val="24"/>
          <w:szCs w:val="24"/>
          <w:vertAlign w:val="superscript"/>
        </w:rPr>
        <w:t>1</w:t>
      </w:r>
    </w:p>
    <w:p w14:paraId="75E544B8" w14:textId="551B4AB2" w:rsidR="0001406B" w:rsidRDefault="0001406B" w:rsidP="0005754D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  <w:r w:rsidRPr="0001406B">
        <w:rPr>
          <w:sz w:val="24"/>
          <w:szCs w:val="24"/>
        </w:rPr>
        <w:t>Aline Hipólito Assunção dos Santos</w:t>
      </w:r>
      <w:r>
        <w:rPr>
          <w:sz w:val="24"/>
          <w:szCs w:val="24"/>
          <w:vertAlign w:val="superscript"/>
        </w:rPr>
        <w:t>3</w:t>
      </w:r>
      <w:r w:rsidRPr="0001406B">
        <w:rPr>
          <w:sz w:val="24"/>
          <w:szCs w:val="24"/>
        </w:rPr>
        <w:t>; Nievis Adelina C. de Miranda Anjos</w:t>
      </w:r>
      <w:r>
        <w:rPr>
          <w:sz w:val="24"/>
          <w:szCs w:val="24"/>
          <w:vertAlign w:val="superscript"/>
        </w:rPr>
        <w:t>4</w:t>
      </w:r>
      <w:r w:rsidRPr="0001406B">
        <w:rPr>
          <w:sz w:val="24"/>
          <w:szCs w:val="24"/>
        </w:rPr>
        <w:t>; Cleidiane Nunes dos Santos</w:t>
      </w:r>
      <w:r w:rsidR="00903D9B">
        <w:rPr>
          <w:sz w:val="24"/>
          <w:szCs w:val="24"/>
          <w:vertAlign w:val="superscript"/>
        </w:rPr>
        <w:t>4</w:t>
      </w:r>
      <w:r w:rsidRPr="0001406B">
        <w:rPr>
          <w:sz w:val="24"/>
          <w:szCs w:val="24"/>
        </w:rPr>
        <w:t>;</w:t>
      </w:r>
      <w:r w:rsidR="00842C7A">
        <w:rPr>
          <w:sz w:val="24"/>
          <w:szCs w:val="24"/>
        </w:rPr>
        <w:t xml:space="preserve"> </w:t>
      </w:r>
      <w:r w:rsidRPr="0001406B">
        <w:rPr>
          <w:sz w:val="24"/>
          <w:szCs w:val="24"/>
        </w:rPr>
        <w:t>Lucas Sérgio de Sousa Lopes</w:t>
      </w:r>
      <w:r w:rsidR="00903D9B">
        <w:rPr>
          <w:sz w:val="24"/>
          <w:szCs w:val="24"/>
          <w:vertAlign w:val="superscript"/>
        </w:rPr>
        <w:t>5</w:t>
      </w:r>
    </w:p>
    <w:bookmarkEnd w:id="0"/>
    <w:p w14:paraId="14D3D59B" w14:textId="77777777" w:rsidR="0001406B" w:rsidRDefault="0001406B" w:rsidP="0005754D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</w:p>
    <w:p w14:paraId="7C4F7E0D" w14:textId="71D246AC" w:rsidR="00C31E2D" w:rsidRDefault="0001406B" w:rsidP="00C31E2D">
      <w:pPr>
        <w:shd w:val="clear" w:color="auto" w:fill="FFFFFF"/>
        <w:tabs>
          <w:tab w:val="left" w:pos="2500"/>
        </w:tabs>
        <w:jc w:val="center"/>
        <w:rPr>
          <w:color w:val="000000" w:themeColor="text1"/>
          <w:sz w:val="24"/>
          <w:szCs w:val="24"/>
        </w:rPr>
      </w:pPr>
      <w:r w:rsidRPr="00A34DDE">
        <w:rPr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</w:rPr>
        <w:t xml:space="preserve"> </w:t>
      </w:r>
      <w:r w:rsidRPr="00A34DDE">
        <w:rPr>
          <w:color w:val="000000" w:themeColor="text1"/>
          <w:sz w:val="24"/>
          <w:szCs w:val="24"/>
        </w:rPr>
        <w:t>Graduand</w:t>
      </w:r>
      <w:r w:rsidR="00A8611C">
        <w:rPr>
          <w:color w:val="000000" w:themeColor="text1"/>
          <w:sz w:val="24"/>
          <w:szCs w:val="24"/>
        </w:rPr>
        <w:t>o</w:t>
      </w:r>
      <w:r w:rsidRPr="00A34DDE">
        <w:rPr>
          <w:color w:val="000000" w:themeColor="text1"/>
          <w:sz w:val="24"/>
          <w:szCs w:val="24"/>
        </w:rPr>
        <w:t xml:space="preserve"> em Engenharia Florestal</w:t>
      </w:r>
      <w:r w:rsidR="00C31E2D">
        <w:rPr>
          <w:color w:val="000000" w:themeColor="text1"/>
          <w:sz w:val="24"/>
          <w:szCs w:val="24"/>
        </w:rPr>
        <w:t>.</w:t>
      </w:r>
      <w:r w:rsidRPr="00A34DDE">
        <w:rPr>
          <w:color w:val="000000" w:themeColor="text1"/>
          <w:sz w:val="24"/>
          <w:szCs w:val="24"/>
        </w:rPr>
        <w:t xml:space="preserve"> Universidade</w:t>
      </w:r>
      <w:r>
        <w:rPr>
          <w:color w:val="000000" w:themeColor="text1"/>
          <w:sz w:val="24"/>
          <w:szCs w:val="24"/>
        </w:rPr>
        <w:t xml:space="preserve"> Federal </w:t>
      </w:r>
      <w:r w:rsidRPr="00A34DDE">
        <w:rPr>
          <w:color w:val="000000" w:themeColor="text1"/>
          <w:sz w:val="24"/>
          <w:szCs w:val="24"/>
        </w:rPr>
        <w:t>do Oeste do Pará</w:t>
      </w:r>
      <w:r w:rsidR="00C31E2D">
        <w:rPr>
          <w:color w:val="000000" w:themeColor="text1"/>
          <w:sz w:val="24"/>
          <w:szCs w:val="24"/>
        </w:rPr>
        <w:t xml:space="preserve">. Email: </w:t>
      </w:r>
      <w:r w:rsidR="00C31E2D" w:rsidRPr="00C31E2D">
        <w:rPr>
          <w:color w:val="000000" w:themeColor="text1"/>
          <w:sz w:val="24"/>
          <w:szCs w:val="24"/>
        </w:rPr>
        <w:t>ryansantosazvd1705@gmail.com</w:t>
      </w:r>
      <w:r>
        <w:rPr>
          <w:color w:val="000000" w:themeColor="text1"/>
          <w:sz w:val="24"/>
          <w:szCs w:val="24"/>
        </w:rPr>
        <w:t>;</w:t>
      </w:r>
    </w:p>
    <w:p w14:paraId="316A94DB" w14:textId="741FC037" w:rsidR="0001406B" w:rsidRPr="00A34DDE" w:rsidRDefault="0001406B" w:rsidP="0005754D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Pr="00A34DDE">
        <w:rPr>
          <w:sz w:val="24"/>
          <w:szCs w:val="24"/>
          <w:vertAlign w:val="superscript"/>
        </w:rPr>
        <w:t xml:space="preserve">2 </w:t>
      </w:r>
      <w:r w:rsidRPr="00A34DDE">
        <w:rPr>
          <w:sz w:val="24"/>
          <w:szCs w:val="24"/>
        </w:rPr>
        <w:t xml:space="preserve">Doutora </w:t>
      </w:r>
      <w:r w:rsidR="00C31E2D">
        <w:rPr>
          <w:sz w:val="24"/>
          <w:szCs w:val="24"/>
        </w:rPr>
        <w:t>em (</w:t>
      </w:r>
      <w:r w:rsidR="00C31E2D" w:rsidRPr="00C31E2D">
        <w:rPr>
          <w:sz w:val="24"/>
          <w:szCs w:val="24"/>
        </w:rPr>
        <w:t>Biodiversidade e Biotecnologia</w:t>
      </w:r>
      <w:r w:rsidR="00C31E2D">
        <w:rPr>
          <w:sz w:val="24"/>
          <w:szCs w:val="24"/>
        </w:rPr>
        <w:t xml:space="preserve">) </w:t>
      </w:r>
      <w:r w:rsidRPr="00A34DDE">
        <w:rPr>
          <w:sz w:val="24"/>
          <w:szCs w:val="24"/>
        </w:rPr>
        <w:t xml:space="preserve">e </w:t>
      </w:r>
      <w:r w:rsidRPr="00A34DDE">
        <w:rPr>
          <w:color w:val="000000" w:themeColor="text1"/>
          <w:sz w:val="24"/>
          <w:szCs w:val="24"/>
        </w:rPr>
        <w:t>Professora</w:t>
      </w:r>
      <w:r w:rsidR="00C31E2D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r w:rsidRPr="00A34DDE">
        <w:rPr>
          <w:color w:val="000000" w:themeColor="text1"/>
          <w:sz w:val="24"/>
          <w:szCs w:val="24"/>
        </w:rPr>
        <w:t>Universidade</w:t>
      </w:r>
      <w:r>
        <w:rPr>
          <w:color w:val="000000" w:themeColor="text1"/>
          <w:sz w:val="24"/>
          <w:szCs w:val="24"/>
        </w:rPr>
        <w:t xml:space="preserve"> Federal </w:t>
      </w:r>
      <w:r w:rsidRPr="00A34DDE">
        <w:rPr>
          <w:color w:val="000000" w:themeColor="text1"/>
          <w:sz w:val="24"/>
          <w:szCs w:val="24"/>
        </w:rPr>
        <w:t>do Oeste do Pará</w:t>
      </w:r>
      <w:r w:rsidRPr="00A34DDE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A34DDE">
        <w:rPr>
          <w:sz w:val="24"/>
          <w:szCs w:val="24"/>
          <w:vertAlign w:val="superscript"/>
        </w:rPr>
        <w:t>3</w:t>
      </w:r>
      <w:r>
        <w:rPr>
          <w:sz w:val="24"/>
          <w:szCs w:val="24"/>
          <w:vertAlign w:val="superscript"/>
        </w:rPr>
        <w:t xml:space="preserve"> </w:t>
      </w:r>
      <w:r w:rsidRPr="00A34DDE">
        <w:rPr>
          <w:color w:val="000000" w:themeColor="text1"/>
          <w:sz w:val="24"/>
          <w:szCs w:val="24"/>
        </w:rPr>
        <w:t>Graduand</w:t>
      </w:r>
      <w:r>
        <w:rPr>
          <w:color w:val="000000" w:themeColor="text1"/>
          <w:sz w:val="24"/>
          <w:szCs w:val="24"/>
        </w:rPr>
        <w:t>a</w:t>
      </w:r>
      <w:r w:rsidRPr="00A34DDE">
        <w:rPr>
          <w:color w:val="000000" w:themeColor="text1"/>
          <w:sz w:val="24"/>
          <w:szCs w:val="24"/>
        </w:rPr>
        <w:t xml:space="preserve"> em Agronomia</w:t>
      </w:r>
      <w:r w:rsidR="00C31E2D">
        <w:rPr>
          <w:color w:val="000000" w:themeColor="text1"/>
          <w:sz w:val="24"/>
          <w:szCs w:val="24"/>
        </w:rPr>
        <w:t>.</w:t>
      </w:r>
      <w:r w:rsidRPr="00A34DDE">
        <w:rPr>
          <w:color w:val="000000" w:themeColor="text1"/>
          <w:sz w:val="24"/>
          <w:szCs w:val="24"/>
        </w:rPr>
        <w:t xml:space="preserve"> Universidade Federal do Oeste do Pará; </w:t>
      </w:r>
      <w:r w:rsidR="00903D9B">
        <w:rPr>
          <w:sz w:val="24"/>
          <w:szCs w:val="24"/>
          <w:vertAlign w:val="superscript"/>
        </w:rPr>
        <w:t xml:space="preserve">4 </w:t>
      </w:r>
      <w:r w:rsidR="00903D9B" w:rsidRPr="00A34DDE">
        <w:rPr>
          <w:color w:val="000000" w:themeColor="text1"/>
          <w:sz w:val="24"/>
          <w:szCs w:val="24"/>
        </w:rPr>
        <w:t>Graduanda em Engenharia Florestal</w:t>
      </w:r>
      <w:r w:rsidR="00C31E2D">
        <w:rPr>
          <w:color w:val="000000" w:themeColor="text1"/>
          <w:sz w:val="24"/>
          <w:szCs w:val="24"/>
        </w:rPr>
        <w:t>.</w:t>
      </w:r>
      <w:r w:rsidR="00903D9B" w:rsidRPr="00A34DDE">
        <w:rPr>
          <w:color w:val="000000" w:themeColor="text1"/>
          <w:sz w:val="24"/>
          <w:szCs w:val="24"/>
        </w:rPr>
        <w:t xml:space="preserve"> Universidade</w:t>
      </w:r>
      <w:r w:rsidR="00903D9B">
        <w:rPr>
          <w:color w:val="000000" w:themeColor="text1"/>
          <w:sz w:val="24"/>
          <w:szCs w:val="24"/>
        </w:rPr>
        <w:t xml:space="preserve"> Federal Rural da Amazônia; </w:t>
      </w:r>
      <w:r w:rsidR="00903D9B">
        <w:rPr>
          <w:color w:val="000000" w:themeColor="text1"/>
          <w:sz w:val="24"/>
          <w:szCs w:val="24"/>
          <w:vertAlign w:val="superscript"/>
        </w:rPr>
        <w:t>5</w:t>
      </w:r>
      <w:r w:rsidRPr="00A34DDE">
        <w:rPr>
          <w:sz w:val="24"/>
          <w:szCs w:val="24"/>
        </w:rPr>
        <w:t>Doutor e</w:t>
      </w:r>
      <w:r w:rsidR="00C31E2D">
        <w:rPr>
          <w:sz w:val="24"/>
          <w:szCs w:val="24"/>
        </w:rPr>
        <w:t>m (</w:t>
      </w:r>
      <w:r w:rsidR="00C31E2D" w:rsidRPr="00C31E2D">
        <w:rPr>
          <w:sz w:val="24"/>
          <w:szCs w:val="24"/>
        </w:rPr>
        <w:t>Ciência Florestal</w:t>
      </w:r>
      <w:r w:rsidR="00C31E2D">
        <w:rPr>
          <w:sz w:val="24"/>
          <w:szCs w:val="24"/>
        </w:rPr>
        <w:t>) e</w:t>
      </w:r>
      <w:r w:rsidRPr="00A34DDE">
        <w:rPr>
          <w:sz w:val="24"/>
          <w:szCs w:val="24"/>
        </w:rPr>
        <w:t xml:space="preserve"> Professor</w:t>
      </w:r>
      <w:r w:rsidR="00C31E2D">
        <w:rPr>
          <w:sz w:val="24"/>
          <w:szCs w:val="24"/>
        </w:rPr>
        <w:t>.</w:t>
      </w:r>
      <w:r w:rsidRPr="00A34DDE">
        <w:rPr>
          <w:sz w:val="24"/>
          <w:szCs w:val="24"/>
        </w:rPr>
        <w:t xml:space="preserve"> </w:t>
      </w:r>
      <w:r w:rsidRPr="00A34DDE">
        <w:rPr>
          <w:color w:val="000000" w:themeColor="text1"/>
          <w:sz w:val="24"/>
          <w:szCs w:val="24"/>
        </w:rPr>
        <w:t xml:space="preserve">Universidade Federal Rural da Amazônia. </w:t>
      </w:r>
    </w:p>
    <w:p w14:paraId="79631F60" w14:textId="77777777" w:rsidR="0001406B" w:rsidRDefault="0001406B" w:rsidP="0005754D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539310FC" w14:textId="77777777" w:rsidR="007830E4" w:rsidRDefault="009C13EE" w:rsidP="0005754D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52BE60B1" w14:textId="77777777" w:rsidR="00A8611C" w:rsidRDefault="00A8611C" w:rsidP="001E0707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4"/>
          <w:szCs w:val="24"/>
        </w:rPr>
      </w:pPr>
    </w:p>
    <w:p w14:paraId="215495AB" w14:textId="74DC2A79" w:rsidR="00A8611C" w:rsidRPr="00A8611C" w:rsidRDefault="00A8611C" w:rsidP="00A8611C">
      <w:pPr>
        <w:jc w:val="both"/>
        <w:rPr>
          <w:sz w:val="24"/>
          <w:szCs w:val="24"/>
        </w:rPr>
      </w:pPr>
      <w:r w:rsidRPr="00A8611C">
        <w:rPr>
          <w:sz w:val="24"/>
          <w:szCs w:val="24"/>
        </w:rPr>
        <w:t>A castanheira (</w:t>
      </w:r>
      <w:r w:rsidRPr="00C31E2D">
        <w:rPr>
          <w:i/>
          <w:iCs/>
          <w:sz w:val="24"/>
          <w:szCs w:val="24"/>
        </w:rPr>
        <w:t>Bertholletia excelsa</w:t>
      </w:r>
      <w:r w:rsidRPr="00A8611C">
        <w:rPr>
          <w:sz w:val="24"/>
          <w:szCs w:val="24"/>
        </w:rPr>
        <w:t xml:space="preserve"> Bonpl.) é uma espécie de elevada relevância ecológica, econômica e sociocultural na Amazônia, amplamente reconhecida pela produção de amêndoas com expressivo valor comercial. Apesar do crescente interesse por sua inserção em programas de restauração florestal e em plantios comerciais, ainda são escassas informações sistematizadas sobre seu desempenho inicial em condições controladas de cultivo, especialmente em arranjos homogêneos. Diante disso, com o intuito de subsidiar a seleção da espécie e a expansão de sistemas produtivos em cultivos amazônicos, este estudo teve como objetivo avaliar o crescimento inicial de castanheiras em plantios homogêneos com duas idades distintas, em área experimental.</w:t>
      </w:r>
      <w:r>
        <w:rPr>
          <w:sz w:val="24"/>
          <w:szCs w:val="24"/>
        </w:rPr>
        <w:t xml:space="preserve"> </w:t>
      </w:r>
      <w:r w:rsidRPr="00A8611C">
        <w:rPr>
          <w:sz w:val="24"/>
          <w:szCs w:val="24"/>
        </w:rPr>
        <w:t>Para tal, foram selecionadas 25 plantas (11 com três anos e 14 com quatro anos de plantio) instaladas na Fazenda Experimental da UFOPA, em Santarém, Pará, com espaçamento de 6 m entre linhas e 3 m entre plantas. O plantio destina-se a fins didáticos e acadêmicos voltados ao manejo silvicultural. A coleta de dados ocorreu em julho de 2025, ocasião em que foram mensuradas as variáveis dendrométricas diâmetro à altura do peito (DAP) e altura total (HT), com auxílio de trena dendrométrica e hipsômetro.</w:t>
      </w:r>
      <w:r>
        <w:rPr>
          <w:sz w:val="24"/>
          <w:szCs w:val="24"/>
        </w:rPr>
        <w:t xml:space="preserve"> </w:t>
      </w:r>
      <w:r w:rsidRPr="00A8611C">
        <w:rPr>
          <w:sz w:val="24"/>
          <w:szCs w:val="24"/>
        </w:rPr>
        <w:t>As plantas com quatro anos apresentaram altura média de 6,6 ± 1,2 m (4,3–9,4 m), enquanto os indivíduos com três anos registraram média de 2,5 ± 0,8 m (1,7–4,3 m). Para a variável altura total, o incremento médio anual (IMA) foi de 1,65 m ano⁻¹ aos quatro anos e 0,85 m ano⁻¹ aos três anos, indicando intensificação do crescimento vertical no quarto ano, compatível com a fase de estabelecimento e expansão inicial da copa. Para o DAP, as plantas mais velhas apresentaram média de 8,5 ± 2,1 cm, enquanto as mais jovens registraram 3,0 ± 1,1 cm, resultando em IMA de 2,1 cm ano⁻¹ e 0,99 cm ano⁻¹, respectivamente, sugerindo aceleração do crescimento radial com o avanço da idade. O incremento superior observado aos quatro anos indica maior estabilidade do estabelecimento inicial. A análise de correlação entre diâmetro e altura total, conduzida separadamente por tempo de cultivo, evidenciou associação positiva em ambas as classes etárias. Para os indivíduos com quatro anos, observou-se correlação forte (r = 0,84), enquanto no grupo com três anos a correlação foi ainda mais elevada (r = 0,93), caracterizando associação robusta entre as variáveis nessa fase juvenil. Esses resultados indicam proporcionalidade entre as dimensões estruturais já nos estágios iniciais de desenvolvimento.</w:t>
      </w:r>
      <w:r>
        <w:rPr>
          <w:sz w:val="24"/>
          <w:szCs w:val="24"/>
        </w:rPr>
        <w:t xml:space="preserve"> </w:t>
      </w:r>
      <w:r w:rsidRPr="00A8611C">
        <w:rPr>
          <w:sz w:val="24"/>
          <w:szCs w:val="24"/>
        </w:rPr>
        <w:t xml:space="preserve">Em síntese, os parâmetros de crescimento aqui apresentados constituem referência técnica promissora para orientar o planejamento e a implementação de plantios comerciais e de restauração com castanheira. </w:t>
      </w:r>
    </w:p>
    <w:p w14:paraId="4AEBE44E" w14:textId="77777777" w:rsidR="00A8611C" w:rsidRPr="00A8611C" w:rsidRDefault="00A8611C" w:rsidP="001E0707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14:paraId="04E77362" w14:textId="56FE611C" w:rsidR="00FD46AA" w:rsidRPr="00A8611C" w:rsidRDefault="009C13EE" w:rsidP="001E0707">
      <w:pPr>
        <w:shd w:val="clear" w:color="auto" w:fill="FFFFFF"/>
        <w:tabs>
          <w:tab w:val="left" w:pos="2500"/>
        </w:tabs>
        <w:jc w:val="both"/>
        <w:rPr>
          <w:bCs/>
          <w:sz w:val="24"/>
          <w:szCs w:val="24"/>
        </w:rPr>
      </w:pPr>
      <w:r w:rsidRPr="00A8611C">
        <w:rPr>
          <w:b/>
          <w:sz w:val="24"/>
          <w:szCs w:val="24"/>
        </w:rPr>
        <w:t>Palavras-chave:</w:t>
      </w:r>
      <w:r w:rsidR="001E0707" w:rsidRPr="00A8611C">
        <w:rPr>
          <w:b/>
          <w:sz w:val="24"/>
          <w:szCs w:val="24"/>
        </w:rPr>
        <w:t xml:space="preserve"> </w:t>
      </w:r>
      <w:r w:rsidR="001E0707" w:rsidRPr="00A8611C">
        <w:rPr>
          <w:bCs/>
          <w:sz w:val="24"/>
          <w:szCs w:val="24"/>
        </w:rPr>
        <w:t xml:space="preserve">Produtos florestais não madeireiros. Restauração. Parâmetros </w:t>
      </w:r>
      <w:proofErr w:type="spellStart"/>
      <w:r w:rsidR="001E0707" w:rsidRPr="00A8611C">
        <w:rPr>
          <w:bCs/>
          <w:sz w:val="24"/>
          <w:szCs w:val="24"/>
        </w:rPr>
        <w:t>dendrométricos</w:t>
      </w:r>
      <w:proofErr w:type="spellEnd"/>
    </w:p>
    <w:p w14:paraId="584C362F" w14:textId="77777777" w:rsidR="001E0707" w:rsidRPr="00A8611C" w:rsidRDefault="001E0707" w:rsidP="001E0707">
      <w:pP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4B81138D" w14:textId="5B6FC94F" w:rsidR="007830E4" w:rsidRPr="00A8611C" w:rsidRDefault="009C13EE" w:rsidP="001E0707">
      <w:pPr>
        <w:shd w:val="clear" w:color="auto" w:fill="FFFFFF"/>
        <w:tabs>
          <w:tab w:val="left" w:pos="2500"/>
        </w:tabs>
        <w:rPr>
          <w:b/>
          <w:sz w:val="24"/>
          <w:szCs w:val="24"/>
          <w:u w:val="single"/>
        </w:rPr>
      </w:pPr>
      <w:r w:rsidRPr="00A8611C">
        <w:rPr>
          <w:b/>
          <w:sz w:val="24"/>
          <w:szCs w:val="24"/>
        </w:rPr>
        <w:t>Área de Interesse do Simpósio</w:t>
      </w:r>
      <w:r w:rsidRPr="00A8611C">
        <w:rPr>
          <w:sz w:val="24"/>
          <w:szCs w:val="24"/>
        </w:rPr>
        <w:t>:</w:t>
      </w:r>
      <w:r w:rsidR="0048607D" w:rsidRPr="00A8611C">
        <w:rPr>
          <w:sz w:val="24"/>
          <w:szCs w:val="24"/>
        </w:rPr>
        <w:t xml:space="preserve"> </w:t>
      </w:r>
      <w:r w:rsidRPr="00A8611C">
        <w:rPr>
          <w:sz w:val="24"/>
          <w:szCs w:val="24"/>
        </w:rPr>
        <w:t>Ciências Agrárias</w:t>
      </w:r>
    </w:p>
    <w:p w14:paraId="31D7EA4E" w14:textId="77777777" w:rsidR="007830E4" w:rsidRDefault="007830E4" w:rsidP="004130BA">
      <w:pPr>
        <w:spacing w:line="360" w:lineRule="auto"/>
      </w:pPr>
    </w:p>
    <w:sectPr w:rsidR="00783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5B753" w14:textId="77777777" w:rsidR="0045038F" w:rsidRDefault="0045038F">
      <w:r>
        <w:separator/>
      </w:r>
    </w:p>
  </w:endnote>
  <w:endnote w:type="continuationSeparator" w:id="0">
    <w:p w14:paraId="5AA21E2A" w14:textId="77777777" w:rsidR="0045038F" w:rsidRDefault="0045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FD5A5" w14:textId="77777777" w:rsidR="0045038F" w:rsidRDefault="0045038F">
      <w:r>
        <w:separator/>
      </w:r>
    </w:p>
  </w:footnote>
  <w:footnote w:type="continuationSeparator" w:id="0">
    <w:p w14:paraId="1FB2E04F" w14:textId="77777777" w:rsidR="0045038F" w:rsidRDefault="0045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4150A"/>
    <w:multiLevelType w:val="multilevel"/>
    <w:tmpl w:val="92DC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E1584"/>
    <w:multiLevelType w:val="multilevel"/>
    <w:tmpl w:val="474C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44705B"/>
    <w:multiLevelType w:val="multilevel"/>
    <w:tmpl w:val="5250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E476DC"/>
    <w:multiLevelType w:val="multilevel"/>
    <w:tmpl w:val="4CBA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849096">
    <w:abstractNumId w:val="0"/>
  </w:num>
  <w:num w:numId="2" w16cid:durableId="894007185">
    <w:abstractNumId w:val="1"/>
  </w:num>
  <w:num w:numId="3" w16cid:durableId="278336381">
    <w:abstractNumId w:val="2"/>
  </w:num>
  <w:num w:numId="4" w16cid:durableId="1691905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115D6"/>
    <w:rsid w:val="0001406B"/>
    <w:rsid w:val="000148CA"/>
    <w:rsid w:val="00022F89"/>
    <w:rsid w:val="0004374D"/>
    <w:rsid w:val="0005754D"/>
    <w:rsid w:val="00073137"/>
    <w:rsid w:val="0010615A"/>
    <w:rsid w:val="00114F6D"/>
    <w:rsid w:val="00142F99"/>
    <w:rsid w:val="0016336F"/>
    <w:rsid w:val="001A3292"/>
    <w:rsid w:val="001C1FFE"/>
    <w:rsid w:val="001E0707"/>
    <w:rsid w:val="001F09CD"/>
    <w:rsid w:val="002873B5"/>
    <w:rsid w:val="00303D2C"/>
    <w:rsid w:val="00366DAA"/>
    <w:rsid w:val="00372050"/>
    <w:rsid w:val="00385CE3"/>
    <w:rsid w:val="003B014C"/>
    <w:rsid w:val="004130BA"/>
    <w:rsid w:val="0045038F"/>
    <w:rsid w:val="0048607D"/>
    <w:rsid w:val="0049528E"/>
    <w:rsid w:val="00501D92"/>
    <w:rsid w:val="0053681D"/>
    <w:rsid w:val="00564C85"/>
    <w:rsid w:val="00635A1B"/>
    <w:rsid w:val="00695EA5"/>
    <w:rsid w:val="006D17FE"/>
    <w:rsid w:val="006E0C13"/>
    <w:rsid w:val="006E29F5"/>
    <w:rsid w:val="006F40B9"/>
    <w:rsid w:val="007537DE"/>
    <w:rsid w:val="0077428E"/>
    <w:rsid w:val="00782A3C"/>
    <w:rsid w:val="007830E4"/>
    <w:rsid w:val="007F25CF"/>
    <w:rsid w:val="00842C7A"/>
    <w:rsid w:val="008C266C"/>
    <w:rsid w:val="008E5DF6"/>
    <w:rsid w:val="008F6F54"/>
    <w:rsid w:val="00903D9B"/>
    <w:rsid w:val="00913CBC"/>
    <w:rsid w:val="009423CF"/>
    <w:rsid w:val="009557EC"/>
    <w:rsid w:val="00970D2C"/>
    <w:rsid w:val="0097799B"/>
    <w:rsid w:val="009A2ACD"/>
    <w:rsid w:val="009B4693"/>
    <w:rsid w:val="009C13EE"/>
    <w:rsid w:val="009D7130"/>
    <w:rsid w:val="00A51192"/>
    <w:rsid w:val="00A8611C"/>
    <w:rsid w:val="00A86693"/>
    <w:rsid w:val="00AE2628"/>
    <w:rsid w:val="00B26E21"/>
    <w:rsid w:val="00B826D9"/>
    <w:rsid w:val="00B83998"/>
    <w:rsid w:val="00C31E2D"/>
    <w:rsid w:val="00C64DF0"/>
    <w:rsid w:val="00CC3CEF"/>
    <w:rsid w:val="00CC7E1B"/>
    <w:rsid w:val="00CD0126"/>
    <w:rsid w:val="00CF1B90"/>
    <w:rsid w:val="00D756C1"/>
    <w:rsid w:val="00DB3879"/>
    <w:rsid w:val="00DC1813"/>
    <w:rsid w:val="00E161EB"/>
    <w:rsid w:val="00E42F77"/>
    <w:rsid w:val="00ED404F"/>
    <w:rsid w:val="00F12710"/>
    <w:rsid w:val="00F569B2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1E07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E070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E070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070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E07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5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571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Marcos Vinicius Afonso Cabral</cp:lastModifiedBy>
  <cp:revision>13</cp:revision>
  <dcterms:created xsi:type="dcterms:W3CDTF">2025-10-27T14:11:00Z</dcterms:created>
  <dcterms:modified xsi:type="dcterms:W3CDTF">2025-11-03T11:26:00Z</dcterms:modified>
</cp:coreProperties>
</file>