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INFÂNCIAS E REDES SOCIAIS: APROXIMAÇÕES ENTRE EMPREENDEDORISMO, ESCOLA E CURRÍCULO 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Ana Beatriz Veiga Pinheiro de Mesquita - UERJ</w:t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Mylena Ferreira da Silva - UERJ</w:t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presente ensaio trata-se de um estudo interpretativo, a partir da teoria pós-fundacional, onde questionamos, em diálogo com Macedo (2017) Macedo e Miller (2022), Fé e Junior (2022) e Brown (2015) quais performances de infância emergem na escola e nos currículos quando crianças acessam as redes sociais submetidas a lógica de um produto a ser consumido. Enfatizamos que o uso das redes sociais por crianças trata-se de uma produção de serviço neoliberal. Uma forma de empreendedorismo que vem borrando os discursos pedagógicos sobre infância, escola, currículo, comportamento e aprendizagem. E, por fim, fazemos a aposta de que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quanto mais se intensifica o uso deliberado das redes sociais pelas crianças, mais nós desejamos que as escolas e os currículos, ganhem uma dimensão do educar para estar no mundo e em relação.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que requer olhar para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outras significações da linguagem da infância.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Rede social; infância; empreendedorismo; currículo. 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PRIMEIRAS PALAVRAS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diálogo com Niehues e Costa, (2012), explicam que a categoria social da infância vem ganhando outros sentidos históricos, sociais e de direitos. Isto porque, já não é possível pensar só os aspectos dos direitos para afirmar um lugar de infância – um viver a infância como aprendemos na teorização pedagógica –, e sim, porque, as normas do mundo, modificam as relações, uns com os outros (Butler, 2018), sobretudo, com a entradas de aparelhos tecnológicos e acesso às redes sociais. Assim, neste ensaio, questionamos quais performances de infância emergem na escola e nos currículos quando crianças acessam as redes sociais submetidas a uma lógica de produto a ser consumido. Trata-se de um estudo interpretativo, a partir da teoria pós-fundacional (Lopes, 2013), com perfis de crianças que usam a rede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Instagram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não apenas para entretenimento, mas para fins de trabalhos de mercado, a saber:  Andrielly Mendes (@andriellymendess) e Juju Teófilo (@jujuteofilo). O que queremos enfatizar é que o uso de redes sociais por crianças trata-se de uma produção de serviço neoliberal. Uma forma de empreendedorismo, que, inclusive, borra os discursos pedagógicos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rtl w:val="0"/>
        </w:rPr>
        <w:t xml:space="preserve">sobre infância, escola, currículo, comportamento e aprendizagem. </w:t>
      </w:r>
    </w:p>
    <w:p w:rsidR="00000000" w:rsidDel="00000000" w:rsidP="00000000" w:rsidRDefault="00000000" w:rsidRPr="00000000" w14:paraId="0000000E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rtl w:val="0"/>
        </w:rPr>
        <w:t xml:space="preserve">Assim, se a escola a partir da influência da teorização da psicologia comportamental define aprendizagens a partir de fases de desenvolvimento, então, questionar quais sentidos de infância é possível pensar, nos parece um modo de afirmar que ela tem se tornado cada vez mais empreendedora, inclusive, nas escolas. Não dizemos isso ao acaso, mas porque sabemos, que a política da Base Nacional Comum Curricular, produz esse discurso de empreendedor (Macedo; Miller, 2022), e que tem sido cada vez mais difícil não estar à sombra do mercado. </w:t>
      </w:r>
    </w:p>
    <w:p w:rsidR="00000000" w:rsidDel="00000000" w:rsidP="00000000" w:rsidRDefault="00000000" w:rsidRPr="00000000" w14:paraId="0000000F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rtl w:val="0"/>
        </w:rPr>
        <w:t xml:space="preserve">Tal movimento, fazemos a partir de estudos de Macedo (2017) Macedo e Miller (2022), Fé e Junior (2022), Brown (2015) e outros, que nos oferece um modo interpretativo sobre o mercado neoliberal nos diferentes espaços de atuação – escola, currículo, infância e redes sociais, sabendo que, nesses diferentes espaços o que prevalece é o caráter economizado da vida em sua esfera pública. </w:t>
      </w:r>
    </w:p>
    <w:p w:rsidR="00000000" w:rsidDel="00000000" w:rsidP="00000000" w:rsidRDefault="00000000" w:rsidRPr="00000000" w14:paraId="00000010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INFÂNCIA, EMPREENDEDORISMO E ESCOLA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firstLine="70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neoliberalismo tem produzido formas emergentes de subjetivação (Macedo; Miller, 2022) e impactado no modo de vida de infância das crianças. Temos, todos nós (adultos e crianças), estado mais próximos às tecnologias e, por isso, o empreendedorismo neoliberal vem elaborando possibilidades de lucrar com a exposição de nossas próprias imagens ao mesmo tempo que fomenta uma relacionalidade que, segundo Brown (2015), propaga um modelo de mercado para todos os domínios e atividades. Não à toa, que o mercado das redes sociais infantis acende um lucro altíssimo, explicam Fé e Junior (2022, p. 87), podendo gerar até US$26 milhões por ano por meio de publicidade e compartilhamento de conteúdo patrocinado”. </w:t>
      </w:r>
    </w:p>
    <w:p w:rsidR="00000000" w:rsidDel="00000000" w:rsidP="00000000" w:rsidRDefault="00000000" w:rsidRPr="00000000" w14:paraId="00000013">
      <w:pPr>
        <w:spacing w:line="276" w:lineRule="auto"/>
        <w:ind w:firstLine="70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Mas, há algo a mais em questão: o domínio de atividades neste ciberespaço articula-se a uma criação de “identidades” que parecem naturais e incontestáveis (Macedo; Miller, 2022, p.6), mas na medida que compreendemos o seu poder de dominação, ou melhor, sua produção empreendedora, essa incontestabilidade é posta em suspeita. Em Fé e Junior (2022), explica que o excesso de publicação nas redes sociais, sejam em vídeos ou fotos, podem distanciar as crianças do convívio e interação com crianças da mesma idade; além  da interrupção e/ou do adiamento da infância. Ainda coloca que o uso das redes sociais por crianças vem abrindo perigosas brechas para a produção de narrativas de adultização, criando modos de ser criança na internet que, se agradáveis ao público consumidor, são colocados como padrões a serem seguidos como uma fórmula para o sucesso e garantia de futuro empreendedor. </w:t>
      </w:r>
    </w:p>
    <w:p w:rsidR="00000000" w:rsidDel="00000000" w:rsidP="00000000" w:rsidRDefault="00000000" w:rsidRPr="00000000" w14:paraId="00000014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perfil de Andrielly Mendes (@andriellymendess), que ganhou notoriedade e público a partir de Carlinhos Maia (@carlinhos), influencer e empreendedor, a blogueira produz conteúdos que na lógica do comportamento pedagógico e de desenvolvimento –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Figura 1 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não corresponde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 faixa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etária.   </w:t>
      </w:r>
    </w:p>
    <w:p w:rsidR="00000000" w:rsidDel="00000000" w:rsidP="00000000" w:rsidRDefault="00000000" w:rsidRPr="00000000" w14:paraId="00000015">
      <w:pPr>
        <w:spacing w:line="276" w:lineRule="auto"/>
        <w:ind w:firstLine="700"/>
        <w:jc w:val="center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Figura 1: Perfil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@andriellymendess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firstLine="70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1019175</wp:posOffset>
            </wp:positionH>
            <wp:positionV relativeFrom="paragraph">
              <wp:posOffset>503318</wp:posOffset>
            </wp:positionV>
            <wp:extent cx="1774929" cy="2145141"/>
            <wp:effectExtent b="0" l="0" r="0" t="0"/>
            <wp:wrapNone/>
            <wp:docPr descr="Menina segurando placa&#10;&#10;Descrição gerada automaticamente com confiança média" id="2" name="image1.jpg"/>
            <a:graphic>
              <a:graphicData uri="http://schemas.openxmlformats.org/drawingml/2006/picture">
                <pic:pic>
                  <pic:nvPicPr>
                    <pic:cNvPr descr="Menina segurando placa&#10;&#10;Descrição gerada automaticamente com confiança média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4929" cy="21451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2876550</wp:posOffset>
            </wp:positionH>
            <wp:positionV relativeFrom="paragraph">
              <wp:posOffset>190500</wp:posOffset>
            </wp:positionV>
            <wp:extent cx="2258378" cy="2453263"/>
            <wp:effectExtent b="0" l="0" r="0" t="0"/>
            <wp:wrapNone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3302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8378" cy="2453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 7 anos, @andriellymendess possui quase 7 milhões de seguidores no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Instagram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Suas publicações comunicam um humor para adultos, que sempre é voltado para a insatisfação com a roupa, com o corpo, poder aquisitivos e mais. Se pensarmos como sugere Fé e Junior (2022) e Vieira (2023) de que os lugares habituais reservados às crianças são os da proteção e da tutela,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aparição e a exposição de suas imagens da internet reservam a elas um outro lugar, o da criança adultizada. Assim, o tempo capturados pelas câmeras dos celulares, transformem-se em produtos de valor material e produzindo, na linha do que Safatle, Silva Jr. e Dunker (2020) postulam,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um ser diante das telas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que aliados com os princípios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empresariais de performance (Brown, 2015; Miller; Macedo, 2022), perturba noções de infância e criança. </w:t>
      </w:r>
    </w:p>
    <w:p w:rsidR="00000000" w:rsidDel="00000000" w:rsidP="00000000" w:rsidRDefault="00000000" w:rsidRPr="00000000" w14:paraId="0000001F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Ainda que a rede social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Instagram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possua uma política de acesso para pessoas com idade acima de 13 anos, vem-se alargando o empreendedorismo de perfis infantis. Contudo, esse empreendedorismo, como defende Goldhar e Miranda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apud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Fé e Junior (2022, p.89), além de  expor a vida e rotina de famílias, vem “deixando à mostra as crianças quase sem roupas e, muitas vezes, adultizadas e até erotizadas, em situações próprias de adultos no intuito, não raro, de comercializar a imagem infantil”. E, embora a maioria dos perfis com idade menor a 13 anos, no seu descritor, indique um monitoramento por seus responsáveis – fato que também notificamos no perfil de @jujuteofilo (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Figura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 – os desdobramentos econômicos de caminho ao sucesso ou a viralização momentânea tem induzido a uma representação de sociedade do espetáculo e de coisificação da infância. </w:t>
      </w:r>
    </w:p>
    <w:p w:rsidR="00000000" w:rsidDel="00000000" w:rsidP="00000000" w:rsidRDefault="00000000" w:rsidRPr="00000000" w14:paraId="00000020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perfil de @jujuteofilo, que concentra cerca 4,7 milhões de seguidores, ganhou popularidade quando em passeio à Disney, sua mãe gravou seu descontentamento por não ter sua comida preferida (cuscuz) no parque de diversão. Divulgando uma vivência mais próxima da infância (ou das identidades entendidas como tal), a produção dos vídeos da influenciadora mirim é realizada com a ajuda da mãe, o que não significa que não haja fragilidade na sua exposição, pois, como lembra   Fé e Junior (2022, p. 89), “a participação de crianças nas mídias sociais comumente passa do limite do lúdico e do recreativo, comprometendo, assim, o desenvolvimento delas”.</w:t>
      </w:r>
    </w:p>
    <w:p w:rsidR="00000000" w:rsidDel="00000000" w:rsidP="00000000" w:rsidRDefault="00000000" w:rsidRPr="00000000" w14:paraId="00000021">
      <w:pPr>
        <w:spacing w:line="276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firstLine="709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Figura 2: Perfil @jujuteofilo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1143000</wp:posOffset>
            </wp:positionH>
            <wp:positionV relativeFrom="paragraph">
              <wp:posOffset>211410</wp:posOffset>
            </wp:positionV>
            <wp:extent cx="1827500" cy="2720840"/>
            <wp:effectExtent b="0" l="0" r="0" t="0"/>
            <wp:wrapNone/>
            <wp:docPr descr="Interface gráfica do usuário&#10;&#10;Descrição gerada automaticamente com confiança média" id="4" name="image3.png"/>
            <a:graphic>
              <a:graphicData uri="http://schemas.openxmlformats.org/drawingml/2006/picture">
                <pic:pic>
                  <pic:nvPicPr>
                    <pic:cNvPr descr="Interface gráfica do usuário&#10;&#10;Descrição gerada automaticamente com confiança média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7500" cy="27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3067050</wp:posOffset>
            </wp:positionH>
            <wp:positionV relativeFrom="paragraph">
              <wp:posOffset>13357</wp:posOffset>
            </wp:positionV>
            <wp:extent cx="1695945" cy="2354230"/>
            <wp:effectExtent b="0" l="0" r="0" t="0"/>
            <wp:wrapNone/>
            <wp:docPr descr="Menina de cabelo preto&#10;&#10;Descrição gerada automaticamente com confiança média" id="5" name="image4.png"/>
            <a:graphic>
              <a:graphicData uri="http://schemas.openxmlformats.org/drawingml/2006/picture">
                <pic:pic>
                  <pic:nvPicPr>
                    <pic:cNvPr descr="Menina de cabelo preto&#10;&#10;Descrição gerada automaticamente com confiança média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945" cy="2354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line="276" w:lineRule="auto"/>
        <w:ind w:firstLine="709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firstLine="709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</w:t>
      </w:r>
    </w:p>
    <w:p w:rsidR="00000000" w:rsidDel="00000000" w:rsidP="00000000" w:rsidRDefault="00000000" w:rsidRPr="00000000" w14:paraId="0000002B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 maneira geral, em acordo com Fé e Junior (2022), inquietar-se com a presença infantil nas redes sociais joga luz a novos sentidos e práticas de subjetivação. E portanto, pensar sentidos de infância que emergem na escola e nos currículos quando crianças são submetidas ao acesso de redes sociais, é um movimento que não chega a lugar, a não ser da comercialização e lucro infantil. Dizemos assim, porque não cremos na aposta de que a escola e currículo tenham que se igualar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às práticas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 viralização em redes sociais e mais exposição de corpos infantis na internet. Do contrário, apostamos no potencial do educar para a relação uns com os outros (Macedo, 2017), e isto não significa dizer que as redes sociais não possam estar na relação. E sim, de reconhecer os efeitos do poder neoliberal sobre outras significações da linguagem da infância. Portanto, quanto mais se intensifica o uso deliberado das redes sociais pelas crianças, mais desejamos que as crianças nas escolas e nos currículos, ganhem uma dimensão do educar para estar no mundo e em relação. E para isso, reconhecer o que se pode evitar – a identidade de rede social da criança –, pois, isto seria um modo de economizar (Brown, 2015) e proprietarizar ainda mais a vida e a formação das crianças numa esfera escolar. </w:t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PALAVRAS FINAIS</w:t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firstLine="70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0" w:firstLine="708.661417322834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Até aqui podemos dizer, a partir dos estudos de Fé e Juior (2022), Vieira (2023) e outros, que o uso deliberado das redes sociais por crianças arrasta o discurso de que as escolas devem promover diálogos e elaborar estratégias pedagógicas para um acesso de redes sociais menos precarizado. Como nos eximimos de dar soluções salvacionistas, pensamos que compreender a dinâmica das crianças influencers atrelados ao viés monetário responde como as escolas e os currículos vêm também sendo economizados por essa relação. Não podemos negar que o uso da tecnologia pode ser um recurso para formas de educar. E muito menos dizer que o uso de redes sociais não faz parte do cenário da escola. Contudo, reconhecer o poder dessa relação possibilita apostar num modo de interação, onde os corpos das crianças aparecem no espaço da escola e do currículo numa relação de encontro – encontro com o mundo, com o outro, com o conhecimento, com o aprender. Fugindo (em parte) da lógica de curtidas, comentários e compartilhamento, e quem sabe, menos vulneráveis às ações de produção de educação neoliberal.</w:t>
      </w:r>
    </w:p>
    <w:p w:rsidR="00000000" w:rsidDel="00000000" w:rsidP="00000000" w:rsidRDefault="00000000" w:rsidRPr="00000000" w14:paraId="00000032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firstLine="70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rtl w:val="0"/>
        </w:rPr>
        <w:t xml:space="preserve">REFERÊNCIAS </w:t>
      </w:r>
    </w:p>
    <w:p w:rsidR="00000000" w:rsidDel="00000000" w:rsidP="00000000" w:rsidRDefault="00000000" w:rsidRPr="00000000" w14:paraId="00000037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BROWN, Wendy.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Undoing the Demos: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Neoliberalism’s Stealth Revolution. New York: Zone Books, 2015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BUTLER, Judith.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Corpos em aliança e a política das ruas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notas para uma teoria performativa de assembleia. Rio de Janeiro: Civilização Brasileira, 2018.</w:t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FÉ, Francisca Cecília de Carvalho Moura; JUNIOR, Wilson Franck. Exposição virtual para fins pecuniários: nova dimensão do trabalho infantil com exploração da intimidade da criança.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Revista do Tribunal Superior do Trabalho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 (TST), Porto Alegre, vol. 88, n. 3, p. 85-95, 2022. </w:t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LOPES, Alice Casimiro. Teoria pós-críticas, política e currículo.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Revista Educação, Sociedade e Culturas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, nº 39, p. 7-23, 2013.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MACEDO, Elizabeth. Mas a escola não tem que ensinar?: conhecimento, reconhecimento e alteridade na teoria de currículo.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Currículo sem Fronteiras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, v. 17, n. 3, p. 539-554, 2017. 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MACEDO, Elizabeth; MILLER, Janet. Por Um Currículo “Outro”: autonomia e relacionalidade.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Currículo sem Fronteiras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, v. 22: e1153, p. 1-17, 2022. </w:t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NIEHUES, Mariane Rocha; COSTA, Marli De Oliveira. Concepções de infância ao longo da história.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Revista Técnico Científica (IFSC)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, v. 3, n. 1, p. 284-289, 2012. </w:t>
      </w:r>
    </w:p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SAFATLE, Vladimir; SILVA Jr., Nelson; DUNKER, Christian.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Neoliberalismo como gestão do sofrimento psíquico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. Belo Horizonte: Autêntica, 2020.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VIEIRA, Phablo Alves.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A adultização infantil e a forte presença de influenciadores mirins em plataformas digitais sociais: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 um caso no Instagram.  Monografia (Bacharelado em Jornalismo). Universidade Federal de Ouro Preto, Instituto de Ciências Sociais Aplicadas.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80" w:before="2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8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400040" cy="177165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4.png"/><Relationship Id="rId13" Type="http://schemas.openxmlformats.org/officeDocument/2006/relationships/header" Target="header3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3.xml"/><Relationship Id="rId14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fZP+1nIax1yYQja1BVH7eUaeiA==">CgMxLjA4AGokChRzdWdnZXN0LmFsejRvNTR4YWpkdhIMTWFyaWEgU2FudG9zaiQKFHN1Z2dlc3QuNXo3dmhtMmU1NnFjEgxNYXJpYSBTYW50b3NqIQoUc3VnZ2VzdC44NnlpaTdiajEzY2ISCUJpYSBWZWlnYWokChRzdWdnZXN0LnR5eGRlaGc3ZncwORIMTWFyaWEgU2FudG9zaiEKFHN1Z2dlc3QuMm03MXptNTVsaWt2EglCaWEgVmVpZ2FqMAoUc3VnZ2VzdC5xZmx6MTl2ajh1N24SGE15bGVuYSBGZXJyZWlyYSBkYSBTaWx2YWokChRzdWdnZXN0Lm1vY21ibHYydWYycxIMTWFyaWEgU2FudG9zaiQKFHN1Z2dlc3QuOXZwZ3RtY2oyZ3E5EgxNYXJpYSBTYW50b3NqIwoTc3VnZ2VzdC4xNmJrMmJ2Nnl4bhIMTWFyaWEgU2FudG9zaiEKFHN1Z2dlc3QubGR1d2JvcTVodGVnEglCaWEgVmVpZ2FqJAoUc3VnZ2VzdC51d3B2OWdydzUzNnISDE1hcmlhIFNhbnRvc2okChRzdWdnZXN0LjYzem9tNWp5NHhvZRIMTWFyaWEgU2FudG9zaiQKFHN1Z2dlc3QuamttMmhoNDgxeHdzEgxNYXJpYSBTYW50b3NqJAoUc3VnZ2VzdC54MzgycjVpZ2ZrczMSDE1hcmlhIFNhbnRvc2okChRzdWdnZXN0LmhtbTc4ZnhlczhwNRIMTWFyaWEgU2FudG9zaiQKFHN1Z2dlc3QubXo1bWF5ejkzN3U3EgxNYXJpYSBTYW50b3NqJAoUc3VnZ2VzdC40ZDhvOTg0dGR5MXQSDE1hcmlhIFNhbnRvc2okChRzdWdnZXN0LjkwaHBibWE0OWFteRIMTWFyaWEgU2FudG9zaiQKFHN1Z2dlc3QuM3V1aTdoZjBoOGZ6EgxNYXJpYSBTYW50b3NqJAoUc3VnZ2VzdC53OGMxYXN0d3k5dXUSDE1hcmlhIFNhbnRvc2okChRzdWdnZXN0LmwzODU1aGIzcTFrbRIMTWFyaWEgU2FudG9zaiQKFHN1Z2dlc3QuOW16eXJ3d3g4NWppEgxNYXJpYSBTYW50b3NqIwoTc3VnZ2VzdC5oYnBpbnBvemk2NhIMTWFyaWEgU2FudG9zaiMKE3N1Z2dlc3Qucjg0NzhyMzZkd2YSDE1hcmlhIFNhbnRvc2okChRzdWdnZXN0Lmp2cDdmOWhncnpoaxIMTWFyaWEgU2FudG9zaiQKFHN1Z2dlc3QuZms4cHF5N2M0cmU0EgxNYXJpYSBTYW50b3NqJAoUc3VnZ2VzdC4yZWFqaWt3djNpMDgSDE1hcmlhIFNhbnRvc2okChRzdWdnZXN0LjRoM2N0YWl0dmJvehIMTWFyaWEgU2FudG9zaiQKFHN1Z2dlc3QuMnBwNno5aGZncmR5EgxNYXJpYSBTYW50b3NqIQoUc3VnZ2VzdC43bTJjZ3VvbjQ2NDUSCUJpYSBWZWlnYWokChRzdWdnZXN0LnI0YmdndGx3Z2E2dBIMTWFyaWEgU2FudG9zaiQKFHN1Z2dlc3QuaTZybGZsMnB0c3EwEgxNYXJpYSBTYW50b3NyITE5NXBscGxCZXV1emR3b2V5TVhnY09VNVVyaGlIVGh5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