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5FC19B4A" w:rsidR="0096465C" w:rsidRPr="00101808" w:rsidRDefault="00280C18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CO</w:t>
      </w:r>
      <w:r w:rsidR="00BF7231">
        <w:rPr>
          <w:b/>
          <w:color w:val="000000" w:themeColor="text1"/>
        </w:rPr>
        <w:t>NDUTAS MÉDICAS INICIAS NO QUADRO DE INFARTO AGUDO DO MIOCÁRDIO</w:t>
      </w:r>
    </w:p>
    <w:p w14:paraId="007DDD91" w14:textId="761D589D" w:rsidR="0096465C" w:rsidRPr="00101808" w:rsidRDefault="00D05F6F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Carnevalli Motta Nunes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Beatriz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5761650C" w:rsidR="0096465C" w:rsidRPr="00101808" w:rsidRDefault="00D05F6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Salvador Carvalhais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Bárbara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5856E450" w:rsidR="0096465C" w:rsidRDefault="00D05F6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Espadinha Rossi de Barros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Bruna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454ED697" w14:textId="6215090A" w:rsidR="00D05F6F" w:rsidRPr="00101808" w:rsidRDefault="00D05F6F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Padilha Fernandes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Br</w:t>
      </w:r>
      <w:r>
        <w:rPr>
          <w:color w:val="000000" w:themeColor="text1"/>
          <w:sz w:val="20"/>
          <w:szCs w:val="20"/>
        </w:rPr>
        <w:t>enda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7C8B4308" w14:textId="3E6E0480" w:rsidR="00D05F6F" w:rsidRPr="00101808" w:rsidRDefault="00D05F6F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Tolentino Giacchero Felicio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Pedro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0597847E" w14:textId="0D47CF60" w:rsidR="00D05F6F" w:rsidRPr="00101808" w:rsidRDefault="00D05F6F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 de Barros Moreira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Lucas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20C28F8C" w14:textId="581D47BA" w:rsidR="00D05F6F" w:rsidRPr="00101808" w:rsidRDefault="00B336A6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Porto Cruzeiro</w:t>
      </w:r>
      <w:r w:rsidR="00D05F6F"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>Arthur</w:t>
      </w:r>
      <w:r w:rsidR="00D05F6F">
        <w:rPr>
          <w:color w:val="000000" w:themeColor="text1"/>
          <w:sz w:val="20"/>
          <w:szCs w:val="20"/>
          <w:vertAlign w:val="superscript"/>
        </w:rPr>
        <w:t>7</w:t>
      </w:r>
    </w:p>
    <w:p w14:paraId="6309A30F" w14:textId="0271AB51" w:rsidR="00D05F6F" w:rsidRPr="00101808" w:rsidRDefault="00B336A6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Bregunci de Castro</w:t>
      </w:r>
      <w:r w:rsidR="00D05F6F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Frederico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03C14EF2" w14:textId="0B0C34E8" w:rsidR="00D05F6F" w:rsidRPr="00101808" w:rsidRDefault="00C5753E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Oliveira Brum</w:t>
      </w:r>
      <w:r w:rsidR="00D05F6F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Samantha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29FE3AE2" w14:textId="00D760FE" w:rsidR="00D05F6F" w:rsidRPr="00101808" w:rsidRDefault="00C5753E" w:rsidP="00D05F6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Carvalho Duarte Sá</w:t>
      </w:r>
      <w:r w:rsidR="00D05F6F"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>Br</w:t>
      </w:r>
      <w:r>
        <w:rPr>
          <w:color w:val="000000" w:themeColor="text1"/>
          <w:sz w:val="20"/>
          <w:szCs w:val="20"/>
        </w:rPr>
        <w:t>una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4C2052B2" w14:textId="41616B88" w:rsidR="0096465C" w:rsidRPr="009279BD" w:rsidRDefault="00C5753E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Rezende</w:t>
      </w:r>
      <w:r w:rsidR="00D05F6F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Larissa Caroline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1089347C" w14:textId="77777777" w:rsidR="00280C18" w:rsidRDefault="0096465C" w:rsidP="0096465C">
      <w:pPr>
        <w:pStyle w:val="ABNT"/>
        <w:ind w:firstLine="0"/>
        <w:rPr>
          <w:b/>
          <w:color w:val="000000" w:themeColor="text1"/>
          <w:sz w:val="20"/>
        </w:rPr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0C80F88F" w14:textId="54805487" w:rsidR="00BF7231" w:rsidRPr="00C2280F" w:rsidRDefault="00BF7231" w:rsidP="00BF7231">
      <w:pPr>
        <w:pStyle w:val="Corpodetexto"/>
        <w:spacing w:before="132" w:line="360" w:lineRule="auto"/>
        <w:ind w:left="118" w:right="110" w:firstLine="707"/>
        <w:jc w:val="both"/>
      </w:pPr>
      <w:r w:rsidRPr="00D31E78">
        <w:rPr>
          <w:b/>
          <w:bCs/>
          <w:color w:val="000000" w:themeColor="text1"/>
        </w:rPr>
        <w:t>Introdução:</w:t>
      </w:r>
      <w:r w:rsidRPr="00D31E78">
        <w:rPr>
          <w:color w:val="000000" w:themeColor="text1"/>
        </w:rPr>
        <w:t xml:space="preserve"> As doenças cardiovasculares ( DCVs) estão dentre as maiores e</w:t>
      </w:r>
      <w:r>
        <w:rPr>
          <w:color w:val="000000" w:themeColor="text1"/>
        </w:rPr>
        <w:t xml:space="preserve"> mais</w:t>
      </w:r>
      <w:r w:rsidRPr="00D31E78">
        <w:rPr>
          <w:color w:val="000000" w:themeColor="text1"/>
        </w:rPr>
        <w:t xml:space="preserve"> complexas causas de morbimortalidade do mundo, representando 47% dos casos de mortalidade no planeta.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Objetivo: </w:t>
      </w:r>
      <w:r>
        <w:rPr>
          <w:color w:val="000000" w:themeColor="text1"/>
        </w:rPr>
        <w:t>O</w:t>
      </w:r>
      <w:r w:rsidRPr="00D31E78">
        <w:rPr>
          <w:color w:val="000000" w:themeColor="text1"/>
        </w:rPr>
        <w:t xml:space="preserve"> objetivo do estudo é descrever os passos adotadas pelo médico na condução do atendimento de emergência ao paciente com Infarto Agudo do Miocárdio. </w:t>
      </w:r>
      <w:r w:rsidRPr="00C2280F">
        <w:rPr>
          <w:b/>
          <w:bCs/>
          <w:color w:val="000000" w:themeColor="text1"/>
        </w:rPr>
        <w:t>Materiais e Métodos:</w:t>
      </w:r>
      <w:r w:rsidRPr="00C2280F">
        <w:t xml:space="preserve"> Trata-se de uma pesquisa de revisão bibliográfica, de cunho qualitativo e abordagem</w:t>
      </w:r>
      <w:r w:rsidRPr="00C2280F">
        <w:rPr>
          <w:spacing w:val="1"/>
        </w:rPr>
        <w:t xml:space="preserve"> </w:t>
      </w:r>
      <w:r w:rsidRPr="00C2280F">
        <w:t>descritiva</w:t>
      </w:r>
      <w:r>
        <w:t xml:space="preserve">. </w:t>
      </w:r>
      <w:r w:rsidRPr="00C2280F">
        <w:t>Foi utilizado o  Fluxograma de Prisma para revisar de forma sistemática os estudos sobre</w:t>
      </w:r>
      <w:r w:rsidRPr="00C2280F">
        <w:rPr>
          <w:spacing w:val="1"/>
        </w:rPr>
        <w:t xml:space="preserve"> </w:t>
      </w:r>
      <w:r w:rsidRPr="00C2280F">
        <w:t>o</w:t>
      </w:r>
      <w:r w:rsidRPr="00C2280F">
        <w:rPr>
          <w:spacing w:val="-1"/>
        </w:rPr>
        <w:t xml:space="preserve"> </w:t>
      </w:r>
      <w:r w:rsidRPr="00C2280F">
        <w:t>tema</w:t>
      </w:r>
      <w:r w:rsidRPr="00C2280F">
        <w:rPr>
          <w:color w:val="000000" w:themeColor="text1"/>
        </w:rPr>
        <w:t xml:space="preserve"> </w:t>
      </w:r>
      <w:r w:rsidRPr="00C2280F">
        <w:rPr>
          <w:b/>
          <w:bCs/>
          <w:color w:val="000000" w:themeColor="text1"/>
        </w:rPr>
        <w:t>Resultados e Discussão:</w:t>
      </w:r>
      <w:r>
        <w:t xml:space="preserve"> </w:t>
      </w:r>
      <w:r w:rsidRPr="00C2280F">
        <w:rPr>
          <w:spacing w:val="-1"/>
        </w:rPr>
        <w:t xml:space="preserve">Diante da </w:t>
      </w:r>
      <w:r w:rsidRPr="00C2280F">
        <w:t xml:space="preserve">síntese dos trabalhos que fazem parte do </w:t>
      </w:r>
      <w:r w:rsidRPr="00C2280F">
        <w:rPr>
          <w:i/>
          <w:iCs/>
        </w:rPr>
        <w:t>Corpus</w:t>
      </w:r>
      <w:r w:rsidRPr="00C2280F">
        <w:t xml:space="preserve"> do estudo</w:t>
      </w:r>
      <w:r>
        <w:t>,</w:t>
      </w:r>
      <w:r w:rsidRPr="00C2280F">
        <w:t xml:space="preserve"> verifica-se o quão importante é o estabelecimento sequencial de um protocolo fidedígno para conduzir o atendimeto do paciente de forma a minimizar danos e salvar vidas.</w:t>
      </w:r>
      <w:r>
        <w:t xml:space="preserve"> </w:t>
      </w:r>
      <w:r w:rsidRPr="00C2280F">
        <w:rPr>
          <w:b/>
          <w:bCs/>
          <w:color w:val="000000" w:themeColor="text1"/>
        </w:rPr>
        <w:t>Conclusão:</w:t>
      </w:r>
      <w:r w:rsidRPr="00C2280F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C2280F">
        <w:rPr>
          <w:color w:val="000000" w:themeColor="text1"/>
        </w:rPr>
        <w:t xml:space="preserve">s protocolos de atendimento </w:t>
      </w:r>
      <w:r>
        <w:rPr>
          <w:color w:val="000000" w:themeColor="text1"/>
        </w:rPr>
        <w:t xml:space="preserve">conferem </w:t>
      </w:r>
      <w:r w:rsidRPr="00C2280F">
        <w:rPr>
          <w:color w:val="000000" w:themeColor="text1"/>
        </w:rPr>
        <w:t>um meio essencial para assegurar um atendimento rápido e eficaz, reduzindo danos e maximizando a sobrevida do paciente</w:t>
      </w:r>
      <w:r>
        <w:rPr>
          <w:color w:val="000000" w:themeColor="text1"/>
        </w:rPr>
        <w:t xml:space="preserve"> diante do quadro de IAM</w:t>
      </w:r>
      <w:r w:rsidRPr="00C2280F">
        <w:rPr>
          <w:color w:val="000000" w:themeColor="text1"/>
        </w:rPr>
        <w:t>. A conduta médica pautada nos estudos científicos e na atualização sobre o uso dos medicamentos mais indicados</w:t>
      </w:r>
      <w:r>
        <w:rPr>
          <w:color w:val="000000" w:themeColor="text1"/>
        </w:rPr>
        <w:t>,</w:t>
      </w:r>
      <w:r w:rsidRPr="00C2280F">
        <w:rPr>
          <w:color w:val="000000" w:themeColor="text1"/>
        </w:rPr>
        <w:t xml:space="preserve"> bem como da sequência de atendimento</w:t>
      </w:r>
      <w:r>
        <w:rPr>
          <w:color w:val="000000" w:themeColor="text1"/>
        </w:rPr>
        <w:t>,</w:t>
      </w:r>
      <w:r w:rsidRPr="00C2280F">
        <w:rPr>
          <w:color w:val="000000" w:themeColor="text1"/>
        </w:rPr>
        <w:t xml:space="preserve"> são norteadores na prestação do serviços em saúde.</w:t>
      </w:r>
      <w:r w:rsidRPr="00A6315E">
        <w:rPr>
          <w:color w:val="000000" w:themeColor="text1"/>
        </w:rPr>
        <w:t xml:space="preserve">  </w:t>
      </w:r>
    </w:p>
    <w:p w14:paraId="25899F34" w14:textId="4ACC3AA0" w:rsidR="0096465C" w:rsidRPr="00101808" w:rsidRDefault="0096465C" w:rsidP="0096465C">
      <w:pPr>
        <w:pStyle w:val="ABNT"/>
        <w:ind w:firstLine="0"/>
        <w:rPr>
          <w:color w:val="000000" w:themeColor="text1"/>
        </w:rPr>
      </w:pPr>
    </w:p>
    <w:p w14:paraId="2BAD487C" w14:textId="33F8C9FE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lastRenderedPageBreak/>
        <w:t xml:space="preserve">Palavras-Chave: </w:t>
      </w:r>
      <w:r w:rsidR="00BF7231">
        <w:rPr>
          <w:color w:val="000000" w:themeColor="text1"/>
          <w:szCs w:val="24"/>
        </w:rPr>
        <w:t>Infarto Agudo do Miocárdio</w:t>
      </w:r>
      <w:r w:rsidRPr="00101808">
        <w:rPr>
          <w:color w:val="000000" w:themeColor="text1"/>
          <w:szCs w:val="24"/>
        </w:rPr>
        <w:t xml:space="preserve">, </w:t>
      </w:r>
      <w:r w:rsidR="00BF7231">
        <w:rPr>
          <w:color w:val="000000" w:themeColor="text1"/>
          <w:szCs w:val="24"/>
        </w:rPr>
        <w:t>Cardiopatia Coronariana</w:t>
      </w:r>
      <w:r w:rsidRPr="00101808">
        <w:rPr>
          <w:color w:val="000000" w:themeColor="text1"/>
          <w:szCs w:val="24"/>
        </w:rPr>
        <w:t xml:space="preserve">, </w:t>
      </w:r>
      <w:r w:rsidR="00BF7231">
        <w:rPr>
          <w:color w:val="000000" w:themeColor="text1"/>
          <w:szCs w:val="24"/>
        </w:rPr>
        <w:t>Conduta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26AD06DA" w:rsidR="0096465C" w:rsidRPr="00280C18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80C18">
        <w:rPr>
          <w:b/>
          <w:color w:val="000000" w:themeColor="text1"/>
          <w:szCs w:val="24"/>
        </w:rPr>
        <w:t xml:space="preserve"> </w:t>
      </w:r>
      <w:r w:rsidR="00280C18">
        <w:rPr>
          <w:bCs/>
          <w:color w:val="000000" w:themeColor="text1"/>
          <w:szCs w:val="24"/>
        </w:rPr>
        <w:t>Ciências da Saúde</w:t>
      </w:r>
    </w:p>
    <w:p w14:paraId="1162914B" w14:textId="37D91F9C" w:rsidR="0096465C" w:rsidRPr="00BF7231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BF7231">
        <w:rPr>
          <w:b/>
          <w:color w:val="000000" w:themeColor="text1"/>
          <w:szCs w:val="24"/>
        </w:rPr>
        <w:t xml:space="preserve"> </w:t>
      </w:r>
      <w:r w:rsidR="00BF7231">
        <w:rPr>
          <w:bCs/>
          <w:color w:val="000000" w:themeColor="text1"/>
          <w:szCs w:val="24"/>
        </w:rPr>
        <w:t>carnevallibia@gmail.com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1E836A7F" w14:textId="77777777" w:rsidR="0096465C" w:rsidRPr="00101808" w:rsidRDefault="0096465C" w:rsidP="0096465C">
      <w:pPr>
        <w:pStyle w:val="Default"/>
        <w:rPr>
          <w:color w:val="000000" w:themeColor="text1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089201DE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 w:rsidR="00D05F6F"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>, F</w:t>
      </w:r>
      <w:r w:rsidR="00D05F6F">
        <w:rPr>
          <w:color w:val="000000" w:themeColor="text1"/>
          <w:sz w:val="20"/>
          <w:szCs w:val="20"/>
        </w:rPr>
        <w:t xml:space="preserve">aculdade de Minas </w:t>
      </w:r>
      <w:r w:rsidR="00B336A6">
        <w:rPr>
          <w:color w:val="000000" w:themeColor="text1"/>
          <w:sz w:val="20"/>
          <w:szCs w:val="20"/>
        </w:rPr>
        <w:t>(</w:t>
      </w:r>
      <w:r w:rsidR="00D05F6F">
        <w:rPr>
          <w:color w:val="000000" w:themeColor="text1"/>
          <w:sz w:val="20"/>
          <w:szCs w:val="20"/>
        </w:rPr>
        <w:t>FAMINAS</w:t>
      </w:r>
      <w:r w:rsidR="00B336A6">
        <w:rPr>
          <w:color w:val="000000" w:themeColor="text1"/>
          <w:sz w:val="20"/>
          <w:szCs w:val="20"/>
        </w:rPr>
        <w:t>)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>Belo Horizonte-MG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>carnevallibia@gmail.com</w:t>
      </w:r>
      <w:r w:rsidRPr="00101808">
        <w:rPr>
          <w:color w:val="000000" w:themeColor="text1"/>
          <w:sz w:val="20"/>
          <w:szCs w:val="20"/>
        </w:rPr>
        <w:t>.</w:t>
      </w:r>
    </w:p>
    <w:p w14:paraId="2B9E6F9E" w14:textId="4CA6BF01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D05F6F"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 xml:space="preserve">Centro Universitário da Fundação Assis Gurgacz </w:t>
      </w:r>
      <w:r w:rsidR="00B336A6">
        <w:rPr>
          <w:color w:val="000000" w:themeColor="text1"/>
          <w:sz w:val="20"/>
          <w:szCs w:val="20"/>
        </w:rPr>
        <w:t>(</w:t>
      </w:r>
      <w:r w:rsidR="00D05F6F">
        <w:rPr>
          <w:color w:val="000000" w:themeColor="text1"/>
          <w:sz w:val="20"/>
          <w:szCs w:val="20"/>
        </w:rPr>
        <w:t>FAG</w:t>
      </w:r>
      <w:r w:rsidR="00B336A6">
        <w:rPr>
          <w:color w:val="000000" w:themeColor="text1"/>
          <w:sz w:val="20"/>
          <w:szCs w:val="20"/>
        </w:rPr>
        <w:t>)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D05F6F">
        <w:rPr>
          <w:color w:val="000000" w:themeColor="text1"/>
          <w:sz w:val="20"/>
          <w:szCs w:val="20"/>
        </w:rPr>
        <w:t>Toledo-PR, barbarasalvador05@hotmail.com.</w:t>
      </w:r>
    </w:p>
    <w:p w14:paraId="646FF51C" w14:textId="5986AF07" w:rsidR="00D05F6F" w:rsidRDefault="00D05F6F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Pr="00D05F6F">
        <w:rPr>
          <w:color w:val="000000" w:themeColor="text1"/>
          <w:sz w:val="20"/>
          <w:szCs w:val="20"/>
        </w:rPr>
        <w:t>brunaespadinharossidebarros@gmail.com</w:t>
      </w:r>
      <w:r>
        <w:rPr>
          <w:color w:val="000000" w:themeColor="text1"/>
          <w:sz w:val="20"/>
          <w:szCs w:val="20"/>
        </w:rPr>
        <w:t>.</w:t>
      </w:r>
    </w:p>
    <w:p w14:paraId="3B11405D" w14:textId="25004AE0" w:rsidR="00D05F6F" w:rsidRDefault="00D05F6F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Pr="00D05F6F">
        <w:rPr>
          <w:color w:val="000000" w:themeColor="text1"/>
          <w:sz w:val="20"/>
          <w:szCs w:val="20"/>
        </w:rPr>
        <w:t>brendapadilha21@hotmail.com</w:t>
      </w:r>
      <w:r>
        <w:rPr>
          <w:color w:val="000000" w:themeColor="text1"/>
          <w:sz w:val="20"/>
          <w:szCs w:val="20"/>
        </w:rPr>
        <w:t>.</w:t>
      </w:r>
    </w:p>
    <w:p w14:paraId="33DE2D14" w14:textId="3B46B386" w:rsidR="00D05F6F" w:rsidRPr="00D05F6F" w:rsidRDefault="00D05F6F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Medicina, Centro Universitário de Patos de Minas (UNIPAM), Patos de Minas-MG, pedrotolentino@unipam.edu.br.</w:t>
      </w:r>
    </w:p>
    <w:p w14:paraId="567F81DF" w14:textId="64630F12" w:rsidR="00D05F6F" w:rsidRPr="00D05F6F" w:rsidRDefault="00D05F6F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Medicina, Centro Universitário de Patos de Minas (UNIPAM), Patos de Minas-MG, </w:t>
      </w:r>
      <w:r>
        <w:rPr>
          <w:color w:val="000000" w:themeColor="text1"/>
          <w:sz w:val="20"/>
          <w:szCs w:val="20"/>
        </w:rPr>
        <w:t>lucassbm@unipam.edu.br</w:t>
      </w:r>
      <w:r>
        <w:rPr>
          <w:color w:val="000000" w:themeColor="text1"/>
          <w:sz w:val="20"/>
          <w:szCs w:val="20"/>
        </w:rPr>
        <w:t>.</w:t>
      </w:r>
    </w:p>
    <w:p w14:paraId="74A61F60" w14:textId="706656D6" w:rsidR="00D05F6F" w:rsidRDefault="00D05F6F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Medicina, Centro Universitário de Patos de Minas (UNIPAM), Patos de Minas-MG, </w:t>
      </w:r>
      <w:r w:rsidR="00B336A6" w:rsidRPr="00B336A6">
        <w:rPr>
          <w:color w:val="000000" w:themeColor="text1"/>
          <w:sz w:val="20"/>
          <w:szCs w:val="20"/>
        </w:rPr>
        <w:t>arthur_porto@live.com</w:t>
      </w:r>
      <w:r>
        <w:rPr>
          <w:color w:val="000000" w:themeColor="text1"/>
          <w:sz w:val="20"/>
          <w:szCs w:val="20"/>
        </w:rPr>
        <w:t>.</w:t>
      </w:r>
    </w:p>
    <w:p w14:paraId="0BC2AFC3" w14:textId="37BBC90B" w:rsidR="00B336A6" w:rsidRPr="00B336A6" w:rsidRDefault="00B336A6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Médico, Universidade Federal de São João del Rei (UFSJ), Divinópolis-MG, fredbregunci@gmail.com.</w:t>
      </w:r>
    </w:p>
    <w:p w14:paraId="4ADB1AE2" w14:textId="2C93D22B" w:rsidR="00D05F6F" w:rsidRDefault="00B336A6" w:rsidP="00D05F6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 xml:space="preserve">Médica, AFYA Faculdade de Ciências Médicas de Ipatinga (UNIVAÇO), Ipatinga-MG, </w:t>
      </w:r>
      <w:r w:rsidRPr="00B336A6">
        <w:rPr>
          <w:color w:val="000000" w:themeColor="text1"/>
          <w:sz w:val="20"/>
          <w:szCs w:val="20"/>
        </w:rPr>
        <w:t>samanthaobrum@outlook.com</w:t>
      </w:r>
      <w:r w:rsidR="00C5753E">
        <w:rPr>
          <w:color w:val="000000" w:themeColor="text1"/>
          <w:sz w:val="20"/>
          <w:szCs w:val="20"/>
        </w:rPr>
        <w:t>.</w:t>
      </w:r>
    </w:p>
    <w:p w14:paraId="4DE2B592" w14:textId="76C2CFC8" w:rsidR="00C5753E" w:rsidRDefault="00B336A6" w:rsidP="00C5753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>Médic</w:t>
      </w:r>
      <w:r w:rsidR="00C5753E">
        <w:rPr>
          <w:color w:val="000000" w:themeColor="text1"/>
          <w:sz w:val="20"/>
          <w:szCs w:val="20"/>
        </w:rPr>
        <w:t xml:space="preserve">ina, Centro Universitário de Valença (UNIFAA), Valença-RJ, </w:t>
      </w:r>
      <w:r w:rsidR="00C5753E" w:rsidRPr="00C5753E">
        <w:rPr>
          <w:color w:val="000000" w:themeColor="text1"/>
          <w:sz w:val="20"/>
          <w:szCs w:val="20"/>
        </w:rPr>
        <w:t>brunacarvalho.bc13@gmail.com</w:t>
      </w:r>
      <w:r w:rsidR="00C5753E">
        <w:rPr>
          <w:color w:val="000000" w:themeColor="text1"/>
          <w:sz w:val="20"/>
          <w:szCs w:val="20"/>
        </w:rPr>
        <w:t>.</w:t>
      </w:r>
    </w:p>
    <w:p w14:paraId="6847CFAA" w14:textId="609F4D67" w:rsidR="0096465C" w:rsidRPr="00101808" w:rsidRDefault="00C5753E" w:rsidP="00C5753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 xml:space="preserve">Médica, </w:t>
      </w:r>
      <w:r w:rsidR="00B63588">
        <w:rPr>
          <w:color w:val="000000" w:themeColor="text1"/>
          <w:sz w:val="20"/>
          <w:szCs w:val="20"/>
        </w:rPr>
        <w:t xml:space="preserve">Universidade de Itaúna (UIT), Itaúna-MG, larissacr68@gmail.com. 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1D7898BF" w14:textId="02C9EEFF" w:rsidR="0066649D" w:rsidRPr="00BF7231" w:rsidRDefault="0096465C" w:rsidP="00BF7231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INTRODUÇÃO </w:t>
      </w:r>
    </w:p>
    <w:p w14:paraId="3BA553E6" w14:textId="2C1157FE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 xml:space="preserve">As doenças cardiovasculares </w:t>
      </w:r>
      <w:r>
        <w:rPr>
          <w:color w:val="000000" w:themeColor="text1"/>
        </w:rPr>
        <w:t xml:space="preserve">(DCVs) </w:t>
      </w:r>
      <w:r w:rsidRPr="006A5DCA">
        <w:rPr>
          <w:color w:val="000000" w:themeColor="text1"/>
        </w:rPr>
        <w:t xml:space="preserve">estão </w:t>
      </w:r>
      <w:r>
        <w:rPr>
          <w:color w:val="000000" w:themeColor="text1"/>
        </w:rPr>
        <w:t xml:space="preserve">dentre </w:t>
      </w:r>
      <w:r w:rsidRPr="006A5DCA">
        <w:rPr>
          <w:color w:val="000000" w:themeColor="text1"/>
        </w:rPr>
        <w:t>as maiores causas de morbimortalidade no mundo e de acordo com os últimos dados epidemiológicos, ela</w:t>
      </w:r>
      <w:r>
        <w:rPr>
          <w:color w:val="000000" w:themeColor="text1"/>
        </w:rPr>
        <w:t>s</w:t>
      </w:r>
      <w:r w:rsidRPr="006A5DCA">
        <w:rPr>
          <w:color w:val="000000" w:themeColor="text1"/>
        </w:rPr>
        <w:t xml:space="preserve"> representa</w:t>
      </w:r>
      <w:r>
        <w:rPr>
          <w:color w:val="000000" w:themeColor="text1"/>
        </w:rPr>
        <w:t>m</w:t>
      </w:r>
      <w:r w:rsidRPr="006A5DCA">
        <w:rPr>
          <w:color w:val="000000" w:themeColor="text1"/>
        </w:rPr>
        <w:t xml:space="preserve"> 47% dos casos de mortalidade no planeta, sendo estes dados também referentes ao Brasil, onde a mortalidade pelas DCVs representa 30%</w:t>
      </w:r>
      <w:r>
        <w:rPr>
          <w:color w:val="000000" w:themeColor="text1"/>
        </w:rPr>
        <w:t xml:space="preserve"> </w:t>
      </w:r>
      <w:r w:rsidRPr="006A5DCA">
        <w:rPr>
          <w:color w:val="000000" w:themeColor="text1"/>
        </w:rPr>
        <w:t xml:space="preserve"> da mortalidade anual de brasileiros. (CESÁRIO, FLAUZINO, MEJIA, 2021; RIBEIRO, 2020).</w:t>
      </w:r>
    </w:p>
    <w:p w14:paraId="509072A0" w14:textId="77777777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 xml:space="preserve">Dentre </w:t>
      </w:r>
      <w:r>
        <w:rPr>
          <w:color w:val="000000" w:themeColor="text1"/>
        </w:rPr>
        <w:t>as</w:t>
      </w:r>
      <w:r w:rsidRPr="006A5DCA">
        <w:rPr>
          <w:color w:val="000000" w:themeColor="text1"/>
        </w:rPr>
        <w:t xml:space="preserve"> doenças relacionadas ao sistema cardiovascular,</w:t>
      </w:r>
      <w:r>
        <w:rPr>
          <w:color w:val="000000" w:themeColor="text1"/>
        </w:rPr>
        <w:t xml:space="preserve"> </w:t>
      </w:r>
      <w:r w:rsidRPr="006A5DCA">
        <w:rPr>
          <w:color w:val="000000" w:themeColor="text1"/>
        </w:rPr>
        <w:t>as Síndromes Coronarianas Agudas (SCAs)</w:t>
      </w:r>
      <w:r>
        <w:rPr>
          <w:color w:val="000000" w:themeColor="text1"/>
        </w:rPr>
        <w:t xml:space="preserve"> estão intimamente relacionadas </w:t>
      </w:r>
      <w:r w:rsidRPr="006A5DCA">
        <w:rPr>
          <w:color w:val="000000" w:themeColor="text1"/>
        </w:rPr>
        <w:t>a alta taxa de morbimortalidade</w:t>
      </w:r>
      <w:r>
        <w:rPr>
          <w:color w:val="000000" w:themeColor="text1"/>
        </w:rPr>
        <w:t>.</w:t>
      </w:r>
      <w:r w:rsidRPr="006A5DCA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6A5DCA">
        <w:rPr>
          <w:color w:val="000000" w:themeColor="text1"/>
        </w:rPr>
        <w:t>s SCAs</w:t>
      </w:r>
      <w:r>
        <w:rPr>
          <w:color w:val="000000" w:themeColor="text1"/>
        </w:rPr>
        <w:t xml:space="preserve"> </w:t>
      </w:r>
      <w:r w:rsidRPr="006A5DCA">
        <w:rPr>
          <w:color w:val="000000" w:themeColor="text1"/>
        </w:rPr>
        <w:t>decorre</w:t>
      </w:r>
      <w:r>
        <w:rPr>
          <w:color w:val="000000" w:themeColor="text1"/>
        </w:rPr>
        <w:t>m</w:t>
      </w:r>
      <w:r w:rsidRPr="006A5DCA">
        <w:rPr>
          <w:color w:val="000000" w:themeColor="text1"/>
        </w:rPr>
        <w:t xml:space="preserve"> de obstrução coronariana</w:t>
      </w:r>
      <w:r>
        <w:rPr>
          <w:color w:val="000000" w:themeColor="text1"/>
        </w:rPr>
        <w:t>, que pode ser classifica</w:t>
      </w:r>
      <w:r w:rsidRPr="006A5D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desde </w:t>
      </w:r>
      <w:r w:rsidRPr="006A5DCA">
        <w:rPr>
          <w:color w:val="000000" w:themeColor="text1"/>
        </w:rPr>
        <w:t>leve a</w:t>
      </w:r>
      <w:r>
        <w:rPr>
          <w:color w:val="000000" w:themeColor="text1"/>
        </w:rPr>
        <w:t>té a obstrução</w:t>
      </w:r>
      <w:r w:rsidRPr="006A5DCA">
        <w:rPr>
          <w:color w:val="000000" w:themeColor="text1"/>
        </w:rPr>
        <w:t xml:space="preserve"> severa</w:t>
      </w:r>
      <w:r>
        <w:rPr>
          <w:color w:val="000000" w:themeColor="text1"/>
        </w:rPr>
        <w:t>, sendo</w:t>
      </w:r>
      <w:r w:rsidRPr="006A5DCA">
        <w:rPr>
          <w:color w:val="000000" w:themeColor="text1"/>
        </w:rPr>
        <w:t xml:space="preserve"> originada a partir de trombos e vaso espasmos em lesões ateroscleróticas coronarianas, nas quais o</w:t>
      </w:r>
      <w:r>
        <w:rPr>
          <w:color w:val="000000" w:themeColor="text1"/>
        </w:rPr>
        <w:t>s</w:t>
      </w:r>
      <w:r w:rsidRPr="006A5DCA">
        <w:rPr>
          <w:color w:val="000000" w:themeColor="text1"/>
        </w:rPr>
        <w:t xml:space="preserve"> pacientes apresenta</w:t>
      </w:r>
      <w:r>
        <w:rPr>
          <w:color w:val="000000" w:themeColor="text1"/>
        </w:rPr>
        <w:t>m</w:t>
      </w:r>
      <w:r w:rsidRPr="006A5DCA">
        <w:rPr>
          <w:color w:val="000000" w:themeColor="text1"/>
        </w:rPr>
        <w:t xml:space="preserve"> manifestações de angina instável, infarto agudo do miocárdio e morte súbita. (RIBEIRO, 2020).</w:t>
      </w:r>
    </w:p>
    <w:p w14:paraId="508A3652" w14:textId="7425C013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>No Brasil, as doenças cardiovasculares são a primeira causa de mortalidade proporcional, responsáveis por 29% dos óbitos em 2010, traduzindo-se em aproximadamente 53,8 óbitos para cada 100 mil habitantes, incidindo grandemente na faixa etária mais produtiva do país (30 a 69 anos)</w:t>
      </w:r>
      <w:r>
        <w:rPr>
          <w:color w:val="000000" w:themeColor="text1"/>
        </w:rPr>
        <w:t xml:space="preserve"> (PEREIRA, J.C., BARRETO, S.M., PASSOS, V.M., 2009).</w:t>
      </w:r>
      <w:r w:rsidRPr="006A5DCA">
        <w:rPr>
          <w:color w:val="000000" w:themeColor="text1"/>
        </w:rPr>
        <w:t xml:space="preserve"> </w:t>
      </w:r>
    </w:p>
    <w:p w14:paraId="6152CB98" w14:textId="2515B662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>O mecanismo fisiopatológico do IAMCST é a oclusão por trombo de uma das artérias coronárias, com perda funcional progressiva dos miócitos na topografia relacionada à artéria ocluída, sendo que o risco de mortalidade, no primeiro ano, aumenta 7,5% a cada 30 minutos de atraso na recanalização do vaso</w:t>
      </w:r>
      <w:r>
        <w:rPr>
          <w:color w:val="000000" w:themeColor="text1"/>
        </w:rPr>
        <w:t xml:space="preserve"> (</w:t>
      </w:r>
      <w:r w:rsidR="001E276B">
        <w:rPr>
          <w:color w:val="000000" w:themeColor="text1"/>
        </w:rPr>
        <w:t>O’</w:t>
      </w:r>
      <w:r>
        <w:rPr>
          <w:color w:val="000000" w:themeColor="text1"/>
        </w:rPr>
        <w:t xml:space="preserve">GARA, P.T. et al., 2013). </w:t>
      </w:r>
    </w:p>
    <w:p w14:paraId="40595DF6" w14:textId="5CD94CC4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>Estima-se, ainda, que a cardiopatia isquêmica foi responsável por 83 mil mortes em 2014, 46,27% das quais na Região Sudeste, colocando o IAMCST como a segunda causa de morte mais frequente, com mortalidade hospitalar elevada no sistema público de saúde, correspondendo, em média, a 16,2% no ano 2000, 16,1% em 2005 e 15,3% em 2010.13 Estas estatísticas são atribuídas às dificuldades relacionadas ao diagnóstico precoce, ao acesso dos paciente à reperfusão miocárdica, aos cuidados em terapia intensiva e/ou unidade coronariana e às medidas terapêuticas preconizadas</w:t>
      </w:r>
      <w:r>
        <w:rPr>
          <w:color w:val="000000" w:themeColor="text1"/>
        </w:rPr>
        <w:t xml:space="preserve"> </w:t>
      </w:r>
      <w:r w:rsidR="001E276B">
        <w:rPr>
          <w:color w:val="000000" w:themeColor="text1"/>
        </w:rPr>
        <w:t>(BRASIL</w:t>
      </w:r>
      <w:r>
        <w:rPr>
          <w:color w:val="000000" w:themeColor="text1"/>
        </w:rPr>
        <w:t>, 2014).</w:t>
      </w:r>
      <w:r w:rsidRPr="006A5DCA">
        <w:rPr>
          <w:color w:val="000000" w:themeColor="text1"/>
        </w:rPr>
        <w:t xml:space="preserve"> </w:t>
      </w:r>
      <w:bookmarkStart w:id="0" w:name="_Hlk173243634"/>
    </w:p>
    <w:p w14:paraId="3F7674BE" w14:textId="1A6A4A52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bookmarkStart w:id="1" w:name="_Hlk173243982"/>
      <w:bookmarkEnd w:id="0"/>
      <w:r w:rsidRPr="006A5DCA">
        <w:rPr>
          <w:color w:val="000000" w:themeColor="text1"/>
        </w:rPr>
        <w:t xml:space="preserve">A presente pesquisa enfoca a importância da assistência médica inicial ao paciente com IAM (Infarto Agudo do Miocárdio), </w:t>
      </w:r>
      <w:bookmarkEnd w:id="1"/>
      <w:r w:rsidRPr="006A5DCA">
        <w:rPr>
          <w:color w:val="000000" w:themeColor="text1"/>
        </w:rPr>
        <w:t>quadro decorrente da Síndrome Coronariana, que conduz a necrose de parte do músculo cardíaco pela ausência ou diminuição da circulação no miocárdio, em decorrência da obstrução causada pela lesão coronariana por placa de ateroma ou trom</w:t>
      </w:r>
      <w:r>
        <w:rPr>
          <w:color w:val="000000" w:themeColor="text1"/>
        </w:rPr>
        <w:t>b</w:t>
      </w:r>
      <w:r w:rsidRPr="006A5DCA">
        <w:rPr>
          <w:color w:val="000000" w:themeColor="text1"/>
        </w:rPr>
        <w:t>o, levando a falência do coração</w:t>
      </w:r>
      <w:r>
        <w:rPr>
          <w:color w:val="000000" w:themeColor="text1"/>
        </w:rPr>
        <w:t xml:space="preserve">. </w:t>
      </w:r>
      <w:r w:rsidR="00D4389D" w:rsidRPr="00D4389D">
        <w:rPr>
          <w:color w:val="000000" w:themeColor="text1"/>
        </w:rPr>
        <w:t xml:space="preserve">Além disso, é importante destacar que, na tentativa de reverter o quadro agudo do infarto, a agilidade, habilidade e sincronia na intervenção são fatores cruciais para </w:t>
      </w:r>
      <w:r w:rsidR="00D4389D" w:rsidRPr="00D4389D">
        <w:rPr>
          <w:color w:val="000000" w:themeColor="text1"/>
        </w:rPr>
        <w:lastRenderedPageBreak/>
        <w:t>aumentar as chances de restabelecimento da saúde do paciente.</w:t>
      </w:r>
      <w:r w:rsidR="00D4389D" w:rsidRPr="00D4389D">
        <w:rPr>
          <w:color w:val="000000" w:themeColor="text1"/>
        </w:rPr>
        <w:t xml:space="preserve"> </w:t>
      </w:r>
      <w:r w:rsidRPr="006A5DCA">
        <w:rPr>
          <w:color w:val="000000" w:themeColor="text1"/>
        </w:rPr>
        <w:t>(</w:t>
      </w:r>
      <w:r w:rsidR="001E276B">
        <w:rPr>
          <w:color w:val="000000" w:themeColor="text1"/>
        </w:rPr>
        <w:t>BRASIL</w:t>
      </w:r>
      <w:r w:rsidRPr="006A5DCA">
        <w:rPr>
          <w:color w:val="000000" w:themeColor="text1"/>
        </w:rPr>
        <w:t xml:space="preserve">, 2021; </w:t>
      </w:r>
      <w:r w:rsidR="001D6D0F">
        <w:rPr>
          <w:color w:val="000000" w:themeColor="text1"/>
        </w:rPr>
        <w:t>SOARES</w:t>
      </w:r>
      <w:r w:rsidRPr="006A5DCA">
        <w:rPr>
          <w:color w:val="000000" w:themeColor="text1"/>
        </w:rPr>
        <w:t xml:space="preserve"> et al., 20</w:t>
      </w:r>
      <w:r w:rsidR="001D6D0F">
        <w:rPr>
          <w:color w:val="000000" w:themeColor="text1"/>
        </w:rPr>
        <w:t>20</w:t>
      </w:r>
      <w:r w:rsidRPr="006A5DCA">
        <w:rPr>
          <w:color w:val="000000" w:themeColor="text1"/>
        </w:rPr>
        <w:t>).</w:t>
      </w:r>
    </w:p>
    <w:p w14:paraId="3E6976B7" w14:textId="77777777" w:rsidR="00BF7231" w:rsidRPr="006A5DCA" w:rsidRDefault="00BF7231" w:rsidP="00BF7231">
      <w:pPr>
        <w:pStyle w:val="ABNT"/>
        <w:spacing w:after="0"/>
        <w:rPr>
          <w:color w:val="000000" w:themeColor="text1"/>
        </w:rPr>
      </w:pPr>
      <w:r w:rsidRPr="006A5DCA">
        <w:rPr>
          <w:color w:val="000000" w:themeColor="text1"/>
        </w:rPr>
        <w:t xml:space="preserve">Diante deste cenário, este estudo traz como questão norteadora: </w:t>
      </w:r>
      <w:r>
        <w:rPr>
          <w:color w:val="000000" w:themeColor="text1"/>
        </w:rPr>
        <w:t>“</w:t>
      </w:r>
      <w:r w:rsidRPr="006A5DCA">
        <w:rPr>
          <w:color w:val="000000" w:themeColor="text1"/>
        </w:rPr>
        <w:t>Qual a conduta médica  inicial diante do diagnóstico de Infarto Agudo do Miocárdio?</w:t>
      </w:r>
      <w:r>
        <w:rPr>
          <w:color w:val="000000" w:themeColor="text1"/>
        </w:rPr>
        <w:t>”. Dessa forma, o objetivo do estudo é</w:t>
      </w:r>
      <w:r w:rsidRPr="006A5DCA">
        <w:rPr>
          <w:color w:val="000000" w:themeColor="text1"/>
        </w:rPr>
        <w:t xml:space="preserve"> descrever os passos adotadas pelo médico na condução do atendimento de emergência ao</w:t>
      </w:r>
      <w:r>
        <w:rPr>
          <w:color w:val="000000" w:themeColor="text1"/>
        </w:rPr>
        <w:t xml:space="preserve"> </w:t>
      </w:r>
      <w:r w:rsidRPr="006A5DCA">
        <w:rPr>
          <w:color w:val="000000" w:themeColor="text1"/>
        </w:rPr>
        <w:t>paciente com IAM</w:t>
      </w:r>
      <w:r>
        <w:rPr>
          <w:color w:val="000000" w:themeColor="text1"/>
        </w:rPr>
        <w:t xml:space="preserve">, </w:t>
      </w:r>
      <w:r w:rsidRPr="006A5DCA">
        <w:rPr>
          <w:color w:val="000000" w:themeColor="text1"/>
        </w:rPr>
        <w:t>justificando</w:t>
      </w:r>
      <w:r>
        <w:rPr>
          <w:color w:val="000000" w:themeColor="text1"/>
        </w:rPr>
        <w:t>-se</w:t>
      </w:r>
      <w:r w:rsidRPr="006A5DCA">
        <w:rPr>
          <w:color w:val="000000" w:themeColor="text1"/>
        </w:rPr>
        <w:t xml:space="preserve"> p</w:t>
      </w:r>
      <w:r>
        <w:rPr>
          <w:color w:val="000000" w:themeColor="text1"/>
        </w:rPr>
        <w:t xml:space="preserve">ela possibilidade de </w:t>
      </w:r>
      <w:r w:rsidRPr="006A5DCA">
        <w:rPr>
          <w:color w:val="000000" w:themeColor="text1"/>
        </w:rPr>
        <w:t>ofertar conhecimento aos profissionais</w:t>
      </w:r>
      <w:r>
        <w:rPr>
          <w:color w:val="000000" w:themeColor="text1"/>
        </w:rPr>
        <w:t xml:space="preserve"> que estarão na linha de frente, o que, consequentemente, proporcionará melhor as</w:t>
      </w:r>
      <w:r w:rsidRPr="006A5DCA">
        <w:rPr>
          <w:color w:val="000000" w:themeColor="text1"/>
        </w:rPr>
        <w:t>sistência</w:t>
      </w:r>
      <w:r>
        <w:rPr>
          <w:color w:val="000000" w:themeColor="text1"/>
        </w:rPr>
        <w:t xml:space="preserve"> e</w:t>
      </w:r>
      <w:r w:rsidRPr="006A5DCA">
        <w:rPr>
          <w:color w:val="000000" w:themeColor="text1"/>
        </w:rPr>
        <w:t xml:space="preserve"> maiores chances de proteger a vida </w:t>
      </w:r>
      <w:r>
        <w:rPr>
          <w:color w:val="000000" w:themeColor="text1"/>
        </w:rPr>
        <w:t>do paciente,</w:t>
      </w:r>
      <w:r w:rsidRPr="006A5DCA">
        <w:rPr>
          <w:color w:val="000000" w:themeColor="text1"/>
        </w:rPr>
        <w:t xml:space="preserve"> minimiza</w:t>
      </w:r>
      <w:r>
        <w:rPr>
          <w:color w:val="000000" w:themeColor="text1"/>
        </w:rPr>
        <w:t>ndo</w:t>
      </w:r>
      <w:r w:rsidRPr="006A5DCA">
        <w:rPr>
          <w:color w:val="000000" w:themeColor="text1"/>
        </w:rPr>
        <w:t xml:space="preserve"> os agravos à saúde</w:t>
      </w:r>
      <w:r>
        <w:rPr>
          <w:color w:val="000000" w:themeColor="text1"/>
        </w:rPr>
        <w:t xml:space="preserve">. </w:t>
      </w:r>
    </w:p>
    <w:p w14:paraId="6FE0FD1D" w14:textId="6EFC0E37" w:rsidR="00280C18" w:rsidRDefault="00280C18" w:rsidP="0066649D">
      <w:pPr>
        <w:pStyle w:val="ABNT"/>
        <w:spacing w:after="0"/>
        <w:rPr>
          <w:color w:val="000000" w:themeColor="text1"/>
        </w:rPr>
      </w:pPr>
    </w:p>
    <w:p w14:paraId="0F842906" w14:textId="77777777" w:rsidR="0066649D" w:rsidRPr="00101808" w:rsidRDefault="0066649D" w:rsidP="0066649D">
      <w:pPr>
        <w:pStyle w:val="ABNT"/>
        <w:spacing w:after="0"/>
        <w:rPr>
          <w:color w:val="000000" w:themeColor="text1"/>
        </w:rPr>
      </w:pPr>
    </w:p>
    <w:p w14:paraId="46944C5E" w14:textId="76ADB9B6" w:rsidR="0096465C" w:rsidRPr="00101808" w:rsidRDefault="0096465C" w:rsidP="0066649D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METODOLOGIA </w:t>
      </w:r>
    </w:p>
    <w:p w14:paraId="10998FB5" w14:textId="77777777" w:rsidR="00BF7231" w:rsidRPr="00BF7231" w:rsidRDefault="00BF7231" w:rsidP="00BF7231">
      <w:pPr>
        <w:pStyle w:val="ABNT"/>
        <w:spacing w:after="0"/>
        <w:rPr>
          <w:color w:val="000000" w:themeColor="text1"/>
        </w:rPr>
      </w:pPr>
      <w:r w:rsidRPr="00BF7231">
        <w:rPr>
          <w:color w:val="000000" w:themeColor="text1"/>
        </w:rPr>
        <w:t>Trata-se de uma pesquisa de revisão bibliográfica, de cunho qualitativo e abordagem descritiva, pela busca de palavras-chaves em banco de dados, elaborada a partir de material já publicado, constituído principalmente de: livros, revistas, publicações em periódicos e artigos científicos, monografias, dissertações, teses, com o objetivo de colocar o pesquisador em contato direto com todo material já escrito sobre o assunto da pesquisa.</w:t>
      </w:r>
    </w:p>
    <w:p w14:paraId="4D951878" w14:textId="583C54FC" w:rsidR="00BF7231" w:rsidRPr="00BF7231" w:rsidRDefault="00BF7231" w:rsidP="00BF7231">
      <w:pPr>
        <w:pStyle w:val="ABNT"/>
        <w:spacing w:after="0"/>
        <w:rPr>
          <w:color w:val="000000" w:themeColor="text1"/>
        </w:rPr>
      </w:pPr>
      <w:r w:rsidRPr="00BF7231">
        <w:rPr>
          <w:color w:val="000000" w:themeColor="text1"/>
        </w:rPr>
        <w:t xml:space="preserve"> Na pesquisa bibliográfica, é importante que o pesquisador verifique a veracidade dos dados obtidos, observando as possíveis incoerências ou contradições que as obras possam apresentar. A coleta dos artigos científicos foi realizada entre o mês de janeiro a junho de 2024, estabelecidos os critérios de inclusão: artigos acadêmicos publicados disponíveis de forma gratuita, relacionados ao tema. Foram excluídos os artigos que não contemplavam nenhum dos objetivos, que não respondessem à pergunta de pesquisa. Utilizado o Fluxograma de Prisma para revisar de forma sistemática os estudos sobre o tema (</w:t>
      </w:r>
      <w:r w:rsidR="002F3AB9" w:rsidRPr="002F3AB9">
        <w:rPr>
          <w:color w:val="000000" w:themeColor="text1"/>
        </w:rPr>
        <w:t>CRISTIANO; ERNANI; DE FREITAS</w:t>
      </w:r>
      <w:r w:rsidRPr="00BF7231">
        <w:rPr>
          <w:color w:val="000000" w:themeColor="text1"/>
        </w:rPr>
        <w:t>, 2013; CESÁRIO</w:t>
      </w:r>
      <w:r w:rsidR="003514E9">
        <w:rPr>
          <w:color w:val="000000" w:themeColor="text1"/>
        </w:rPr>
        <w:t>;</w:t>
      </w:r>
      <w:r w:rsidRPr="00BF7231">
        <w:rPr>
          <w:color w:val="000000" w:themeColor="text1"/>
        </w:rPr>
        <w:t xml:space="preserve"> FLAU</w:t>
      </w:r>
      <w:r w:rsidR="00CB5039">
        <w:rPr>
          <w:color w:val="000000" w:themeColor="text1"/>
        </w:rPr>
        <w:t>Z</w:t>
      </w:r>
      <w:r w:rsidRPr="00BF7231">
        <w:rPr>
          <w:color w:val="000000" w:themeColor="text1"/>
        </w:rPr>
        <w:t xml:space="preserve">INO, </w:t>
      </w:r>
      <w:r w:rsidR="003514E9">
        <w:rPr>
          <w:color w:val="000000" w:themeColor="text1"/>
        </w:rPr>
        <w:t xml:space="preserve">MEJIA, </w:t>
      </w:r>
      <w:r w:rsidRPr="00BF7231">
        <w:rPr>
          <w:color w:val="000000" w:themeColor="text1"/>
        </w:rPr>
        <w:t>2020).</w:t>
      </w:r>
    </w:p>
    <w:p w14:paraId="6BD884BD" w14:textId="77777777" w:rsidR="00BF7231" w:rsidRDefault="00BF7231" w:rsidP="00BF7231">
      <w:pPr>
        <w:pStyle w:val="Corpodetexto"/>
        <w:spacing w:before="132" w:line="360" w:lineRule="auto"/>
        <w:ind w:left="118" w:right="110" w:firstLine="707"/>
        <w:jc w:val="both"/>
      </w:pPr>
    </w:p>
    <w:p w14:paraId="67D51F10" w14:textId="4C19AEB0" w:rsidR="00BF7231" w:rsidRPr="00D4389D" w:rsidRDefault="00BF7231" w:rsidP="00BF7231">
      <w:pPr>
        <w:spacing w:after="6"/>
        <w:ind w:left="366" w:right="366"/>
        <w:jc w:val="center"/>
        <w:rPr>
          <w:rFonts w:ascii="Times New Roman" w:hAnsi="Times New Roman" w:cs="Times New Roman"/>
          <w:sz w:val="24"/>
          <w:szCs w:val="28"/>
        </w:rPr>
      </w:pPr>
      <w:r w:rsidRPr="00444C06">
        <w:rPr>
          <w:rFonts w:ascii="Times New Roman" w:hAnsi="Times New Roman" w:cs="Times New Roman"/>
          <w:b/>
          <w:bCs/>
          <w:sz w:val="24"/>
          <w:szCs w:val="28"/>
        </w:rPr>
        <w:t>Figura</w:t>
      </w:r>
      <w:r w:rsidRPr="00444C06">
        <w:rPr>
          <w:rFonts w:ascii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Pr="00444C06">
        <w:rPr>
          <w:rFonts w:ascii="Times New Roman" w:hAnsi="Times New Roman" w:cs="Times New Roman"/>
          <w:sz w:val="24"/>
          <w:szCs w:val="28"/>
        </w:rPr>
        <w:t>Adaptação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Fluxograma</w:t>
      </w:r>
      <w:r w:rsidRPr="00444C06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de</w:t>
      </w:r>
      <w:r w:rsidRPr="00444C06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Prisma</w:t>
      </w:r>
    </w:p>
    <w:p w14:paraId="33AF21EB" w14:textId="104F68E3" w:rsidR="00BF7231" w:rsidRDefault="00D4389D" w:rsidP="00BF7231">
      <w:pPr>
        <w:spacing w:after="6"/>
        <w:ind w:left="366" w:right="3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5329C2" wp14:editId="4889088C">
            <wp:extent cx="4724400" cy="866775"/>
            <wp:effectExtent l="0" t="0" r="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0E42D2D" w14:textId="77777777" w:rsidR="00D4389D" w:rsidRPr="00444C06" w:rsidRDefault="00D4389D" w:rsidP="00BF7231">
      <w:pPr>
        <w:spacing w:after="6"/>
        <w:ind w:left="366" w:right="366"/>
        <w:jc w:val="center"/>
        <w:rPr>
          <w:rFonts w:ascii="Times New Roman" w:hAnsi="Times New Roman" w:cs="Times New Roman"/>
          <w:sz w:val="28"/>
          <w:szCs w:val="28"/>
        </w:rPr>
      </w:pPr>
    </w:p>
    <w:p w14:paraId="60B4F52F" w14:textId="77777777" w:rsidR="00BF7231" w:rsidRDefault="00BF7231" w:rsidP="00BF7231">
      <w:pPr>
        <w:pStyle w:val="Ttulo1"/>
        <w:tabs>
          <w:tab w:val="left" w:pos="299"/>
        </w:tabs>
        <w:spacing w:before="1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89D">
        <w:rPr>
          <w:rFonts w:ascii="Times New Roman" w:hAnsi="Times New Roman" w:cs="Times New Roman"/>
          <w:sz w:val="24"/>
          <w:szCs w:val="24"/>
        </w:rPr>
        <w:t xml:space="preserve">Fonte: </w:t>
      </w:r>
      <w:r w:rsidRPr="00D4389D">
        <w:rPr>
          <w:rFonts w:ascii="Times New Roman" w:hAnsi="Times New Roman" w:cs="Times New Roman"/>
          <w:b w:val="0"/>
          <w:sz w:val="24"/>
          <w:szCs w:val="24"/>
        </w:rPr>
        <w:t>Autores, 2024</w:t>
      </w:r>
    </w:p>
    <w:p w14:paraId="098E13A2" w14:textId="77777777" w:rsidR="002F3AB9" w:rsidRPr="002F3AB9" w:rsidRDefault="002F3AB9" w:rsidP="002F3AB9"/>
    <w:p w14:paraId="42429893" w14:textId="192EEA7D" w:rsidR="00481E55" w:rsidRPr="00101808" w:rsidRDefault="00481E55" w:rsidP="0066649D">
      <w:pPr>
        <w:pStyle w:val="ABNT"/>
        <w:spacing w:after="0"/>
        <w:rPr>
          <w:color w:val="000000" w:themeColor="text1"/>
        </w:rPr>
      </w:pPr>
    </w:p>
    <w:p w14:paraId="3E66BD26" w14:textId="219FE1EA" w:rsidR="0096465C" w:rsidRDefault="0096465C" w:rsidP="0066649D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5B5A7F2C" w14:textId="2B898699" w:rsidR="00D4389D" w:rsidRDefault="00D4389D" w:rsidP="00D4389D">
      <w:pPr>
        <w:pStyle w:val="Corpodetexto"/>
        <w:spacing w:before="161" w:line="360" w:lineRule="auto"/>
        <w:ind w:left="118" w:right="110" w:firstLine="707"/>
        <w:jc w:val="both"/>
      </w:pPr>
      <w:r w:rsidRPr="00F53F7C">
        <w:t>Na presente revisão integrativa, foram analisados artigos que atenderam aos critérios de</w:t>
      </w:r>
      <w:r w:rsidRPr="00F53F7C">
        <w:rPr>
          <w:spacing w:val="1"/>
        </w:rPr>
        <w:t xml:space="preserve"> </w:t>
      </w:r>
      <w:r w:rsidRPr="00F53F7C">
        <w:t xml:space="preserve">inclusão, somando-se um total de </w:t>
      </w:r>
      <w:r>
        <w:t xml:space="preserve">oito </w:t>
      </w:r>
      <w:r w:rsidRPr="00F53F7C">
        <w:t xml:space="preserve">artigos. </w:t>
      </w:r>
      <w:r>
        <w:t xml:space="preserve">Na Tabela 01, observa-se uma síntese dos trabalhos que fazem parte do </w:t>
      </w:r>
      <w:r>
        <w:rPr>
          <w:i/>
          <w:iCs/>
        </w:rPr>
        <w:t>Corpus</w:t>
      </w:r>
      <w:r>
        <w:t xml:space="preserve"> do estudo, com informações acerca da autoria, ano de publicação, delineamento da pesquisa e autoria. </w:t>
      </w:r>
    </w:p>
    <w:p w14:paraId="39CDA383" w14:textId="0A868F11" w:rsidR="00D4389D" w:rsidRPr="00444C06" w:rsidRDefault="00D4389D" w:rsidP="00D4389D">
      <w:pPr>
        <w:spacing w:after="0" w:line="240" w:lineRule="auto"/>
        <w:ind w:right="366"/>
        <w:jc w:val="center"/>
        <w:rPr>
          <w:rFonts w:ascii="Times New Roman" w:hAnsi="Times New Roman" w:cs="Times New Roman"/>
          <w:sz w:val="20"/>
        </w:rPr>
      </w:pPr>
      <w:r w:rsidRPr="00444C06">
        <w:rPr>
          <w:rFonts w:ascii="Times New Roman" w:hAnsi="Times New Roman" w:cs="Times New Roman"/>
          <w:b/>
          <w:bCs/>
          <w:sz w:val="24"/>
          <w:szCs w:val="28"/>
        </w:rPr>
        <w:t>Tabela</w:t>
      </w:r>
      <w:r w:rsidRPr="00444C06">
        <w:rPr>
          <w:rFonts w:ascii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b/>
          <w:bCs/>
          <w:sz w:val="24"/>
          <w:szCs w:val="28"/>
        </w:rPr>
        <w:t>1:</w:t>
      </w:r>
      <w:r w:rsidRPr="00444C06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Resultados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obtidos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pela</w:t>
      </w:r>
      <w:r w:rsidRPr="00444C06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busca</w:t>
      </w:r>
      <w:r w:rsidRPr="00444C06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de</w:t>
      </w:r>
      <w:r w:rsidRPr="00444C06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artigos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dos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últimos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10 anos</w:t>
      </w:r>
      <w:r w:rsidRPr="00444C06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sobre</w:t>
      </w:r>
      <w:r w:rsidRPr="00444C06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444C06">
        <w:rPr>
          <w:rFonts w:ascii="Times New Roman" w:hAnsi="Times New Roman" w:cs="Times New Roman"/>
          <w:sz w:val="24"/>
          <w:szCs w:val="28"/>
        </w:rPr>
        <w:t>o tema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1069AFB" w14:textId="77777777" w:rsidR="00D4389D" w:rsidRPr="00D4389D" w:rsidRDefault="00D4389D" w:rsidP="00D4389D">
      <w:pPr>
        <w:spacing w:after="0" w:line="240" w:lineRule="auto"/>
        <w:ind w:right="36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222"/>
        <w:gridCol w:w="1968"/>
        <w:gridCol w:w="1628"/>
        <w:gridCol w:w="759"/>
        <w:gridCol w:w="1140"/>
        <w:gridCol w:w="1394"/>
      </w:tblGrid>
      <w:tr w:rsidR="00D4389D" w:rsidRPr="00D4389D" w14:paraId="5FD6DC93" w14:textId="77777777" w:rsidTr="002F3AB9">
        <w:trPr>
          <w:trHeight w:val="886"/>
        </w:trPr>
        <w:tc>
          <w:tcPr>
            <w:tcW w:w="1094" w:type="dxa"/>
          </w:tcPr>
          <w:p w14:paraId="1574401D" w14:textId="77777777" w:rsidR="00D4389D" w:rsidRPr="00D4389D" w:rsidRDefault="00D4389D" w:rsidP="00D4389D">
            <w:pPr>
              <w:pStyle w:val="TableParagraph"/>
              <w:ind w:left="165" w:firstLine="55"/>
              <w:jc w:val="center"/>
              <w:rPr>
                <w:b/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Base</w:t>
            </w:r>
            <w:r w:rsidRPr="00D43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de</w:t>
            </w:r>
          </w:p>
          <w:p w14:paraId="27CC6377" w14:textId="77777777" w:rsidR="00D4389D" w:rsidRPr="00D4389D" w:rsidRDefault="00D4389D" w:rsidP="00D4389D">
            <w:pPr>
              <w:pStyle w:val="TableParagraph"/>
              <w:ind w:left="83" w:right="78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Dados/portal</w:t>
            </w:r>
          </w:p>
        </w:tc>
        <w:tc>
          <w:tcPr>
            <w:tcW w:w="1222" w:type="dxa"/>
          </w:tcPr>
          <w:p w14:paraId="67109848" w14:textId="77777777" w:rsidR="00D4389D" w:rsidRPr="00D4389D" w:rsidRDefault="00D4389D" w:rsidP="00D4389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AEEA03" w14:textId="77777777" w:rsidR="00D4389D" w:rsidRPr="00D4389D" w:rsidRDefault="00D4389D" w:rsidP="00D4389D">
            <w:pPr>
              <w:pStyle w:val="TableParagraph"/>
              <w:ind w:left="192" w:right="183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968" w:type="dxa"/>
          </w:tcPr>
          <w:p w14:paraId="0B541F21" w14:textId="77777777" w:rsidR="00D4389D" w:rsidRPr="00D4389D" w:rsidRDefault="00D4389D" w:rsidP="00D4389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3AE4A5" w14:textId="77777777" w:rsidR="00D4389D" w:rsidRPr="00D4389D" w:rsidRDefault="00D4389D" w:rsidP="00D4389D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Título</w:t>
            </w:r>
            <w:r w:rsidRPr="00D4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do</w:t>
            </w:r>
            <w:r w:rsidRPr="00D4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trabalho</w:t>
            </w:r>
          </w:p>
        </w:tc>
        <w:tc>
          <w:tcPr>
            <w:tcW w:w="1628" w:type="dxa"/>
          </w:tcPr>
          <w:p w14:paraId="2F626C7E" w14:textId="77777777" w:rsidR="00D4389D" w:rsidRPr="00D4389D" w:rsidRDefault="00D4389D" w:rsidP="00D4389D">
            <w:pPr>
              <w:pStyle w:val="TableParagraph"/>
              <w:ind w:left="408"/>
              <w:rPr>
                <w:sz w:val="24"/>
                <w:szCs w:val="24"/>
              </w:rPr>
            </w:pPr>
          </w:p>
          <w:p w14:paraId="6DE8F134" w14:textId="77777777" w:rsidR="00D4389D" w:rsidRPr="00D4389D" w:rsidRDefault="00D4389D" w:rsidP="00D4389D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Periódico</w:t>
            </w:r>
          </w:p>
        </w:tc>
        <w:tc>
          <w:tcPr>
            <w:tcW w:w="759" w:type="dxa"/>
          </w:tcPr>
          <w:p w14:paraId="1C7A4EC4" w14:textId="77777777" w:rsidR="00D4389D" w:rsidRPr="00D4389D" w:rsidRDefault="00D4389D" w:rsidP="00D4389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2C829B" w14:textId="77777777" w:rsidR="00D4389D" w:rsidRPr="00D4389D" w:rsidRDefault="00D4389D" w:rsidP="00D4389D">
            <w:pPr>
              <w:pStyle w:val="TableParagraph"/>
              <w:ind w:left="89" w:right="77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40" w:type="dxa"/>
          </w:tcPr>
          <w:p w14:paraId="159B4024" w14:textId="77777777" w:rsidR="00D4389D" w:rsidRPr="00D4389D" w:rsidRDefault="00D4389D" w:rsidP="00D4389D">
            <w:pPr>
              <w:pStyle w:val="TableParagraph"/>
              <w:ind w:left="84" w:right="78"/>
              <w:jc w:val="center"/>
              <w:rPr>
                <w:b/>
                <w:w w:val="95"/>
                <w:sz w:val="24"/>
                <w:szCs w:val="24"/>
              </w:rPr>
            </w:pPr>
          </w:p>
          <w:p w14:paraId="7FF851A8" w14:textId="77777777" w:rsidR="00D4389D" w:rsidRPr="00D4389D" w:rsidRDefault="00D4389D" w:rsidP="00D4389D">
            <w:pPr>
              <w:pStyle w:val="TableParagraph"/>
              <w:ind w:left="84" w:right="78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w w:val="95"/>
                <w:sz w:val="24"/>
                <w:szCs w:val="24"/>
              </w:rPr>
              <w:t>Procedência</w:t>
            </w:r>
            <w:r w:rsidRPr="00D4389D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dos</w:t>
            </w:r>
            <w:r w:rsidRPr="00D438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estudos</w:t>
            </w:r>
          </w:p>
        </w:tc>
        <w:tc>
          <w:tcPr>
            <w:tcW w:w="1394" w:type="dxa"/>
          </w:tcPr>
          <w:p w14:paraId="74619D27" w14:textId="77777777" w:rsidR="00D4389D" w:rsidRPr="00D4389D" w:rsidRDefault="00D4389D" w:rsidP="00D4389D">
            <w:pPr>
              <w:pStyle w:val="TableParagraph"/>
              <w:ind w:left="201" w:right="186" w:firstLine="24"/>
              <w:jc w:val="center"/>
              <w:rPr>
                <w:sz w:val="24"/>
                <w:szCs w:val="24"/>
              </w:rPr>
            </w:pPr>
            <w:r w:rsidRPr="00D4389D">
              <w:rPr>
                <w:b/>
                <w:w w:val="95"/>
                <w:sz w:val="24"/>
                <w:szCs w:val="24"/>
              </w:rPr>
              <w:t>Delineamento</w:t>
            </w:r>
            <w:r w:rsidRPr="00D4389D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das</w:t>
            </w:r>
            <w:r w:rsidRPr="00D438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4389D">
              <w:rPr>
                <w:b/>
                <w:sz w:val="24"/>
                <w:szCs w:val="24"/>
              </w:rPr>
              <w:t>pesquisas</w:t>
            </w:r>
          </w:p>
        </w:tc>
      </w:tr>
      <w:tr w:rsidR="00D4389D" w:rsidRPr="00D4389D" w14:paraId="378DF802" w14:textId="77777777" w:rsidTr="002F3AB9">
        <w:trPr>
          <w:trHeight w:val="1841"/>
        </w:trPr>
        <w:tc>
          <w:tcPr>
            <w:tcW w:w="1094" w:type="dxa"/>
          </w:tcPr>
          <w:p w14:paraId="50D8D389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380A55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F1375E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71E5FED7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RMMG</w:t>
            </w:r>
          </w:p>
        </w:tc>
        <w:tc>
          <w:tcPr>
            <w:tcW w:w="1222" w:type="dxa"/>
          </w:tcPr>
          <w:p w14:paraId="1F6E7B50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7D739E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C96026" w14:textId="77777777" w:rsidR="00D4389D" w:rsidRPr="00D4389D" w:rsidRDefault="00D4389D" w:rsidP="009F5CB5">
            <w:pPr>
              <w:pStyle w:val="TableParagraph"/>
              <w:spacing w:before="178"/>
              <w:ind w:left="19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ARAUJO,</w:t>
            </w:r>
          </w:p>
          <w:p w14:paraId="7F7A4D12" w14:textId="0976A689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J</w:t>
            </w:r>
            <w:r w:rsidR="002F3AB9">
              <w:rPr>
                <w:sz w:val="24"/>
                <w:szCs w:val="24"/>
              </w:rPr>
              <w:t>.</w:t>
            </w:r>
            <w:r w:rsidRPr="00D4389D">
              <w:rPr>
                <w:spacing w:val="-3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et</w:t>
            </w:r>
            <w:r w:rsidRPr="00D4389D">
              <w:rPr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al</w:t>
            </w:r>
            <w:r w:rsidR="001E276B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14:paraId="11EB9F62" w14:textId="77777777" w:rsidR="00D4389D" w:rsidRPr="00D4389D" w:rsidRDefault="00D4389D" w:rsidP="009F5CB5">
            <w:pPr>
              <w:pStyle w:val="TableParagraph"/>
              <w:ind w:left="139" w:right="132" w:firstLine="3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Compreensão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dos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usuários do SUS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sobre a classificação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de risco na rede de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urgência e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emergência</w:t>
            </w:r>
            <w:r w:rsidRPr="00D4389D">
              <w:rPr>
                <w:spacing w:val="-10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por</w:t>
            </w:r>
            <w:r w:rsidRPr="00D4389D">
              <w:rPr>
                <w:spacing w:val="-8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meio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de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um</w:t>
            </w:r>
            <w:r w:rsidRPr="00D4389D">
              <w:rPr>
                <w:spacing w:val="-5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programa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de</w:t>
            </w:r>
          </w:p>
          <w:p w14:paraId="174E1F30" w14:textId="77777777" w:rsidR="00D4389D" w:rsidRPr="00D4389D" w:rsidRDefault="00D4389D" w:rsidP="009F5CB5">
            <w:pPr>
              <w:pStyle w:val="TableParagraph"/>
              <w:ind w:left="109" w:right="9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educação</w:t>
            </w:r>
            <w:r w:rsidRPr="00D4389D">
              <w:rPr>
                <w:spacing w:val="-3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tutorial</w:t>
            </w:r>
          </w:p>
        </w:tc>
        <w:tc>
          <w:tcPr>
            <w:tcW w:w="1628" w:type="dxa"/>
          </w:tcPr>
          <w:p w14:paraId="2B0F2AD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EB28A2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82C755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Revista Médica</w:t>
            </w:r>
            <w:r w:rsidRPr="00D4389D">
              <w:rPr>
                <w:spacing w:val="-47"/>
                <w:sz w:val="24"/>
                <w:szCs w:val="24"/>
              </w:rPr>
              <w:t xml:space="preserve">  </w:t>
            </w:r>
            <w:r w:rsidRPr="00D4389D">
              <w:rPr>
                <w:sz w:val="24"/>
                <w:szCs w:val="24"/>
              </w:rPr>
              <w:t>de</w:t>
            </w:r>
            <w:r w:rsidRPr="00D4389D">
              <w:rPr>
                <w:spacing w:val="-8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Minas</w:t>
            </w:r>
            <w:r w:rsidRPr="00D4389D">
              <w:rPr>
                <w:spacing w:val="-9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Gerais</w:t>
            </w:r>
          </w:p>
        </w:tc>
        <w:tc>
          <w:tcPr>
            <w:tcW w:w="759" w:type="dxa"/>
          </w:tcPr>
          <w:p w14:paraId="63260B1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83DA3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56D1DB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13BDBE0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2016</w:t>
            </w:r>
          </w:p>
        </w:tc>
        <w:tc>
          <w:tcPr>
            <w:tcW w:w="1140" w:type="dxa"/>
          </w:tcPr>
          <w:p w14:paraId="712F51E1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6507F2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EE954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Belo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Horizonte</w:t>
            </w:r>
          </w:p>
        </w:tc>
        <w:tc>
          <w:tcPr>
            <w:tcW w:w="1394" w:type="dxa"/>
          </w:tcPr>
          <w:p w14:paraId="58E16769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48FDD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3EDAA7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2F56FF5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Qualitativa</w:t>
            </w:r>
          </w:p>
        </w:tc>
      </w:tr>
      <w:tr w:rsidR="00D4389D" w:rsidRPr="00D4389D" w14:paraId="4ED37373" w14:textId="77777777" w:rsidTr="002F3AB9">
        <w:trPr>
          <w:trHeight w:val="1841"/>
        </w:trPr>
        <w:tc>
          <w:tcPr>
            <w:tcW w:w="1094" w:type="dxa"/>
          </w:tcPr>
          <w:p w14:paraId="5C702AEF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2BF43B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455A5D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52A8A74E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CONASS</w:t>
            </w:r>
          </w:p>
        </w:tc>
        <w:tc>
          <w:tcPr>
            <w:tcW w:w="1222" w:type="dxa"/>
          </w:tcPr>
          <w:p w14:paraId="7A66C6D5" w14:textId="77777777" w:rsidR="00D4389D" w:rsidRDefault="00D4389D" w:rsidP="002F3AB9">
            <w:pPr>
              <w:pStyle w:val="TableParagraph"/>
              <w:ind w:left="720"/>
              <w:jc w:val="right"/>
              <w:rPr>
                <w:sz w:val="24"/>
                <w:szCs w:val="24"/>
              </w:rPr>
            </w:pPr>
          </w:p>
          <w:p w14:paraId="4881B4DA" w14:textId="79CEB159" w:rsidR="002F3AB9" w:rsidRPr="002F3AB9" w:rsidRDefault="001E276B" w:rsidP="002F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 w:eastAsia="en-US"/>
              </w:rPr>
              <w:t>VIANA, A. L. et al.</w:t>
            </w:r>
          </w:p>
        </w:tc>
        <w:tc>
          <w:tcPr>
            <w:tcW w:w="1968" w:type="dxa"/>
          </w:tcPr>
          <w:p w14:paraId="3303F553" w14:textId="4BCD2594" w:rsidR="00D4389D" w:rsidRPr="00D4389D" w:rsidRDefault="00D4389D" w:rsidP="009F5CB5">
            <w:pPr>
              <w:pStyle w:val="TableParagraph"/>
              <w:ind w:left="109" w:right="9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Rede de Atenção às</w:t>
            </w:r>
            <w:r w:rsidR="002F3AB9">
              <w:rPr>
                <w:sz w:val="24"/>
                <w:szCs w:val="24"/>
              </w:rPr>
              <w:t xml:space="preserve"> </w:t>
            </w:r>
            <w:r w:rsidRPr="00D4389D">
              <w:rPr>
                <w:spacing w:val="-48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Urgências e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Emergências: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Avaliação da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Implantação e do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Desempenho das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Unidades</w:t>
            </w:r>
            <w:r w:rsidRPr="00D4389D">
              <w:rPr>
                <w:spacing w:val="-4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de</w:t>
            </w:r>
            <w:r w:rsidRPr="00D4389D">
              <w:rPr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Pronto</w:t>
            </w:r>
          </w:p>
          <w:p w14:paraId="39E73ABC" w14:textId="77777777" w:rsidR="00D4389D" w:rsidRPr="00D4389D" w:rsidRDefault="00D4389D" w:rsidP="009F5CB5">
            <w:pPr>
              <w:pStyle w:val="TableParagraph"/>
              <w:ind w:left="109" w:right="9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Atendimento</w:t>
            </w:r>
            <w:r w:rsidRPr="00D4389D">
              <w:rPr>
                <w:spacing w:val="-3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(UPAs)</w:t>
            </w:r>
          </w:p>
        </w:tc>
        <w:tc>
          <w:tcPr>
            <w:tcW w:w="1628" w:type="dxa"/>
          </w:tcPr>
          <w:p w14:paraId="76C50002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9E3207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15F22690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Conselho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Nacional de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pacing w:val="-1"/>
                <w:sz w:val="24"/>
                <w:szCs w:val="24"/>
              </w:rPr>
              <w:t xml:space="preserve">Secretários </w:t>
            </w:r>
            <w:r w:rsidRPr="00D4389D">
              <w:rPr>
                <w:sz w:val="24"/>
                <w:szCs w:val="24"/>
              </w:rPr>
              <w:t>de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Saúde</w:t>
            </w:r>
          </w:p>
        </w:tc>
        <w:tc>
          <w:tcPr>
            <w:tcW w:w="759" w:type="dxa"/>
          </w:tcPr>
          <w:p w14:paraId="05BE2B12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871353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FD436D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0A10723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2015</w:t>
            </w:r>
          </w:p>
        </w:tc>
        <w:tc>
          <w:tcPr>
            <w:tcW w:w="1140" w:type="dxa"/>
          </w:tcPr>
          <w:p w14:paraId="33FA2B47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5B1C5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5AC50B" w14:textId="77777777" w:rsidR="00D4389D" w:rsidRPr="00D4389D" w:rsidRDefault="00D4389D" w:rsidP="009F5CB5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0645FA83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Brasília</w:t>
            </w:r>
          </w:p>
        </w:tc>
        <w:tc>
          <w:tcPr>
            <w:tcW w:w="1394" w:type="dxa"/>
          </w:tcPr>
          <w:p w14:paraId="45A819F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F87F7A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3F635B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Qualitativa/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pacing w:val="-1"/>
                <w:sz w:val="24"/>
                <w:szCs w:val="24"/>
              </w:rPr>
              <w:t>Quantitativa</w:t>
            </w:r>
          </w:p>
        </w:tc>
      </w:tr>
      <w:tr w:rsidR="00D4389D" w:rsidRPr="00D4389D" w14:paraId="09270D37" w14:textId="77777777" w:rsidTr="002F3AB9">
        <w:trPr>
          <w:trHeight w:val="1149"/>
        </w:trPr>
        <w:tc>
          <w:tcPr>
            <w:tcW w:w="1094" w:type="dxa"/>
          </w:tcPr>
          <w:p w14:paraId="2100D101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5EDF1E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4DA24DE0" w14:textId="77777777" w:rsidR="00D4389D" w:rsidRPr="00D4389D" w:rsidRDefault="00D4389D" w:rsidP="009F5CB5">
            <w:pPr>
              <w:pStyle w:val="TableParagraph"/>
              <w:ind w:left="88" w:right="7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MS</w:t>
            </w:r>
          </w:p>
        </w:tc>
        <w:tc>
          <w:tcPr>
            <w:tcW w:w="1222" w:type="dxa"/>
          </w:tcPr>
          <w:p w14:paraId="66926B41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299780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48A5B8C8" w14:textId="77777777" w:rsidR="00D4389D" w:rsidRPr="00D4389D" w:rsidRDefault="00D4389D" w:rsidP="009F5CB5">
            <w:pPr>
              <w:pStyle w:val="TableParagraph"/>
              <w:ind w:left="254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BRASIL</w:t>
            </w:r>
          </w:p>
        </w:tc>
        <w:tc>
          <w:tcPr>
            <w:tcW w:w="1968" w:type="dxa"/>
          </w:tcPr>
          <w:p w14:paraId="18AE9BBD" w14:textId="77777777" w:rsidR="00D4389D" w:rsidRPr="00D4389D" w:rsidRDefault="00D4389D" w:rsidP="009F5CB5">
            <w:pPr>
              <w:pStyle w:val="TableParagraph"/>
              <w:ind w:left="139" w:right="128" w:hanging="4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Unidade de Pronto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Atendimento (UPA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24h): o que é quando</w:t>
            </w:r>
            <w:r w:rsidRPr="00D4389D">
              <w:rPr>
                <w:spacing w:val="-48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usar,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diretrizes</w:t>
            </w:r>
            <w:r w:rsidRPr="00D4389D">
              <w:rPr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e</w:t>
            </w:r>
          </w:p>
          <w:p w14:paraId="7D995548" w14:textId="77777777" w:rsidR="00D4389D" w:rsidRPr="00D4389D" w:rsidRDefault="00D4389D" w:rsidP="009F5CB5">
            <w:pPr>
              <w:pStyle w:val="TableParagraph"/>
              <w:spacing w:line="215" w:lineRule="exact"/>
              <w:ind w:left="109" w:right="101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competências</w:t>
            </w:r>
          </w:p>
        </w:tc>
        <w:tc>
          <w:tcPr>
            <w:tcW w:w="1628" w:type="dxa"/>
          </w:tcPr>
          <w:p w14:paraId="7E69B120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37BD1023" w14:textId="77777777" w:rsidR="00D4389D" w:rsidRPr="00D4389D" w:rsidRDefault="00D4389D" w:rsidP="009F5CB5">
            <w:pPr>
              <w:pStyle w:val="TableParagraph"/>
              <w:ind w:left="569" w:right="250" w:hanging="294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 xml:space="preserve">Ministério da </w:t>
            </w:r>
            <w:r w:rsidRPr="00D4389D">
              <w:rPr>
                <w:spacing w:val="-48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Saúde</w:t>
            </w:r>
          </w:p>
        </w:tc>
        <w:tc>
          <w:tcPr>
            <w:tcW w:w="759" w:type="dxa"/>
          </w:tcPr>
          <w:p w14:paraId="6B20DDC3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E873E1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7EB26A42" w14:textId="77777777" w:rsidR="00D4389D" w:rsidRPr="00D4389D" w:rsidRDefault="00D4389D" w:rsidP="009F5CB5">
            <w:pPr>
              <w:pStyle w:val="TableParagraph"/>
              <w:ind w:left="89" w:right="77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2017</w:t>
            </w:r>
          </w:p>
        </w:tc>
        <w:tc>
          <w:tcPr>
            <w:tcW w:w="1140" w:type="dxa"/>
          </w:tcPr>
          <w:p w14:paraId="1DA358EB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96FB6D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21384616" w14:textId="77777777" w:rsidR="00D4389D" w:rsidRPr="00D4389D" w:rsidRDefault="00D4389D" w:rsidP="009F5CB5">
            <w:pPr>
              <w:pStyle w:val="TableParagraph"/>
              <w:ind w:left="84" w:right="7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Brasília</w:t>
            </w:r>
          </w:p>
        </w:tc>
        <w:tc>
          <w:tcPr>
            <w:tcW w:w="1394" w:type="dxa"/>
          </w:tcPr>
          <w:p w14:paraId="06E58A65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FAF459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6C7CC1E3" w14:textId="77777777" w:rsidR="00D4389D" w:rsidRPr="00D4389D" w:rsidRDefault="00D4389D" w:rsidP="009F5CB5">
            <w:pPr>
              <w:pStyle w:val="TableParagraph"/>
              <w:ind w:left="179" w:right="17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Qualitativa</w:t>
            </w:r>
          </w:p>
        </w:tc>
      </w:tr>
      <w:tr w:rsidR="00D4389D" w:rsidRPr="00D4389D" w14:paraId="4FA69C3B" w14:textId="77777777" w:rsidTr="002F3AB9">
        <w:trPr>
          <w:trHeight w:val="691"/>
        </w:trPr>
        <w:tc>
          <w:tcPr>
            <w:tcW w:w="1094" w:type="dxa"/>
          </w:tcPr>
          <w:p w14:paraId="3A32B240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45ED0EBA" w14:textId="77777777" w:rsidR="00D4389D" w:rsidRPr="00D4389D" w:rsidRDefault="00D4389D" w:rsidP="009F5CB5">
            <w:pPr>
              <w:pStyle w:val="TableParagraph"/>
              <w:ind w:left="83" w:right="7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SOCESP</w:t>
            </w:r>
          </w:p>
        </w:tc>
        <w:tc>
          <w:tcPr>
            <w:tcW w:w="1222" w:type="dxa"/>
          </w:tcPr>
          <w:p w14:paraId="325AC85E" w14:textId="3BF44E79" w:rsidR="00D4389D" w:rsidRPr="00D4389D" w:rsidRDefault="00D4389D" w:rsidP="009F5CB5">
            <w:pPr>
              <w:pStyle w:val="TableParagraph"/>
              <w:spacing w:before="108"/>
              <w:ind w:left="129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GOWDAK</w:t>
            </w:r>
            <w:r w:rsidR="002F3AB9">
              <w:rPr>
                <w:sz w:val="24"/>
                <w:szCs w:val="24"/>
              </w:rPr>
              <w:t>.</w:t>
            </w:r>
          </w:p>
          <w:p w14:paraId="5FC58CF9" w14:textId="5A307A22" w:rsidR="00D4389D" w:rsidRPr="00D4389D" w:rsidRDefault="00D4389D" w:rsidP="009F5CB5">
            <w:pPr>
              <w:pStyle w:val="TableParagraph"/>
              <w:spacing w:before="1"/>
              <w:ind w:left="13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M</w:t>
            </w:r>
            <w:r w:rsidR="002F3AB9">
              <w:rPr>
                <w:sz w:val="24"/>
                <w:szCs w:val="24"/>
              </w:rPr>
              <w:t xml:space="preserve">. </w:t>
            </w:r>
            <w:r w:rsidRPr="00D4389D">
              <w:rPr>
                <w:sz w:val="24"/>
                <w:szCs w:val="24"/>
              </w:rPr>
              <w:t>et</w:t>
            </w:r>
            <w:r w:rsidRPr="00D4389D">
              <w:rPr>
                <w:spacing w:val="-2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al</w:t>
            </w:r>
          </w:p>
        </w:tc>
        <w:tc>
          <w:tcPr>
            <w:tcW w:w="1968" w:type="dxa"/>
          </w:tcPr>
          <w:p w14:paraId="38BE0998" w14:textId="77777777" w:rsidR="00D4389D" w:rsidRPr="00D4389D" w:rsidRDefault="00D4389D" w:rsidP="009F5CB5">
            <w:pPr>
              <w:pStyle w:val="TableParagraph"/>
              <w:spacing w:before="108"/>
              <w:ind w:left="451" w:right="433" w:firstLine="16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Emergências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pacing w:val="-1"/>
                <w:sz w:val="24"/>
                <w:szCs w:val="24"/>
              </w:rPr>
              <w:t>cardiológicas</w:t>
            </w:r>
          </w:p>
        </w:tc>
        <w:tc>
          <w:tcPr>
            <w:tcW w:w="1628" w:type="dxa"/>
          </w:tcPr>
          <w:p w14:paraId="6D82DD97" w14:textId="77777777" w:rsidR="00D4389D" w:rsidRPr="00D4389D" w:rsidRDefault="00D4389D" w:rsidP="009F5CB5">
            <w:pPr>
              <w:pStyle w:val="TableParagraph"/>
              <w:ind w:left="151" w:right="143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Rev</w:t>
            </w:r>
            <w:r w:rsidRPr="00D4389D">
              <w:rPr>
                <w:spacing w:val="-10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Soc</w:t>
            </w:r>
            <w:r w:rsidRPr="00D4389D">
              <w:rPr>
                <w:spacing w:val="-5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Cardiol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Estado de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São</w:t>
            </w:r>
          </w:p>
          <w:p w14:paraId="507BCDBC" w14:textId="77777777" w:rsidR="00D4389D" w:rsidRPr="00D4389D" w:rsidRDefault="00D4389D" w:rsidP="009F5CB5">
            <w:pPr>
              <w:pStyle w:val="TableParagraph"/>
              <w:spacing w:line="217" w:lineRule="exact"/>
              <w:ind w:left="151" w:right="14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Paulo</w:t>
            </w:r>
          </w:p>
        </w:tc>
        <w:tc>
          <w:tcPr>
            <w:tcW w:w="759" w:type="dxa"/>
          </w:tcPr>
          <w:p w14:paraId="38908415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1B27EADB" w14:textId="77777777" w:rsidR="00D4389D" w:rsidRPr="00D4389D" w:rsidRDefault="00D4389D" w:rsidP="009F5CB5">
            <w:pPr>
              <w:pStyle w:val="TableParagraph"/>
              <w:ind w:left="89" w:right="77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2018</w:t>
            </w:r>
          </w:p>
        </w:tc>
        <w:tc>
          <w:tcPr>
            <w:tcW w:w="1140" w:type="dxa"/>
          </w:tcPr>
          <w:p w14:paraId="65698323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1BD8BCAB" w14:textId="77777777" w:rsidR="00D4389D" w:rsidRPr="00D4389D" w:rsidRDefault="00D4389D" w:rsidP="009F5CB5">
            <w:pPr>
              <w:pStyle w:val="TableParagraph"/>
              <w:ind w:left="82" w:right="80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São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Paulo</w:t>
            </w:r>
          </w:p>
        </w:tc>
        <w:tc>
          <w:tcPr>
            <w:tcW w:w="1394" w:type="dxa"/>
          </w:tcPr>
          <w:p w14:paraId="64CAB5A0" w14:textId="77777777" w:rsidR="00D4389D" w:rsidRPr="00D4389D" w:rsidRDefault="00D4389D" w:rsidP="009F5CB5">
            <w:pPr>
              <w:pStyle w:val="TableParagraph"/>
              <w:spacing w:before="108"/>
              <w:ind w:left="201" w:right="186" w:firstLine="24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Qualitativa/</w:t>
            </w:r>
            <w:r w:rsidRPr="00D4389D">
              <w:rPr>
                <w:spacing w:val="-47"/>
                <w:sz w:val="24"/>
                <w:szCs w:val="24"/>
              </w:rPr>
              <w:t xml:space="preserve"> </w:t>
            </w:r>
            <w:r w:rsidRPr="00D4389D">
              <w:rPr>
                <w:spacing w:val="-1"/>
                <w:sz w:val="24"/>
                <w:szCs w:val="24"/>
              </w:rPr>
              <w:t>Quantitativa</w:t>
            </w:r>
          </w:p>
        </w:tc>
      </w:tr>
      <w:tr w:rsidR="00D4389D" w:rsidRPr="00D4389D" w14:paraId="2FAF8381" w14:textId="77777777" w:rsidTr="002F3AB9">
        <w:trPr>
          <w:trHeight w:val="1149"/>
        </w:trPr>
        <w:tc>
          <w:tcPr>
            <w:tcW w:w="1094" w:type="dxa"/>
          </w:tcPr>
          <w:p w14:paraId="11FA536B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5EF64E" w14:textId="77777777" w:rsidR="00D4389D" w:rsidRPr="00D4389D" w:rsidRDefault="00D4389D" w:rsidP="009F5CB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151BDE4A" w14:textId="77777777" w:rsidR="00D4389D" w:rsidRPr="00D4389D" w:rsidRDefault="00D4389D" w:rsidP="009F5CB5">
            <w:pPr>
              <w:pStyle w:val="TableParagraph"/>
              <w:ind w:left="88" w:right="78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UNINTER</w:t>
            </w:r>
          </w:p>
        </w:tc>
        <w:tc>
          <w:tcPr>
            <w:tcW w:w="1222" w:type="dxa"/>
          </w:tcPr>
          <w:p w14:paraId="692B6917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416B77A3" w14:textId="77777777" w:rsidR="00D4389D" w:rsidRPr="00D4389D" w:rsidRDefault="00D4389D" w:rsidP="009F5CB5">
            <w:pPr>
              <w:pStyle w:val="TableParagraph"/>
              <w:spacing w:line="229" w:lineRule="exact"/>
              <w:ind w:left="192" w:right="183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SILVA,</w:t>
            </w:r>
          </w:p>
          <w:p w14:paraId="52D991B7" w14:textId="12F1C963" w:rsidR="00D4389D" w:rsidRPr="00D4389D" w:rsidRDefault="00D4389D" w:rsidP="009F5CB5">
            <w:pPr>
              <w:pStyle w:val="TableParagraph"/>
              <w:spacing w:line="229" w:lineRule="exact"/>
              <w:ind w:left="86" w:right="77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J</w:t>
            </w:r>
            <w:r w:rsidR="002F3AB9">
              <w:rPr>
                <w:sz w:val="24"/>
                <w:szCs w:val="24"/>
              </w:rPr>
              <w:t xml:space="preserve">. </w:t>
            </w:r>
            <w:r w:rsidRPr="00D4389D">
              <w:rPr>
                <w:sz w:val="24"/>
                <w:szCs w:val="24"/>
              </w:rPr>
              <w:t>et</w:t>
            </w:r>
            <w:r w:rsidRPr="00D4389D">
              <w:rPr>
                <w:spacing w:val="-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al</w:t>
            </w:r>
          </w:p>
        </w:tc>
        <w:tc>
          <w:tcPr>
            <w:tcW w:w="1968" w:type="dxa"/>
          </w:tcPr>
          <w:p w14:paraId="7FB7E9BA" w14:textId="77777777" w:rsidR="00D4389D" w:rsidRPr="00D4389D" w:rsidRDefault="00D4389D" w:rsidP="009F5CB5">
            <w:pPr>
              <w:pStyle w:val="TableParagraph"/>
              <w:ind w:left="125" w:right="117" w:firstLine="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Distribuição das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unidades de pronto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 xml:space="preserve">atendimento </w:t>
            </w:r>
            <w:r w:rsidRPr="00D4389D">
              <w:rPr>
                <w:sz w:val="24"/>
                <w:szCs w:val="24"/>
              </w:rPr>
              <w:lastRenderedPageBreak/>
              <w:t>(UPA),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na</w:t>
            </w:r>
            <w:r w:rsidRPr="00D4389D">
              <w:rPr>
                <w:spacing w:val="-6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região</w:t>
            </w:r>
            <w:r w:rsidRPr="00D4389D">
              <w:rPr>
                <w:spacing w:val="-5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nordeste</w:t>
            </w:r>
            <w:r w:rsidRPr="00D4389D">
              <w:rPr>
                <w:spacing w:val="-7"/>
                <w:sz w:val="24"/>
                <w:szCs w:val="24"/>
              </w:rPr>
              <w:t xml:space="preserve"> </w:t>
            </w:r>
            <w:r w:rsidRPr="00D4389D">
              <w:rPr>
                <w:sz w:val="24"/>
                <w:szCs w:val="24"/>
              </w:rPr>
              <w:t>do</w:t>
            </w:r>
          </w:p>
          <w:p w14:paraId="4D8E7304" w14:textId="77777777" w:rsidR="00D4389D" w:rsidRPr="00D4389D" w:rsidRDefault="00D4389D" w:rsidP="009F5CB5">
            <w:pPr>
              <w:pStyle w:val="TableParagraph"/>
              <w:spacing w:line="216" w:lineRule="exact"/>
              <w:ind w:left="109" w:right="100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Brasil.</w:t>
            </w:r>
          </w:p>
        </w:tc>
        <w:tc>
          <w:tcPr>
            <w:tcW w:w="1628" w:type="dxa"/>
          </w:tcPr>
          <w:p w14:paraId="6CDF3066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  <w:p w14:paraId="4950B1FD" w14:textId="77777777" w:rsidR="00D4389D" w:rsidRPr="00D4389D" w:rsidRDefault="00D4389D" w:rsidP="009F5CB5">
            <w:pPr>
              <w:pStyle w:val="TableParagraph"/>
              <w:ind w:left="108" w:right="94" w:firstLine="67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Revista Saúde e</w:t>
            </w:r>
            <w:r w:rsidRPr="00D4389D">
              <w:rPr>
                <w:spacing w:val="1"/>
                <w:sz w:val="24"/>
                <w:szCs w:val="24"/>
              </w:rPr>
              <w:t xml:space="preserve"> </w:t>
            </w:r>
            <w:r w:rsidRPr="00D4389D">
              <w:rPr>
                <w:spacing w:val="-1"/>
                <w:sz w:val="24"/>
                <w:szCs w:val="24"/>
              </w:rPr>
              <w:t>Desenvolvime</w:t>
            </w:r>
            <w:r w:rsidRPr="00D4389D">
              <w:rPr>
                <w:spacing w:val="-1"/>
                <w:sz w:val="24"/>
                <w:szCs w:val="24"/>
              </w:rPr>
              <w:lastRenderedPageBreak/>
              <w:t>nto</w:t>
            </w:r>
          </w:p>
        </w:tc>
        <w:tc>
          <w:tcPr>
            <w:tcW w:w="759" w:type="dxa"/>
          </w:tcPr>
          <w:p w14:paraId="37C91758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915C0B" w14:textId="77777777" w:rsidR="00D4389D" w:rsidRPr="00D4389D" w:rsidRDefault="00D4389D" w:rsidP="009F5CB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3B84DA01" w14:textId="77777777" w:rsidR="00D4389D" w:rsidRPr="00D4389D" w:rsidRDefault="00D4389D" w:rsidP="009F5CB5">
            <w:pPr>
              <w:pStyle w:val="TableParagraph"/>
              <w:ind w:left="89" w:right="77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2017</w:t>
            </w:r>
          </w:p>
        </w:tc>
        <w:tc>
          <w:tcPr>
            <w:tcW w:w="1140" w:type="dxa"/>
          </w:tcPr>
          <w:p w14:paraId="72AC2131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8243EB" w14:textId="77777777" w:rsidR="00D4389D" w:rsidRPr="00D4389D" w:rsidRDefault="00D4389D" w:rsidP="009F5CB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30747699" w14:textId="77777777" w:rsidR="00D4389D" w:rsidRPr="00D4389D" w:rsidRDefault="00D4389D" w:rsidP="009F5CB5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Paraná</w:t>
            </w:r>
          </w:p>
        </w:tc>
        <w:tc>
          <w:tcPr>
            <w:tcW w:w="1394" w:type="dxa"/>
          </w:tcPr>
          <w:p w14:paraId="7EF6987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43A847" w14:textId="77777777" w:rsidR="00D4389D" w:rsidRPr="00D4389D" w:rsidRDefault="00D4389D" w:rsidP="009F5CB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1F9B9BAA" w14:textId="77777777" w:rsidR="00D4389D" w:rsidRPr="00D4389D" w:rsidRDefault="00D4389D" w:rsidP="009F5CB5">
            <w:pPr>
              <w:pStyle w:val="TableParagraph"/>
              <w:ind w:left="179" w:right="17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Quantitativa</w:t>
            </w:r>
          </w:p>
        </w:tc>
      </w:tr>
      <w:tr w:rsidR="00D4389D" w:rsidRPr="00D4389D" w14:paraId="2043C983" w14:textId="77777777" w:rsidTr="002F3AB9">
        <w:trPr>
          <w:trHeight w:val="1149"/>
        </w:trPr>
        <w:tc>
          <w:tcPr>
            <w:tcW w:w="1094" w:type="dxa"/>
          </w:tcPr>
          <w:p w14:paraId="7B54AEEC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Arquivos Brasildeiros de Cardiologia</w:t>
            </w:r>
          </w:p>
        </w:tc>
        <w:tc>
          <w:tcPr>
            <w:tcW w:w="1222" w:type="dxa"/>
          </w:tcPr>
          <w:p w14:paraId="7AC78360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MIRANDA,C.H.. AIMOLI, US.</w:t>
            </w:r>
          </w:p>
        </w:tc>
        <w:tc>
          <w:tcPr>
            <w:tcW w:w="1968" w:type="dxa"/>
          </w:tcPr>
          <w:p w14:paraId="5307EC97" w14:textId="77777777" w:rsidR="00D4389D" w:rsidRPr="00D4389D" w:rsidRDefault="00D4389D" w:rsidP="009F5CB5">
            <w:pPr>
              <w:pStyle w:val="TableParagraph"/>
              <w:ind w:left="125" w:right="117" w:firstLine="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 xml:space="preserve">Competência Clínica no Manejo do Infarto Agudo do Miocárdio com Supradesnível do Segmento ST por Médico Recém-Formado Candidato à Residência Médica. </w:t>
            </w:r>
          </w:p>
        </w:tc>
        <w:tc>
          <w:tcPr>
            <w:tcW w:w="1628" w:type="dxa"/>
          </w:tcPr>
          <w:p w14:paraId="720C3A4A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Arquivos Brasileiros de Cardiologia</w:t>
            </w:r>
          </w:p>
        </w:tc>
        <w:tc>
          <w:tcPr>
            <w:tcW w:w="759" w:type="dxa"/>
          </w:tcPr>
          <w:p w14:paraId="5A251621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2020</w:t>
            </w:r>
          </w:p>
        </w:tc>
        <w:tc>
          <w:tcPr>
            <w:tcW w:w="1140" w:type="dxa"/>
          </w:tcPr>
          <w:p w14:paraId="5BCEC388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São Paulo</w:t>
            </w:r>
          </w:p>
        </w:tc>
        <w:tc>
          <w:tcPr>
            <w:tcW w:w="1394" w:type="dxa"/>
          </w:tcPr>
          <w:p w14:paraId="2630268E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Quantitativa</w:t>
            </w:r>
          </w:p>
        </w:tc>
      </w:tr>
      <w:tr w:rsidR="00D4389D" w:rsidRPr="00D4389D" w14:paraId="565B6A8D" w14:textId="77777777" w:rsidTr="002F3AB9">
        <w:trPr>
          <w:trHeight w:val="1149"/>
        </w:trPr>
        <w:tc>
          <w:tcPr>
            <w:tcW w:w="1094" w:type="dxa"/>
          </w:tcPr>
          <w:p w14:paraId="63967BB5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Ensaios e ciência: ciências biológicas, agrárias e da saúde</w:t>
            </w:r>
          </w:p>
        </w:tc>
        <w:tc>
          <w:tcPr>
            <w:tcW w:w="1222" w:type="dxa"/>
          </w:tcPr>
          <w:p w14:paraId="1F14B5C8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OUCHI, J D. et al..</w:t>
            </w:r>
          </w:p>
        </w:tc>
        <w:tc>
          <w:tcPr>
            <w:tcW w:w="1968" w:type="dxa"/>
          </w:tcPr>
          <w:p w14:paraId="788E8A20" w14:textId="77777777" w:rsidR="00D4389D" w:rsidRPr="00D4389D" w:rsidRDefault="00D4389D" w:rsidP="009F5CB5">
            <w:pPr>
              <w:pStyle w:val="TableParagraph"/>
              <w:ind w:left="125" w:right="117" w:firstLine="2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Tempo de Chegada do Paciente Infartado na Unidade de Terapia Intensiva: a Importância do Rápido Atendimento</w:t>
            </w:r>
          </w:p>
        </w:tc>
        <w:tc>
          <w:tcPr>
            <w:tcW w:w="1628" w:type="dxa"/>
          </w:tcPr>
          <w:p w14:paraId="0F55F0FA" w14:textId="77777777" w:rsidR="00D4389D" w:rsidRPr="00D4389D" w:rsidRDefault="00D4389D" w:rsidP="009F5CB5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Revista Ensaios e ciência: ciências biológicas, agrárias e da saúde</w:t>
            </w:r>
          </w:p>
        </w:tc>
        <w:tc>
          <w:tcPr>
            <w:tcW w:w="759" w:type="dxa"/>
          </w:tcPr>
          <w:p w14:paraId="6F0A6A54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2017</w:t>
            </w:r>
          </w:p>
        </w:tc>
        <w:tc>
          <w:tcPr>
            <w:tcW w:w="1140" w:type="dxa"/>
          </w:tcPr>
          <w:p w14:paraId="7D9E0B9A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On Line</w:t>
            </w:r>
          </w:p>
        </w:tc>
        <w:tc>
          <w:tcPr>
            <w:tcW w:w="1394" w:type="dxa"/>
          </w:tcPr>
          <w:p w14:paraId="33301326" w14:textId="77777777" w:rsidR="00D4389D" w:rsidRPr="00D4389D" w:rsidRDefault="00D4389D" w:rsidP="009F5C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89D">
              <w:rPr>
                <w:sz w:val="24"/>
                <w:szCs w:val="24"/>
              </w:rPr>
              <w:t>Qualitativa</w:t>
            </w:r>
          </w:p>
        </w:tc>
      </w:tr>
    </w:tbl>
    <w:p w14:paraId="0C138395" w14:textId="77777777" w:rsidR="00D4389D" w:rsidRPr="00D4389D" w:rsidRDefault="00D4389D" w:rsidP="00D4389D">
      <w:pPr>
        <w:pStyle w:val="Corpodetexto"/>
        <w:spacing w:before="161" w:line="360" w:lineRule="auto"/>
        <w:ind w:left="118" w:right="110" w:firstLine="707"/>
        <w:jc w:val="center"/>
      </w:pPr>
      <w:r w:rsidRPr="00D4389D">
        <w:rPr>
          <w:b/>
          <w:bCs/>
        </w:rPr>
        <w:t xml:space="preserve">Fonte: </w:t>
      </w:r>
      <w:r w:rsidRPr="00D4389D">
        <w:t>Autores, 2024.</w:t>
      </w:r>
    </w:p>
    <w:p w14:paraId="63ABB53B" w14:textId="5F5CB509" w:rsidR="00D4389D" w:rsidRPr="00D4389D" w:rsidRDefault="00D4389D" w:rsidP="00D4389D">
      <w:pPr>
        <w:pStyle w:val="ABNT"/>
        <w:spacing w:after="0"/>
        <w:rPr>
          <w:rFonts w:eastAsia="Times New Roman" w:cs="Times New Roman"/>
          <w:color w:val="000000" w:themeColor="text1"/>
          <w:szCs w:val="24"/>
          <w:lang w:val="pt-PT"/>
        </w:rPr>
      </w:pPr>
      <w:r w:rsidRPr="00D4389D">
        <w:rPr>
          <w:rFonts w:eastAsia="Times New Roman" w:cs="Times New Roman"/>
          <w:color w:val="000000" w:themeColor="text1"/>
          <w:szCs w:val="24"/>
          <w:lang w:val="pt-PT"/>
        </w:rPr>
        <w:t>Os estudos analisados apresentaram questões  para nortear a conduta médica in</w:t>
      </w:r>
      <w:r w:rsidR="00271CA8">
        <w:rPr>
          <w:rFonts w:eastAsia="Times New Roman" w:cs="Times New Roman"/>
          <w:color w:val="000000" w:themeColor="text1"/>
          <w:szCs w:val="24"/>
          <w:lang w:val="pt-PT"/>
        </w:rPr>
        <w:t>i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>cial</w:t>
      </w:r>
      <w:r w:rsidR="00271CA8">
        <w:rPr>
          <w:rFonts w:eastAsia="Times New Roman" w:cs="Times New Roman"/>
          <w:color w:val="000000" w:themeColor="text1"/>
          <w:szCs w:val="24"/>
          <w:lang w:val="pt-PT"/>
        </w:rPr>
        <w:t xml:space="preserve">, 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 xml:space="preserve">trazendo a importância para a assistência médica dos pacientes em quadro de IAM. Nos casos de pacientes que necessitam de atendimento pré- hospitalar, depois da chegada da equipe de urgência à localidade a qual foi chamada e </w:t>
      </w:r>
      <w:r w:rsidR="00271CA8">
        <w:rPr>
          <w:rFonts w:eastAsia="Times New Roman" w:cs="Times New Roman"/>
          <w:color w:val="000000" w:themeColor="text1"/>
          <w:szCs w:val="24"/>
          <w:lang w:val="pt-PT"/>
        </w:rPr>
        <w:t xml:space="preserve"> a 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>descoberta da conjuntura de IAM por diagn</w:t>
      </w:r>
      <w:r w:rsidR="00271CA8">
        <w:rPr>
          <w:rFonts w:eastAsia="Times New Roman" w:cs="Times New Roman"/>
          <w:color w:val="000000" w:themeColor="text1"/>
          <w:szCs w:val="24"/>
          <w:lang w:val="pt-PT"/>
        </w:rPr>
        <w:t>ó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>stico clínico e eletrocardiográfico feitos em até 10 minutos, com ou sem lesão estabelecida, a equipe necessitará de prontidão para começar o atendimento primário, com o estabelecimento da metodologia MONABCH, ressaltando-se que</w:t>
      </w:r>
      <w:r w:rsidR="00271CA8">
        <w:rPr>
          <w:rFonts w:eastAsia="Times New Roman" w:cs="Times New Roman"/>
          <w:color w:val="000000" w:themeColor="text1"/>
          <w:szCs w:val="24"/>
          <w:lang w:val="pt-PT"/>
        </w:rPr>
        <w:t>,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 xml:space="preserve"> de acordo com a American Heart Association, o tempo porta-agulha não pode passar de 30 minutos e o porta balão uma hora e meia (OUCHI</w:t>
      </w:r>
      <w:r w:rsidR="00E17C54">
        <w:rPr>
          <w:rFonts w:eastAsia="Times New Roman" w:cs="Times New Roman"/>
          <w:color w:val="000000" w:themeColor="text1"/>
          <w:szCs w:val="24"/>
          <w:lang w:val="pt-PT"/>
        </w:rPr>
        <w:t>.</w:t>
      </w:r>
      <w:r w:rsidRPr="00D4389D">
        <w:rPr>
          <w:rFonts w:eastAsia="Times New Roman" w:cs="Times New Roman"/>
          <w:color w:val="000000" w:themeColor="text1"/>
          <w:szCs w:val="24"/>
          <w:lang w:val="pt-PT"/>
        </w:rPr>
        <w:t xml:space="preserve">, et al, 2017). </w:t>
      </w:r>
    </w:p>
    <w:p w14:paraId="470FBC93" w14:textId="0299F7A2" w:rsidR="00271CA8" w:rsidRDefault="00271CA8" w:rsidP="00D4389D">
      <w:pPr>
        <w:pStyle w:val="Corpodetexto"/>
        <w:spacing w:line="360" w:lineRule="auto"/>
        <w:ind w:firstLine="709"/>
        <w:jc w:val="both"/>
        <w:rPr>
          <w:color w:val="000000" w:themeColor="text1"/>
          <w:lang w:val="pt-BR"/>
        </w:rPr>
      </w:pPr>
      <w:r w:rsidRPr="00271CA8">
        <w:rPr>
          <w:color w:val="000000" w:themeColor="text1"/>
          <w:lang w:val="pt-BR"/>
        </w:rPr>
        <w:t>A metodologia MONABCH representa o manejo de medicamentos em uma sequência que visa reduzir o sofrimento do paciente durante um Infarto Agudo do Miocárdio (IAM). Este método é aplicado da seguinte maneira: Morfina – utilizada para diminuir a dor, reduzir o consumo de O2, aliviar sintomas congestivos e baixar a pressão arterial (PA), com doses de 1 a 5 mg em bolus EV a cada 5 minutos, sendo contraindicada em pacientes com hipotensão e bradicardia; Oxigênio – terapia de rotina em pacientes com congestão pulmonar e/ou saturação de oxigênio (Sat) &lt; 90</w:t>
      </w:r>
      <w:r w:rsidR="002F3AB9">
        <w:rPr>
          <w:color w:val="000000" w:themeColor="text1"/>
          <w:lang w:val="pt-BR"/>
        </w:rPr>
        <w:t>%</w:t>
      </w:r>
      <w:r w:rsidRPr="00271CA8">
        <w:rPr>
          <w:color w:val="000000" w:themeColor="text1"/>
          <w:lang w:val="pt-BR"/>
        </w:rPr>
        <w:t xml:space="preserve">, </w:t>
      </w:r>
      <w:r w:rsidRPr="00271CA8">
        <w:rPr>
          <w:color w:val="000000" w:themeColor="text1"/>
          <w:lang w:val="pt-BR"/>
        </w:rPr>
        <w:lastRenderedPageBreak/>
        <w:t>contraindicada em casos de pressão arterial sistólica (PAS) &lt; 90 mmHg ou quedas maiores que 30 mmHg em relação ao nível basal</w:t>
      </w:r>
      <w:r w:rsidR="001E276B">
        <w:rPr>
          <w:color w:val="000000" w:themeColor="text1"/>
          <w:lang w:val="pt-BR"/>
        </w:rPr>
        <w:t xml:space="preserve"> - a depender da fonte, considera-se em SatO2 &lt; 94%</w:t>
      </w:r>
      <w:r w:rsidRPr="00271CA8">
        <w:rPr>
          <w:color w:val="000000" w:themeColor="text1"/>
          <w:lang w:val="pt-BR"/>
        </w:rPr>
        <w:t xml:space="preserve">; Ácido Acetilsalicílico (AAS) – inibe a ativação, degranulação e agregação plaquetária, reduzindo o risco de óbito, com dose de ataque de </w:t>
      </w:r>
      <w:r w:rsidR="002F3AB9">
        <w:rPr>
          <w:color w:val="000000" w:themeColor="text1"/>
          <w:lang w:val="pt-BR"/>
        </w:rPr>
        <w:t>150 a 300</w:t>
      </w:r>
      <w:r w:rsidRPr="00271CA8">
        <w:rPr>
          <w:color w:val="000000" w:themeColor="text1"/>
          <w:lang w:val="pt-BR"/>
        </w:rPr>
        <w:t xml:space="preserve">mg e manutenção de 100 mg; </w:t>
      </w:r>
      <w:r w:rsidR="001E276B">
        <w:rPr>
          <w:color w:val="000000" w:themeColor="text1"/>
          <w:lang w:val="pt-BR"/>
        </w:rPr>
        <w:t>b</w:t>
      </w:r>
      <w:r w:rsidR="001E276B" w:rsidRPr="00271CA8">
        <w:rPr>
          <w:color w:val="000000" w:themeColor="text1"/>
          <w:lang w:val="pt-BR"/>
        </w:rPr>
        <w:t>etabloqueador</w:t>
      </w:r>
      <w:r w:rsidRPr="00271CA8">
        <w:rPr>
          <w:color w:val="000000" w:themeColor="text1"/>
          <w:lang w:val="pt-BR"/>
        </w:rPr>
        <w:t xml:space="preserve"> – reduz o inotropismo e cronotropismo, prolonga o tempo diastólico e melhora a perfusão coronariana, diminuindo o consumo de O2 e sintomas isquêmicos, com dose na fase aguda de 5 mg em bolus até uma dose máxima de 15 mg, e manutenção com propranolol 20 a 80 mg via oral a cada 8 horas, contraindicado para pacientes com DPOC ou asma e bradicardia com frequência cardíaca (FC) baixa (OUCHI</w:t>
      </w:r>
      <w:r w:rsidR="00E17C54">
        <w:rPr>
          <w:color w:val="000000" w:themeColor="text1"/>
          <w:lang w:val="pt-BR"/>
        </w:rPr>
        <w:t>.</w:t>
      </w:r>
      <w:r w:rsidRPr="00271CA8">
        <w:rPr>
          <w:color w:val="000000" w:themeColor="text1"/>
          <w:lang w:val="pt-BR"/>
        </w:rPr>
        <w:t>, et al., 2017).</w:t>
      </w:r>
    </w:p>
    <w:p w14:paraId="39D2D8A8" w14:textId="7A4D7AFD" w:rsidR="00BD4E2A" w:rsidRDefault="00BD4E2A" w:rsidP="00BD4E2A">
      <w:pPr>
        <w:pStyle w:val="ABNT"/>
        <w:spacing w:after="0"/>
        <w:rPr>
          <w:color w:val="000000" w:themeColor="text1"/>
        </w:rPr>
      </w:pPr>
      <w:r w:rsidRPr="00BD4E2A">
        <w:rPr>
          <w:color w:val="000000" w:themeColor="text1"/>
        </w:rPr>
        <w:t>É improvável que um IAMCSST passe despercebido por um cardiologista, mas médicos com menos experiência podem encontrar dificuldades em seu reconhecimento. Por outro lado, é mais comum que pacientes com IAMCSST sejam atendidos nas Unidades de Pronto Atendimento (UPA) do SUS por médicos recém-formados, em vez de por especialistas na área</w:t>
      </w:r>
      <w:r>
        <w:rPr>
          <w:color w:val="000000" w:themeColor="text1"/>
        </w:rPr>
        <w:t xml:space="preserve"> (</w:t>
      </w:r>
      <w:r w:rsidR="00CB5039" w:rsidRPr="00CB5039">
        <w:rPr>
          <w:color w:val="000000" w:themeColor="text1"/>
        </w:rPr>
        <w:t>STOCCO AIMOLI; HENRIQUE MIRANDA, 2019</w:t>
      </w:r>
      <w:r>
        <w:rPr>
          <w:color w:val="000000" w:themeColor="text1"/>
        </w:rPr>
        <w:t>)</w:t>
      </w:r>
      <w:r w:rsidRPr="00BD4E2A">
        <w:rPr>
          <w:color w:val="000000" w:themeColor="text1"/>
        </w:rPr>
        <w:t>.</w:t>
      </w:r>
    </w:p>
    <w:p w14:paraId="5F0A5E6D" w14:textId="23064DF1" w:rsidR="00BD4E2A" w:rsidRPr="00B16393" w:rsidRDefault="00BD4E2A" w:rsidP="00BD4E2A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Em vista disso, em um estudo transversal, </w:t>
      </w:r>
      <w:r w:rsidRPr="00BA7CA4">
        <w:rPr>
          <w:color w:val="000000" w:themeColor="text1"/>
        </w:rPr>
        <w:t>Amoli &amp; Miranda, 2020,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salientaram</w:t>
      </w:r>
      <w:r>
        <w:rPr>
          <w:color w:val="000000" w:themeColor="text1"/>
        </w:rPr>
        <w:t xml:space="preserve"> a importância do médico recém-formado ter a capacidade de manejar o quadro de IAMCSST, identificando que o </w:t>
      </w:r>
      <w:r w:rsidRPr="00BA7CA4">
        <w:rPr>
          <w:color w:val="000000" w:themeColor="text1"/>
        </w:rPr>
        <w:t>ensino da abordagem do IAMCSST precisa ser aprimorado durante a graduação médica</w:t>
      </w:r>
      <w:r>
        <w:rPr>
          <w:color w:val="000000" w:themeColor="text1"/>
        </w:rPr>
        <w:t>,</w:t>
      </w:r>
      <w:r w:rsidRPr="00BA7CA4">
        <w:rPr>
          <w:color w:val="000000" w:themeColor="text1"/>
        </w:rPr>
        <w:t xml:space="preserve"> enfatizando-se aspectos práticos como a temporalidade para o início do tratamento e dos fluxos assistenciais destes pacientes dentro do sistema único de saúde brasileiro</w:t>
      </w:r>
      <w:r>
        <w:rPr>
          <w:color w:val="000000" w:themeColor="text1"/>
        </w:rPr>
        <w:t xml:space="preserve"> e da realidade estrutural do serviço em questão. Acerca da avaliação da abordagens dos médicos, </w:t>
      </w:r>
      <w:r w:rsidRPr="00BA7CA4">
        <w:rPr>
          <w:color w:val="000000" w:themeColor="text1"/>
        </w:rPr>
        <w:t>as condutas</w:t>
      </w:r>
      <w:r>
        <w:rPr>
          <w:color w:val="000000" w:themeColor="text1"/>
        </w:rPr>
        <w:t xml:space="preserve"> médicas foram mesuradas e descritas da seguinte forma:</w:t>
      </w:r>
      <w:r w:rsidRPr="00B16393">
        <w:rPr>
          <w:color w:val="000000" w:themeColor="text1"/>
        </w:rPr>
        <w:t xml:space="preserve"> 83% </w:t>
      </w:r>
      <w:r>
        <w:rPr>
          <w:color w:val="000000" w:themeColor="text1"/>
        </w:rPr>
        <w:t xml:space="preserve">dos médicos </w:t>
      </w:r>
      <w:r w:rsidRPr="00B16393">
        <w:rPr>
          <w:color w:val="000000" w:themeColor="text1"/>
        </w:rPr>
        <w:t>pedi</w:t>
      </w:r>
      <w:r>
        <w:rPr>
          <w:color w:val="000000" w:themeColor="text1"/>
        </w:rPr>
        <w:t>ram</w:t>
      </w:r>
      <w:r w:rsidRPr="00B16393">
        <w:rPr>
          <w:color w:val="000000" w:themeColor="text1"/>
        </w:rPr>
        <w:t xml:space="preserve"> monitorização eletrocardiográfica, 57% pedi</w:t>
      </w:r>
      <w:r>
        <w:rPr>
          <w:color w:val="000000" w:themeColor="text1"/>
        </w:rPr>
        <w:t>ram</w:t>
      </w:r>
      <w:r w:rsidRPr="00B16393">
        <w:rPr>
          <w:color w:val="000000" w:themeColor="text1"/>
        </w:rPr>
        <w:t xml:space="preserve"> introdução de um acesso venoso periférico, 95% administr</w:t>
      </w:r>
      <w:r>
        <w:rPr>
          <w:color w:val="000000" w:themeColor="text1"/>
        </w:rPr>
        <w:t xml:space="preserve">aram </w:t>
      </w:r>
      <w:r w:rsidRPr="00B16393">
        <w:rPr>
          <w:color w:val="000000" w:themeColor="text1"/>
        </w:rPr>
        <w:t>ácido acetilsalicílico, 80% administr</w:t>
      </w:r>
      <w:r>
        <w:rPr>
          <w:color w:val="000000" w:themeColor="text1"/>
        </w:rPr>
        <w:t>aram um</w:t>
      </w:r>
      <w:r w:rsidRPr="00B16393">
        <w:rPr>
          <w:color w:val="000000" w:themeColor="text1"/>
        </w:rPr>
        <w:t xml:space="preserve"> segundo antiagregante (inibidor do P2Y12), 66% administr</w:t>
      </w:r>
      <w:r>
        <w:rPr>
          <w:color w:val="000000" w:themeColor="text1"/>
        </w:rPr>
        <w:t>aram</w:t>
      </w:r>
      <w:r w:rsidRPr="00B16393">
        <w:rPr>
          <w:color w:val="000000" w:themeColor="text1"/>
        </w:rPr>
        <w:t xml:space="preserve"> nitrato, 71% administr</w:t>
      </w:r>
      <w:r>
        <w:rPr>
          <w:color w:val="000000" w:themeColor="text1"/>
        </w:rPr>
        <w:t>aram</w:t>
      </w:r>
      <w:r w:rsidRPr="00B16393">
        <w:rPr>
          <w:color w:val="000000" w:themeColor="text1"/>
        </w:rPr>
        <w:t xml:space="preserve"> morfina, 69% reconhece</w:t>
      </w:r>
      <w:r>
        <w:rPr>
          <w:color w:val="000000" w:themeColor="text1"/>
        </w:rPr>
        <w:t>ram</w:t>
      </w:r>
      <w:r w:rsidRPr="00B16393">
        <w:rPr>
          <w:color w:val="000000" w:themeColor="text1"/>
        </w:rPr>
        <w:t xml:space="preserve"> o diagnóstico de IAMCSST, 71% analis</w:t>
      </w:r>
      <w:r>
        <w:rPr>
          <w:color w:val="000000" w:themeColor="text1"/>
        </w:rPr>
        <w:t xml:space="preserve">aram </w:t>
      </w:r>
      <w:r w:rsidRPr="00B16393">
        <w:rPr>
          <w:color w:val="000000" w:themeColor="text1"/>
        </w:rPr>
        <w:t>o tempo de duração da dor, 63% constat</w:t>
      </w:r>
      <w:r>
        <w:rPr>
          <w:color w:val="000000" w:themeColor="text1"/>
        </w:rPr>
        <w:t>aram</w:t>
      </w:r>
      <w:r w:rsidRPr="00B16393">
        <w:rPr>
          <w:color w:val="000000" w:themeColor="text1"/>
        </w:rPr>
        <w:t xml:space="preserve"> a necessidade de transferência imediata, 34% demonstr</w:t>
      </w:r>
      <w:r>
        <w:rPr>
          <w:color w:val="000000" w:themeColor="text1"/>
        </w:rPr>
        <w:t>aram</w:t>
      </w:r>
      <w:r w:rsidRPr="00B16393">
        <w:rPr>
          <w:color w:val="000000" w:themeColor="text1"/>
        </w:rPr>
        <w:t xml:space="preserve"> a capacidade de comunicação apropriada e apenas 25% persisti</w:t>
      </w:r>
      <w:r>
        <w:rPr>
          <w:color w:val="000000" w:themeColor="text1"/>
        </w:rPr>
        <w:t>ram</w:t>
      </w:r>
      <w:r w:rsidRPr="00B16393">
        <w:rPr>
          <w:color w:val="000000" w:themeColor="text1"/>
        </w:rPr>
        <w:t xml:space="preserve"> na transferência ainda com ausência de vaga. </w:t>
      </w:r>
    </w:p>
    <w:p w14:paraId="3E3809DD" w14:textId="6019049C" w:rsidR="00D4389D" w:rsidRPr="00D4389D" w:rsidRDefault="00BD4E2A" w:rsidP="00D4389D">
      <w:pPr>
        <w:pStyle w:val="Corpodetexto"/>
        <w:spacing w:before="161" w:line="360" w:lineRule="auto"/>
        <w:ind w:left="118" w:right="110" w:firstLine="707"/>
        <w:jc w:val="both"/>
        <w:rPr>
          <w:color w:val="000000" w:themeColor="text1"/>
        </w:rPr>
      </w:pPr>
      <w:r>
        <w:rPr>
          <w:color w:val="000000" w:themeColor="text1"/>
        </w:rPr>
        <w:t>Dessa maneira, é importante descrever o que é preconizado, q</w:t>
      </w:r>
      <w:r w:rsidR="00D4389D" w:rsidRPr="00D4389D">
        <w:rPr>
          <w:color w:val="000000" w:themeColor="text1"/>
        </w:rPr>
        <w:t xml:space="preserve">uanto ao atendimento hospitalar, </w:t>
      </w:r>
      <w:r>
        <w:rPr>
          <w:color w:val="000000" w:themeColor="text1"/>
        </w:rPr>
        <w:t>pelo</w:t>
      </w:r>
      <w:r w:rsidR="00D4389D" w:rsidRPr="00D4389D">
        <w:rPr>
          <w:color w:val="000000" w:themeColor="text1"/>
        </w:rPr>
        <w:t xml:space="preserve"> Ministério da Saúde</w:t>
      </w:r>
      <w:r w:rsidR="003514E9">
        <w:rPr>
          <w:color w:val="000000" w:themeColor="text1"/>
        </w:rPr>
        <w:t xml:space="preserve"> (MS)</w:t>
      </w:r>
      <w:r>
        <w:rPr>
          <w:color w:val="000000" w:themeColor="text1"/>
        </w:rPr>
        <w:t>, que</w:t>
      </w:r>
      <w:r w:rsidR="00D4389D" w:rsidRPr="00D4389D">
        <w:rPr>
          <w:color w:val="000000" w:themeColor="text1"/>
        </w:rPr>
        <w:t xml:space="preserve"> propõe a seguinte sequência de condutas para o atendimento inicial: </w:t>
      </w:r>
    </w:p>
    <w:p w14:paraId="06DF39AE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>
        <w:rPr>
          <w:lang w:eastAsia="pt-BR"/>
        </w:rPr>
        <w:t>A</w:t>
      </w:r>
      <w:r w:rsidRPr="00691291">
        <w:rPr>
          <w:lang w:eastAsia="pt-BR"/>
        </w:rPr>
        <w:t>valiar</w:t>
      </w:r>
      <w:r>
        <w:rPr>
          <w:lang w:eastAsia="pt-BR"/>
        </w:rPr>
        <w:t xml:space="preserve"> o</w:t>
      </w:r>
      <w:r w:rsidRPr="00691291">
        <w:rPr>
          <w:lang w:eastAsia="pt-BR"/>
        </w:rPr>
        <w:t xml:space="preserve"> ambiente, sujeitos e seguranç</w:t>
      </w:r>
      <w:r>
        <w:rPr>
          <w:lang w:eastAsia="pt-BR"/>
        </w:rPr>
        <w:t>a - a</w:t>
      </w:r>
      <w:r w:rsidRPr="00691291">
        <w:rPr>
          <w:lang w:eastAsia="pt-BR"/>
        </w:rPr>
        <w:t>valiação primária</w:t>
      </w:r>
      <w:r>
        <w:rPr>
          <w:lang w:eastAsia="pt-BR"/>
        </w:rPr>
        <w:t xml:space="preserve">; </w:t>
      </w:r>
    </w:p>
    <w:p w14:paraId="3CB48C3F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Realizar avaliação secundária</w:t>
      </w:r>
      <w:r>
        <w:rPr>
          <w:lang w:eastAsia="pt-BR"/>
        </w:rPr>
        <w:t xml:space="preserve"> - c</w:t>
      </w:r>
      <w:r w:rsidRPr="00691291">
        <w:rPr>
          <w:lang w:eastAsia="pt-BR"/>
        </w:rPr>
        <w:t>oletar </w:t>
      </w:r>
      <w:r w:rsidRPr="00921AFE">
        <w:rPr>
          <w:lang w:eastAsia="pt-BR"/>
        </w:rPr>
        <w:t>história SAMPLA</w:t>
      </w:r>
      <w:r w:rsidRPr="00691291">
        <w:rPr>
          <w:b/>
          <w:bCs/>
          <w:lang w:eastAsia="pt-BR"/>
        </w:rPr>
        <w:t> </w:t>
      </w:r>
      <w:r w:rsidRPr="00691291">
        <w:rPr>
          <w:lang w:eastAsia="pt-BR"/>
        </w:rPr>
        <w:t xml:space="preserve">(sinais vitais, alergias, </w:t>
      </w:r>
      <w:r w:rsidRPr="00691291">
        <w:rPr>
          <w:lang w:eastAsia="pt-BR"/>
        </w:rPr>
        <w:lastRenderedPageBreak/>
        <w:t>medicamentos em uso, passado médico, líquidos e alimentos, ambiente)</w:t>
      </w:r>
      <w:r>
        <w:rPr>
          <w:lang w:eastAsia="pt-BR"/>
        </w:rPr>
        <w:t xml:space="preserve"> e </w:t>
      </w:r>
      <w:r w:rsidRPr="00691291">
        <w:rPr>
          <w:lang w:eastAsia="pt-BR"/>
        </w:rPr>
        <w:t>exame clínico</w:t>
      </w:r>
      <w:r>
        <w:rPr>
          <w:lang w:eastAsia="pt-BR"/>
        </w:rPr>
        <w:t>;</w:t>
      </w:r>
    </w:p>
    <w:p w14:paraId="75752406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Orientar para que não seja realizada nenhuma ingesta oral</w:t>
      </w:r>
      <w:r>
        <w:rPr>
          <w:lang w:eastAsia="pt-BR"/>
        </w:rPr>
        <w:t>;</w:t>
      </w:r>
    </w:p>
    <w:p w14:paraId="29F403E6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Avaliar nível de consciência</w:t>
      </w:r>
      <w:r>
        <w:rPr>
          <w:lang w:eastAsia="pt-BR"/>
        </w:rPr>
        <w:t xml:space="preserve"> - c</w:t>
      </w:r>
      <w:r w:rsidRPr="00691291">
        <w:rPr>
          <w:lang w:eastAsia="pt-BR"/>
        </w:rPr>
        <w:t>onsiderar intubação orotraqueal em pacientes com rebaixamento de consciência (</w:t>
      </w:r>
      <w:hyperlink r:id="rId12" w:tgtFrame="_blank" w:history="1">
        <w:r w:rsidRPr="00691291">
          <w:rPr>
            <w:lang w:eastAsia="pt-BR"/>
          </w:rPr>
          <w:t>Glasgow</w:t>
        </w:r>
      </w:hyperlink>
      <w:r w:rsidRPr="00691291">
        <w:rPr>
          <w:lang w:eastAsia="pt-BR"/>
        </w:rPr>
        <w:t> ≤ 8), com diagnóstico clínico de insuficiência respiratória aguda</w:t>
      </w:r>
      <w:r>
        <w:rPr>
          <w:lang w:eastAsia="pt-BR"/>
        </w:rPr>
        <w:t xml:space="preserve"> </w:t>
      </w:r>
      <w:r w:rsidRPr="00691291">
        <w:rPr>
          <w:lang w:eastAsia="pt-BR"/>
        </w:rPr>
        <w:t>ou evidente risco de aspiração</w:t>
      </w:r>
      <w:r>
        <w:rPr>
          <w:lang w:eastAsia="pt-BR"/>
        </w:rPr>
        <w:t>;</w:t>
      </w:r>
    </w:p>
    <w:p w14:paraId="11466301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Manter o paciente em repouso com decúbito elevado</w:t>
      </w:r>
      <w:r>
        <w:rPr>
          <w:lang w:eastAsia="pt-BR"/>
        </w:rPr>
        <w:t>;</w:t>
      </w:r>
    </w:p>
    <w:p w14:paraId="5450C5AC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Instalar acesso venoso periférico em membro superior</w:t>
      </w:r>
      <w:r>
        <w:rPr>
          <w:lang w:eastAsia="pt-BR"/>
        </w:rPr>
        <w:t>;</w:t>
      </w:r>
    </w:p>
    <w:p w14:paraId="39BC4D0C" w14:textId="77777777" w:rsidR="00D4389D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Manter a permeabilidade das vias aéreas e a ventilação adequada</w:t>
      </w:r>
      <w:r>
        <w:rPr>
          <w:lang w:eastAsia="pt-BR"/>
        </w:rPr>
        <w:t xml:space="preserve"> - a</w:t>
      </w:r>
      <w:r w:rsidRPr="00691291">
        <w:rPr>
          <w:lang w:eastAsia="pt-BR"/>
        </w:rPr>
        <w:t>dministrar oxigênio suplementar por cateter nasal ou máscara, se saturação de oxigênio for &lt; 94% (atentar para pacientes com doença pulmonar obstrutiva crônica)</w:t>
      </w:r>
      <w:r>
        <w:rPr>
          <w:lang w:eastAsia="pt-BR"/>
        </w:rPr>
        <w:t>;</w:t>
      </w:r>
    </w:p>
    <w:p w14:paraId="68B39996" w14:textId="59745EB8" w:rsidR="00D4389D" w:rsidRPr="00921AFE" w:rsidRDefault="00D4389D" w:rsidP="00D4389D">
      <w:pPr>
        <w:pStyle w:val="Corpodetexto"/>
        <w:numPr>
          <w:ilvl w:val="0"/>
          <w:numId w:val="7"/>
        </w:numPr>
        <w:spacing w:before="161" w:line="360" w:lineRule="auto"/>
        <w:ind w:right="110"/>
        <w:jc w:val="both"/>
      </w:pPr>
      <w:r w:rsidRPr="00691291">
        <w:rPr>
          <w:lang w:eastAsia="pt-BR"/>
        </w:rPr>
        <w:t>M</w:t>
      </w:r>
      <w:r>
        <w:rPr>
          <w:lang w:eastAsia="pt-BR"/>
        </w:rPr>
        <w:t xml:space="preserve">onitorar </w:t>
      </w:r>
      <w:r w:rsidRPr="00691291">
        <w:rPr>
          <w:lang w:eastAsia="pt-BR"/>
        </w:rPr>
        <w:t>glicemia capilar</w:t>
      </w:r>
      <w:r>
        <w:rPr>
          <w:lang w:eastAsia="pt-BR"/>
        </w:rPr>
        <w:t xml:space="preserve"> - s</w:t>
      </w:r>
      <w:r w:rsidRPr="00691291">
        <w:rPr>
          <w:lang w:eastAsia="pt-BR"/>
        </w:rPr>
        <w:t xml:space="preserve">e glicemia &lt; 70 mg/dL, administrar 30 a 50 mL de Glicose 50%, intravenoso/intraósseo; repetir glicemia capilar em 10 minutos e administrar </w:t>
      </w:r>
      <w:r>
        <w:rPr>
          <w:lang w:eastAsia="pt-BR"/>
        </w:rPr>
        <w:t>g</w:t>
      </w:r>
      <w:r w:rsidRPr="00691291">
        <w:rPr>
          <w:lang w:eastAsia="pt-BR"/>
        </w:rPr>
        <w:t>licose conforme recomendação acima, em caso de persistência dos sintomas</w:t>
      </w:r>
      <w:r>
        <w:rPr>
          <w:lang w:eastAsia="pt-BR"/>
        </w:rPr>
        <w:t xml:space="preserve">. </w:t>
      </w:r>
      <w:r w:rsidRPr="00921AFE">
        <w:rPr>
          <w:lang w:eastAsia="pt-BR"/>
        </w:rPr>
        <w:t>Observação: No monitor o termo “LO”= baixo/não detectado e “HI”= alto/não detectado. Sempre repita o teste nestas situações para confirmação.</w:t>
      </w:r>
    </w:p>
    <w:p w14:paraId="4D17F53F" w14:textId="77777777" w:rsidR="00D4389D" w:rsidRPr="00921AFE" w:rsidRDefault="00D4389D" w:rsidP="00D4389D">
      <w:pPr>
        <w:pStyle w:val="Corpodetexto"/>
        <w:spacing w:before="161" w:line="360" w:lineRule="auto"/>
        <w:ind w:left="118" w:right="110" w:firstLine="707"/>
        <w:jc w:val="both"/>
      </w:pPr>
      <w:r w:rsidRPr="00921AFE">
        <w:t xml:space="preserve">O Ministério da Saúde preconiza, ainda: </w:t>
      </w:r>
    </w:p>
    <w:p w14:paraId="2B283EFD" w14:textId="77777777" w:rsidR="00D4389D" w:rsidRPr="00921AFE" w:rsidRDefault="00D4389D" w:rsidP="00D4389D">
      <w:pPr>
        <w:pStyle w:val="Corpodetexto"/>
        <w:numPr>
          <w:ilvl w:val="0"/>
          <w:numId w:val="8"/>
        </w:numPr>
        <w:spacing w:before="161" w:line="360" w:lineRule="auto"/>
        <w:ind w:right="110"/>
        <w:jc w:val="both"/>
      </w:pPr>
      <w:r w:rsidRPr="00921AFE">
        <w:t>Deve-se realizar ECG em até 10 minutos do início do atendimento, quando disponível. A presença de alterações de segmento ST ou onda Q auxiliam na definição da Unidade da Rede para qual o paciente deve ser encaminhado. Consulte </w:t>
      </w:r>
      <w:hyperlink r:id="rId13" w:anchor="pills-fluxograma-atendimento" w:tgtFrame="_blank" w:history="1">
        <w:r w:rsidRPr="00921AFE">
          <w:t>fluxograma de atendimento de dor torácica aguda</w:t>
        </w:r>
      </w:hyperlink>
      <w:r>
        <w:t>;</w:t>
      </w:r>
    </w:p>
    <w:p w14:paraId="4205463A" w14:textId="77777777" w:rsidR="00D4389D" w:rsidRPr="00921AFE" w:rsidRDefault="00D4389D" w:rsidP="00D4389D">
      <w:pPr>
        <w:pStyle w:val="Corpodetexto"/>
        <w:numPr>
          <w:ilvl w:val="0"/>
          <w:numId w:val="8"/>
        </w:numPr>
        <w:spacing w:before="161" w:line="360" w:lineRule="auto"/>
        <w:ind w:right="110"/>
        <w:jc w:val="both"/>
      </w:pPr>
      <w:r w:rsidRPr="00921AFE">
        <w:t>Considerar avaliação/opinião do ECG por tele-eletrocardiograma síncrono/laudo. Atenção: A realização de eletrocardiograma em serviço de atendimento móvel de urgência está prevista na </w:t>
      </w:r>
      <w:hyperlink r:id="rId14" w:tgtFrame="_blank" w:history="1">
        <w:r w:rsidRPr="00921AFE">
          <w:t>Portaria nº 3.438/GM/MS, de 7 de dezembro de 2021</w:t>
        </w:r>
      </w:hyperlink>
      <w:r w:rsidRPr="00921AFE">
        <w:t>, devendo sempre ser preconizado</w:t>
      </w:r>
      <w:r>
        <w:t>;</w:t>
      </w:r>
    </w:p>
    <w:p w14:paraId="5F640280" w14:textId="77777777" w:rsidR="00D4389D" w:rsidRPr="00921AFE" w:rsidRDefault="00D4389D" w:rsidP="00D4389D">
      <w:pPr>
        <w:pStyle w:val="ABNT"/>
        <w:numPr>
          <w:ilvl w:val="0"/>
          <w:numId w:val="8"/>
        </w:numPr>
        <w:spacing w:after="0"/>
        <w:rPr>
          <w:color w:val="000000" w:themeColor="text1"/>
        </w:rPr>
      </w:pPr>
      <w:r w:rsidRPr="00921AFE">
        <w:rPr>
          <w:color w:val="000000" w:themeColor="text1"/>
        </w:rPr>
        <w:t>Após ECG de 12 derivações, avaliar se o paciente apresenta infarto agudo do miocárdio com supra</w:t>
      </w:r>
      <w:r>
        <w:rPr>
          <w:color w:val="000000" w:themeColor="text1"/>
        </w:rPr>
        <w:t>-</w:t>
      </w:r>
      <w:r w:rsidRPr="00921AFE">
        <w:rPr>
          <w:color w:val="000000" w:themeColor="text1"/>
        </w:rPr>
        <w:t>desnivelamento do segmento ST e preenche critérios para trombólise pré-hospitalar, se disponível</w:t>
      </w:r>
      <w:r>
        <w:rPr>
          <w:color w:val="000000" w:themeColor="text1"/>
        </w:rPr>
        <w:t>;</w:t>
      </w:r>
    </w:p>
    <w:p w14:paraId="1AC0C3C4" w14:textId="77777777" w:rsidR="00D4389D" w:rsidRPr="00921AFE" w:rsidRDefault="00D4389D" w:rsidP="00D4389D">
      <w:pPr>
        <w:pStyle w:val="ABNT"/>
        <w:numPr>
          <w:ilvl w:val="0"/>
          <w:numId w:val="8"/>
        </w:numPr>
        <w:spacing w:after="0"/>
        <w:rPr>
          <w:color w:val="000000" w:themeColor="text1"/>
        </w:rPr>
      </w:pPr>
      <w:r w:rsidRPr="00921AFE">
        <w:rPr>
          <w:color w:val="000000" w:themeColor="text1"/>
        </w:rPr>
        <w:lastRenderedPageBreak/>
        <w:t>Aguardar orientação da Regulação Médica para procedimentos e/ou transporte para a UPA ou Emergência da Unidade Hospitalar. Os locais que não dispõem de Regulação Médica, encaminhar para a Emergência de Unidade Hospitalar ou seguir o fluxo de regulação local</w:t>
      </w:r>
      <w:r>
        <w:rPr>
          <w:color w:val="000000" w:themeColor="text1"/>
        </w:rPr>
        <w:t>.</w:t>
      </w:r>
    </w:p>
    <w:p w14:paraId="7022F2D1" w14:textId="4C358D63" w:rsidR="00D4389D" w:rsidRPr="00D4389D" w:rsidRDefault="00D4389D" w:rsidP="00D4389D">
      <w:pPr>
        <w:pStyle w:val="Corpodetexto"/>
        <w:spacing w:before="161" w:line="360" w:lineRule="auto"/>
        <w:ind w:left="118" w:right="110" w:firstLine="707"/>
        <w:jc w:val="both"/>
      </w:pPr>
      <w:r w:rsidRPr="00D4389D">
        <w:t>Ainda, o MS estabelece também o protocolo de  preparo do paciente para a remoção nestes casos</w:t>
      </w:r>
      <w:r>
        <w:t>:</w:t>
      </w:r>
    </w:p>
    <w:p w14:paraId="07CA3A1C" w14:textId="77777777" w:rsidR="00D4389D" w:rsidRPr="00D4389D" w:rsidRDefault="00D4389D" w:rsidP="00D4389D">
      <w:pPr>
        <w:pStyle w:val="ABNT"/>
        <w:numPr>
          <w:ilvl w:val="0"/>
          <w:numId w:val="9"/>
        </w:numPr>
        <w:spacing w:after="0"/>
        <w:rPr>
          <w:color w:val="000000" w:themeColor="text1"/>
        </w:rPr>
      </w:pPr>
      <w:r w:rsidRPr="00D4389D">
        <w:rPr>
          <w:color w:val="000000" w:themeColor="text1"/>
        </w:rPr>
        <w:t>Administrar AAS</w:t>
      </w:r>
      <w:r w:rsidRPr="00D4389D">
        <w:rPr>
          <w:b/>
          <w:bCs/>
          <w:color w:val="000000" w:themeColor="text1"/>
        </w:rPr>
        <w:t xml:space="preserve"> </w:t>
      </w:r>
      <w:r w:rsidRPr="00D4389D">
        <w:rPr>
          <w:color w:val="000000" w:themeColor="text1"/>
        </w:rPr>
        <w:t>o mais precoce possível em todos pacientes SEM contraindicação, em dose inicial de 150 a 300 mg (constatar de o paciente faz uso prévio de AAS).</w:t>
      </w:r>
    </w:p>
    <w:p w14:paraId="7423F326" w14:textId="77777777" w:rsidR="00D4389D" w:rsidRPr="00921AFE" w:rsidRDefault="00D4389D" w:rsidP="00D4389D">
      <w:pPr>
        <w:pStyle w:val="ABNT"/>
        <w:numPr>
          <w:ilvl w:val="0"/>
          <w:numId w:val="9"/>
        </w:numPr>
        <w:spacing w:after="0"/>
        <w:rPr>
          <w:color w:val="000000" w:themeColor="text1"/>
        </w:rPr>
      </w:pPr>
      <w:r w:rsidRPr="00921AFE">
        <w:rPr>
          <w:color w:val="000000" w:themeColor="text1"/>
        </w:rPr>
        <w:t>Administre Clopidogrel 300 mg VO para pacientes com idade ≤ 75 anos. Para aqueles com mais de 75 anos administrar 75 mg VO (Contraindicações: hipersensibilidade conhecida, sangramento patológico ativo, intolerância a galactose)</w:t>
      </w:r>
    </w:p>
    <w:p w14:paraId="2233F4BD" w14:textId="77777777" w:rsidR="00D4389D" w:rsidRPr="00921AFE" w:rsidRDefault="00D4389D" w:rsidP="00D4389D">
      <w:pPr>
        <w:pStyle w:val="ABNT"/>
        <w:numPr>
          <w:ilvl w:val="0"/>
          <w:numId w:val="9"/>
        </w:numPr>
        <w:spacing w:after="0"/>
        <w:rPr>
          <w:color w:val="000000" w:themeColor="text1"/>
        </w:rPr>
      </w:pPr>
      <w:r w:rsidRPr="00921AFE">
        <w:rPr>
          <w:color w:val="000000" w:themeColor="text1"/>
        </w:rPr>
        <w:t>Administre nitrato sublingual, podendo repetir a dose em 5 a 15 min (15 mg no máximo)</w:t>
      </w:r>
    </w:p>
    <w:p w14:paraId="3E40BAEC" w14:textId="77777777" w:rsidR="00D4389D" w:rsidRPr="00921AFE" w:rsidRDefault="00D4389D" w:rsidP="00D4389D">
      <w:pPr>
        <w:pStyle w:val="ABNT"/>
        <w:numPr>
          <w:ilvl w:val="0"/>
          <w:numId w:val="9"/>
        </w:numPr>
        <w:spacing w:after="0"/>
        <w:rPr>
          <w:color w:val="000000" w:themeColor="text1"/>
        </w:rPr>
      </w:pPr>
      <w:r w:rsidRPr="00921AFE">
        <w:rPr>
          <w:color w:val="000000" w:themeColor="text1"/>
        </w:rPr>
        <w:t>O uso de morfina endovenosa está reservado para pacientes com dor intensa e refratária. Administrar doses de 2 a 4 mg, podendo ser repetida em 15 minutos na dose de 2 mg</w:t>
      </w:r>
    </w:p>
    <w:p w14:paraId="544FB56B" w14:textId="77777777" w:rsidR="00D4389D" w:rsidRPr="00921AFE" w:rsidRDefault="00D4389D" w:rsidP="00D4389D">
      <w:pPr>
        <w:pStyle w:val="ABNT"/>
        <w:numPr>
          <w:ilvl w:val="0"/>
          <w:numId w:val="9"/>
        </w:numPr>
        <w:spacing w:after="0"/>
        <w:rPr>
          <w:color w:val="000000" w:themeColor="text1"/>
        </w:rPr>
      </w:pPr>
      <w:r>
        <w:rPr>
          <w:color w:val="000000" w:themeColor="text1"/>
        </w:rPr>
        <w:t>Deve-se atentar a: p</w:t>
      </w:r>
      <w:r w:rsidRPr="00921AFE">
        <w:rPr>
          <w:color w:val="000000" w:themeColor="text1"/>
        </w:rPr>
        <w:t>acientes hipotensos, bradicárdicos, ou que tenham feito uso de inibidores da fosfodiestarese-5 nas últimas 24 horas (si</w:t>
      </w:r>
      <w:r>
        <w:rPr>
          <w:color w:val="000000" w:themeColor="text1"/>
        </w:rPr>
        <w:t>l</w:t>
      </w:r>
      <w:r w:rsidRPr="00921AFE">
        <w:rPr>
          <w:color w:val="000000" w:themeColor="text1"/>
        </w:rPr>
        <w:t>denafila) ou 48h (tadalafi</w:t>
      </w:r>
      <w:r>
        <w:rPr>
          <w:color w:val="000000" w:themeColor="text1"/>
        </w:rPr>
        <w:t>l</w:t>
      </w:r>
      <w:r w:rsidRPr="00921AFE">
        <w:rPr>
          <w:color w:val="000000" w:themeColor="text1"/>
        </w:rPr>
        <w:t xml:space="preserve">a), </w:t>
      </w:r>
      <w:r>
        <w:rPr>
          <w:color w:val="000000" w:themeColor="text1"/>
        </w:rPr>
        <w:t xml:space="preserve">esses </w:t>
      </w:r>
      <w:r w:rsidRPr="00921AFE">
        <w:rPr>
          <w:color w:val="000000" w:themeColor="text1"/>
        </w:rPr>
        <w:t>não devem receber nitrato</w:t>
      </w:r>
      <w:r>
        <w:rPr>
          <w:color w:val="000000" w:themeColor="text1"/>
        </w:rPr>
        <w:t>, a</w:t>
      </w:r>
      <w:r w:rsidRPr="00921AFE">
        <w:rPr>
          <w:color w:val="000000" w:themeColor="text1"/>
        </w:rPr>
        <w:t>ssim como</w:t>
      </w:r>
      <w:r>
        <w:rPr>
          <w:color w:val="000000" w:themeColor="text1"/>
        </w:rPr>
        <w:t xml:space="preserve"> </w:t>
      </w:r>
      <w:r w:rsidRPr="00921AFE">
        <w:rPr>
          <w:color w:val="000000" w:themeColor="text1"/>
        </w:rPr>
        <w:t>em pacientes com suspeita de </w:t>
      </w:r>
      <w:hyperlink r:id="rId15" w:history="1">
        <w:r w:rsidRPr="00921AFE">
          <w:rPr>
            <w:color w:val="000000" w:themeColor="text1"/>
          </w:rPr>
          <w:t>infarto do ventrículo direito</w:t>
        </w:r>
      </w:hyperlink>
      <w:r w:rsidRPr="00921AFE">
        <w:rPr>
          <w:color w:val="000000" w:themeColor="text1"/>
        </w:rPr>
        <w:t>.</w:t>
      </w:r>
    </w:p>
    <w:p w14:paraId="10EFA0DE" w14:textId="1DB5E059" w:rsidR="00D4389D" w:rsidRPr="00D4389D" w:rsidRDefault="00D4389D" w:rsidP="00D4389D">
      <w:pPr>
        <w:pStyle w:val="Corpodetexto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Nesse sentido</w:t>
      </w:r>
      <w:r w:rsidRPr="00D4389D">
        <w:rPr>
          <w:color w:val="000000" w:themeColor="text1"/>
        </w:rPr>
        <w:t>, O</w:t>
      </w:r>
      <w:r w:rsidR="00E17C54" w:rsidRPr="00D4389D">
        <w:rPr>
          <w:color w:val="000000" w:themeColor="text1"/>
        </w:rPr>
        <w:t>UCHI</w:t>
      </w:r>
      <w:r w:rsidRPr="00D4389D">
        <w:rPr>
          <w:color w:val="000000" w:themeColor="text1"/>
        </w:rPr>
        <w:t xml:space="preserve"> et al., 2017 e </w:t>
      </w:r>
      <w:r w:rsidR="00E17C54" w:rsidRPr="00D4389D">
        <w:rPr>
          <w:color w:val="000000" w:themeColor="text1"/>
        </w:rPr>
        <w:t xml:space="preserve">SILVA </w:t>
      </w:r>
      <w:r w:rsidRPr="00D4389D">
        <w:rPr>
          <w:color w:val="000000" w:themeColor="text1"/>
        </w:rPr>
        <w:t xml:space="preserve">et al., 2020, complementam que, no decorrer do período de internação na Unidade de Terapia Intensiva (UTI), o paciente se submeterá aos exames de Eletrocardiograma e dosagens enzimáticas seriadas para o diagnóstico decisivo de IAM, </w:t>
      </w:r>
      <w:r>
        <w:rPr>
          <w:color w:val="000000" w:themeColor="text1"/>
        </w:rPr>
        <w:t xml:space="preserve">após isso, </w:t>
      </w:r>
      <w:r w:rsidRPr="00D4389D">
        <w:rPr>
          <w:color w:val="000000" w:themeColor="text1"/>
        </w:rPr>
        <w:t xml:space="preserve">deve-se abrir uma discussão </w:t>
      </w:r>
      <w:r>
        <w:rPr>
          <w:color w:val="000000" w:themeColor="text1"/>
        </w:rPr>
        <w:t>junto à</w:t>
      </w:r>
      <w:r w:rsidRPr="00D4389D">
        <w:rPr>
          <w:color w:val="000000" w:themeColor="text1"/>
        </w:rPr>
        <w:t xml:space="preserve"> equipe de saúde sobre o melhor tratamento de repercussão coronariana a ser </w:t>
      </w:r>
      <w:r>
        <w:rPr>
          <w:color w:val="000000" w:themeColor="text1"/>
        </w:rPr>
        <w:t>implementado</w:t>
      </w:r>
      <w:r w:rsidRPr="00D4389D">
        <w:rPr>
          <w:color w:val="000000" w:themeColor="text1"/>
        </w:rPr>
        <w:t xml:space="preserve"> no caso concreto. </w:t>
      </w:r>
    </w:p>
    <w:p w14:paraId="53FB13B4" w14:textId="362131DA" w:rsidR="00D4389D" w:rsidRPr="00D4389D" w:rsidRDefault="00D4389D" w:rsidP="00D4389D">
      <w:pPr>
        <w:pStyle w:val="Corpodetexto"/>
        <w:spacing w:line="360" w:lineRule="auto"/>
        <w:ind w:firstLine="709"/>
        <w:jc w:val="both"/>
      </w:pPr>
      <w:r>
        <w:rPr>
          <w:color w:val="000000" w:themeColor="text1"/>
        </w:rPr>
        <w:t>Por fim, ve</w:t>
      </w:r>
      <w:r w:rsidRPr="00D4389D">
        <w:rPr>
          <w:color w:val="000000" w:themeColor="text1"/>
        </w:rPr>
        <w:t xml:space="preserve">rificou-se neste levantamento bibliográfio o quão </w:t>
      </w:r>
      <w:r w:rsidRPr="00D4389D">
        <w:t>importante é o estabelecimento sequencial de um protocolo fidedígno para conduzir o atendimeto do paciente de forma a minimizar danos e salvar vidas em todo o contexto no qual o paciente se encontre e apresente um quadro súbito de infarto agudo do miocárdio. É i</w:t>
      </w:r>
      <w:r>
        <w:t>mprescindível</w:t>
      </w:r>
      <w:r w:rsidRPr="00D4389D">
        <w:t xml:space="preserve"> o embasamento em estudos científicos que corroborem para o passo a passo do atendimento médico na agilização e segurança do paciente nesta situação de emergência médica. </w:t>
      </w:r>
    </w:p>
    <w:p w14:paraId="783AB2D7" w14:textId="77777777" w:rsidR="0066649D" w:rsidRPr="0066649D" w:rsidRDefault="0066649D" w:rsidP="0066649D">
      <w:pPr>
        <w:pStyle w:val="Default"/>
        <w:spacing w:line="360" w:lineRule="auto"/>
        <w:ind w:firstLine="720"/>
        <w:rPr>
          <w:color w:val="000000" w:themeColor="text1"/>
        </w:rPr>
      </w:pPr>
    </w:p>
    <w:p w14:paraId="45594BE9" w14:textId="1C9502CA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4.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22FE8FF" w14:textId="4C6241D6" w:rsidR="00BF7231" w:rsidRDefault="00BF7231" w:rsidP="00BF7231">
      <w:pPr>
        <w:pStyle w:val="ABNT"/>
        <w:spacing w:after="0"/>
        <w:rPr>
          <w:color w:val="000000" w:themeColor="text1"/>
        </w:rPr>
      </w:pPr>
      <w:r w:rsidRPr="00BF7231">
        <w:rPr>
          <w:color w:val="000000" w:themeColor="text1"/>
        </w:rPr>
        <w:t>Diante da gravidade do Infarto Agudo do Miocárdio (IAM), esta revisão bibliográfica é crucial para a atualização contínua dos conhecimentos sobre a conduta médica perante pacientes com este diagnóstico. Protocolos de atendimento são essenciais para garantir uma intervenção rápida e eficaz, reduzindo danos e aumentando a sobrevida dos pacientes. A prática médica baseada em estudos científicos e na atualização constante sobre os medicamentos mais indicados, bem como na sequência apropriada de atendimento, é fundamental para a prestação de serviços de saúde de qualidade.</w:t>
      </w:r>
    </w:p>
    <w:p w14:paraId="70C76A53" w14:textId="77777777" w:rsidR="00D4389D" w:rsidRPr="00101808" w:rsidRDefault="00D4389D" w:rsidP="00BF7231">
      <w:pPr>
        <w:pStyle w:val="ABNT"/>
        <w:spacing w:after="0"/>
        <w:rPr>
          <w:color w:val="000000" w:themeColor="text1"/>
        </w:rPr>
      </w:pPr>
    </w:p>
    <w:p w14:paraId="4D893754" w14:textId="7B703E3C" w:rsidR="001E276B" w:rsidRPr="001E276B" w:rsidRDefault="0096465C" w:rsidP="001E276B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41C5F72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 xml:space="preserve">ARAUJO, Joyce; CHAVES, Gabriela; BARBOSA, Juliana et al. </w:t>
      </w:r>
      <w:r w:rsidRPr="00CB5039">
        <w:rPr>
          <w:rFonts w:ascii="Times New Roman" w:hAnsi="Times New Roman" w:cs="Times New Roman"/>
          <w:b/>
          <w:sz w:val="24"/>
          <w:szCs w:val="24"/>
        </w:rPr>
        <w:t>Compreensão dos</w:t>
      </w:r>
      <w:r w:rsidRPr="00CB50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usuários do SUS sobre a classificação de risco na rede de urgência e emergência por meio</w:t>
      </w:r>
      <w:r w:rsidRPr="00CB50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 xml:space="preserve">de um programa de educação tutorial. </w:t>
      </w:r>
      <w:r w:rsidRPr="00CB5039">
        <w:rPr>
          <w:rFonts w:ascii="Times New Roman" w:hAnsi="Times New Roman" w:cs="Times New Roman"/>
          <w:sz w:val="24"/>
          <w:szCs w:val="24"/>
        </w:rPr>
        <w:t>Revista Médica de Minas Gerais| vol. 26 e1823.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Instituiçao: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Faculdade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de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Medicina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da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UFMG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Belo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Horizonte,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2016.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Disponível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em: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&lt;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6">
        <w:r w:rsidRPr="00CB5039">
          <w:rPr>
            <w:rFonts w:ascii="Times New Roman" w:hAnsi="Times New Roman" w:cs="Times New Roman"/>
            <w:sz w:val="24"/>
            <w:szCs w:val="24"/>
          </w:rPr>
          <w:t>http://rmmg.org/artigo/detalhes/2231</w:t>
        </w:r>
      </w:hyperlink>
    </w:p>
    <w:p w14:paraId="3DF5D01F" w14:textId="77777777" w:rsidR="001E276B" w:rsidRPr="00CB5039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653C1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BOFF,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Liziane.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Assistência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enfermagem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ao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paciente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uso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cardiodesfibrilador</w:t>
      </w:r>
      <w:r w:rsidRPr="001E276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</w:t>
      </w:r>
      <w:r w:rsidRPr="001E276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tempestade</w:t>
      </w:r>
      <w:r w:rsidRPr="001E276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elétrica</w:t>
      </w:r>
      <w:r w:rsidRPr="001E276B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</w:t>
      </w:r>
      <w:r w:rsidRPr="001E276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uma</w:t>
      </w:r>
      <w:r w:rsidRPr="001E276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emergência</w:t>
      </w:r>
      <w:r w:rsidRPr="001E276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cardiológica:</w:t>
      </w:r>
      <w:r w:rsidRPr="001E276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validação</w:t>
      </w:r>
      <w:r w:rsidRPr="001E276B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Cs/>
          <w:spacing w:val="-58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Procedimento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Operacional</w:t>
      </w:r>
      <w:r w:rsidRPr="001E27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Padrão</w:t>
      </w:r>
      <w:r w:rsidRPr="00CB5039">
        <w:rPr>
          <w:rFonts w:ascii="Times New Roman" w:hAnsi="Times New Roman" w:cs="Times New Roman"/>
          <w:b/>
          <w:sz w:val="24"/>
          <w:szCs w:val="24"/>
        </w:rPr>
        <w:t>.</w:t>
      </w:r>
      <w:r w:rsidRPr="00CB50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Enfermagem</w:t>
      </w:r>
      <w:r w:rsidRPr="001E276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UFSC</w:t>
      </w:r>
      <w:r w:rsidRPr="00CB5039">
        <w:rPr>
          <w:rFonts w:ascii="Times New Roman" w:hAnsi="Times New Roman" w:cs="Times New Roman"/>
          <w:sz w:val="24"/>
          <w:szCs w:val="24"/>
        </w:rPr>
        <w:t>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Florianópolis,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agosto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2019.</w:t>
      </w:r>
      <w:r w:rsidRPr="00CB50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Disponível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em: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&lt;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CB5039">
          <w:rPr>
            <w:rFonts w:ascii="Times New Roman" w:hAnsi="Times New Roman" w:cs="Times New Roman"/>
            <w:sz w:val="24"/>
            <w:szCs w:val="24"/>
          </w:rPr>
          <w:t>https://repositorio.ufsc.br/bitstream/handle/123456789/215245/PGCF0115-</w:t>
        </w:r>
      </w:hyperlink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8">
        <w:r w:rsidRPr="00CB5039">
          <w:rPr>
            <w:rFonts w:ascii="Times New Roman" w:hAnsi="Times New Roman" w:cs="Times New Roman"/>
            <w:sz w:val="24"/>
            <w:szCs w:val="24"/>
          </w:rPr>
          <w:t>D.pdf?sequence=1</w:t>
        </w:r>
      </w:hyperlink>
    </w:p>
    <w:p w14:paraId="57BCA24D" w14:textId="77777777" w:rsidR="001E276B" w:rsidRPr="00CB5039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80DED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CESÁRIO</w:t>
      </w:r>
      <w:r w:rsidRPr="00CB50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J.M.S;</w:t>
      </w:r>
      <w:r w:rsidRPr="00CB50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FLAUZINO</w:t>
      </w:r>
      <w:r w:rsidRPr="00CB50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VHP;</w:t>
      </w:r>
      <w:r w:rsidRPr="00CB50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MEJIA</w:t>
      </w:r>
      <w:r w:rsidRPr="00CB50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J.V.C.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Metodologia</w:t>
      </w:r>
      <w:r w:rsidRPr="00CB503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científica:</w:t>
      </w:r>
      <w:r w:rsidRPr="00CB503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Principais</w:t>
      </w:r>
      <w:r w:rsidRPr="00CB5039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tipos</w:t>
      </w:r>
      <w:r w:rsidRPr="00CB503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de</w:t>
      </w:r>
      <w:r w:rsidRPr="00CB503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pesquisas</w:t>
      </w:r>
      <w:r w:rsidRPr="00CB503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e</w:t>
      </w:r>
      <w:r w:rsidRPr="00CB503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suas</w:t>
      </w:r>
      <w:r w:rsidRPr="00CB5039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Cs/>
          <w:sz w:val="24"/>
          <w:szCs w:val="24"/>
        </w:rPr>
        <w:t>caraterísticas</w:t>
      </w:r>
      <w:r w:rsidRPr="00CB50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Revista</w:t>
      </w:r>
      <w:r w:rsidRPr="00CB503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Científica</w:t>
      </w:r>
      <w:r w:rsidRPr="00CB503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Multidisciplinar</w:t>
      </w:r>
      <w:r w:rsidRPr="00CB503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Núcleo</w:t>
      </w:r>
      <w:r w:rsidRPr="00CB503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CB503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Conhecimento</w:t>
      </w:r>
      <w:r w:rsidRPr="00CB5039">
        <w:rPr>
          <w:rFonts w:ascii="Times New Roman" w:hAnsi="Times New Roman" w:cs="Times New Roman"/>
          <w:sz w:val="24"/>
          <w:szCs w:val="24"/>
        </w:rPr>
        <w:t>.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Ano 05, Ed. 11, Vol. 05, pp. 23-33. novembro de</w:t>
      </w:r>
      <w:r w:rsidRPr="00CB50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2020.</w:t>
      </w:r>
    </w:p>
    <w:p w14:paraId="36E30871" w14:textId="77777777" w:rsidR="001E276B" w:rsidRPr="00CB5039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AE57C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CONASS. VIANNA, A.L. Rede de Atenção às Urgências e Emergências: Avaliação da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Implantação e do Desempenho das Unidades de Pronto Atendimento (UPAs). 2015. Disponível</w:t>
      </w:r>
      <w:r w:rsidRPr="00CB50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 xml:space="preserve">em: </w:t>
      </w:r>
      <w:hyperlink r:id="rId19">
        <w:r w:rsidRPr="00CB5039">
          <w:rPr>
            <w:rFonts w:ascii="Times New Roman" w:hAnsi="Times New Roman" w:cs="Times New Roman"/>
            <w:sz w:val="24"/>
            <w:szCs w:val="24"/>
          </w:rPr>
          <w:t>http://www.conass.org.br.</w:t>
        </w:r>
      </w:hyperlink>
      <w:r w:rsidRPr="00CB5039">
        <w:rPr>
          <w:rFonts w:ascii="Times New Roman" w:hAnsi="Times New Roman" w:cs="Times New Roman"/>
          <w:sz w:val="24"/>
          <w:szCs w:val="24"/>
        </w:rPr>
        <w:t xml:space="preserve"> Acessado em: setembro 2021.</w:t>
      </w:r>
    </w:p>
    <w:p w14:paraId="0D897020" w14:textId="77777777" w:rsidR="001E276B" w:rsidRPr="00CB5039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29C38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COUTO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M.R.S.C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039">
        <w:rPr>
          <w:rFonts w:ascii="Times New Roman" w:hAnsi="Times New Roman" w:cs="Times New Roman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iCs/>
          <w:sz w:val="24"/>
          <w:szCs w:val="24"/>
        </w:rPr>
        <w:t>et</w:t>
      </w:r>
      <w:r w:rsidRPr="001D6D0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iCs/>
          <w:sz w:val="24"/>
          <w:szCs w:val="24"/>
        </w:rPr>
        <w:t>al</w:t>
      </w:r>
      <w:r w:rsidRPr="00CB50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6D0F">
        <w:rPr>
          <w:rFonts w:ascii="Times New Roman" w:hAnsi="Times New Roman" w:cs="Times New Roman"/>
          <w:bCs/>
          <w:sz w:val="24"/>
          <w:szCs w:val="24"/>
        </w:rPr>
        <w:t>El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shock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cardiogénico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y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sus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implicaciones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en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el</w:t>
      </w:r>
      <w:r w:rsidRPr="001D6D0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postoperatorio</w:t>
      </w:r>
      <w:r w:rsidRPr="001D6D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de</w:t>
      </w:r>
      <w:r w:rsidRPr="001D6D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>la cirugía</w:t>
      </w:r>
      <w:r w:rsidRPr="001D6D0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D6D0F">
        <w:rPr>
          <w:rFonts w:ascii="Times New Roman" w:hAnsi="Times New Roman" w:cs="Times New Roman"/>
          <w:bCs/>
          <w:sz w:val="24"/>
          <w:szCs w:val="24"/>
        </w:rPr>
        <w:t xml:space="preserve">cardíaca. </w:t>
      </w:r>
      <w:r w:rsidRPr="001D6D0F">
        <w:rPr>
          <w:rFonts w:ascii="Times New Roman" w:hAnsi="Times New Roman" w:cs="Times New Roman"/>
          <w:b/>
          <w:bCs/>
          <w:sz w:val="24"/>
          <w:szCs w:val="24"/>
        </w:rPr>
        <w:t>Rev. Tesela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2020, ,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27: e13203.</w:t>
      </w:r>
    </w:p>
    <w:p w14:paraId="31D90A61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FBF7A" w14:textId="77777777" w:rsidR="001E276B" w:rsidRDefault="001E276B" w:rsidP="002F3AB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AB9">
        <w:rPr>
          <w:rFonts w:ascii="Times New Roman" w:hAnsi="Times New Roman" w:cs="Times New Roman"/>
          <w:sz w:val="24"/>
          <w:szCs w:val="24"/>
        </w:rPr>
        <w:t xml:space="preserve">CRISTIANO, C.; ERNANI, P.; DE FREITAS, C. Capa Associação Pró-Ensino Superior em Novo Hamburgo -ASPEUR Universidade Feevale mEtodologia do trabalho CiEntíFiCo: Métodos e Técnicas da Pesquisa e do Trabalho Acadêmico 2a edição.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2F3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AD6B4" w14:textId="77777777" w:rsidR="001E276B" w:rsidRPr="002F3AB9" w:rsidRDefault="001E276B" w:rsidP="002F3AB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16876" w14:textId="77777777" w:rsidR="001E276B" w:rsidRDefault="001E276B" w:rsidP="00CB5039">
      <w:pPr>
        <w:widowControl w:val="0"/>
        <w:tabs>
          <w:tab w:val="left" w:pos="826"/>
          <w:tab w:val="left" w:pos="827"/>
          <w:tab w:val="left" w:pos="3925"/>
          <w:tab w:val="left" w:pos="6908"/>
          <w:tab w:val="left" w:pos="92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GOWDAK,</w:t>
      </w:r>
      <w:r w:rsidRPr="00CB50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Márcia;</w:t>
      </w:r>
      <w:r w:rsidRPr="00CB50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OLIVEIRA,</w:t>
      </w:r>
      <w:r w:rsidRPr="00CB503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Luciene;</w:t>
      </w:r>
      <w:r w:rsidRPr="00CB50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PASSOS,</w:t>
      </w:r>
      <w:r w:rsidRPr="00CB503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Adriana</w:t>
      </w:r>
      <w:r w:rsidRPr="00CB503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et</w:t>
      </w:r>
      <w:r w:rsidRPr="00CB50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al.</w:t>
      </w:r>
      <w:r w:rsidRPr="00CB503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Emergências</w:t>
      </w:r>
      <w:r w:rsidRPr="001E276B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cardiológicas:</w:t>
      </w:r>
      <w:r w:rsidRPr="001E276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avaliação</w:t>
      </w:r>
      <w:r w:rsidRPr="001E276B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nutricional</w:t>
      </w:r>
      <w:r w:rsidRPr="001E276B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–</w:t>
      </w:r>
      <w:r w:rsidRPr="001E276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parte</w:t>
      </w:r>
      <w:r w:rsidRPr="001E276B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1</w:t>
      </w:r>
      <w:r w:rsidRPr="00CB5039">
        <w:rPr>
          <w:rFonts w:ascii="Times New Roman" w:hAnsi="Times New Roman" w:cs="Times New Roman"/>
          <w:b/>
          <w:sz w:val="24"/>
          <w:szCs w:val="24"/>
        </w:rPr>
        <w:t>.</w:t>
      </w:r>
      <w:r w:rsidRPr="00CB503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Pr="001E276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Soc</w:t>
      </w:r>
      <w:r w:rsidRPr="001E276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Cardiol</w:t>
      </w:r>
      <w:r w:rsidRPr="001E276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Estado</w:t>
      </w:r>
      <w:r w:rsidRPr="001E276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São</w:t>
      </w:r>
      <w:r w:rsidRPr="001E276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Paulo</w:t>
      </w:r>
      <w:r w:rsidRPr="00CB503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-</w:t>
      </w:r>
      <w:r w:rsidRPr="00CB503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Supl</w:t>
      </w:r>
      <w:r w:rsidRPr="00CB503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-</w:t>
      </w:r>
      <w:r w:rsidRPr="00CB50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2018;28(3):345-52.</w:t>
      </w:r>
      <w:r w:rsidRPr="00CB5039">
        <w:rPr>
          <w:rFonts w:ascii="Times New Roman" w:hAnsi="Times New Roman" w:cs="Times New Roman"/>
          <w:sz w:val="24"/>
          <w:szCs w:val="24"/>
        </w:rPr>
        <w:tab/>
        <w:t>Disponível</w:t>
      </w:r>
      <w:r w:rsidRPr="00CB5039">
        <w:rPr>
          <w:rFonts w:ascii="Times New Roman" w:hAnsi="Times New Roman" w:cs="Times New Roman"/>
          <w:sz w:val="24"/>
          <w:szCs w:val="24"/>
        </w:rPr>
        <w:tab/>
        <w:t>em:</w:t>
      </w:r>
      <w:r w:rsidRPr="00CB5039">
        <w:rPr>
          <w:rFonts w:ascii="Times New Roman" w:hAnsi="Times New Roman" w:cs="Times New Roman"/>
          <w:sz w:val="24"/>
          <w:szCs w:val="24"/>
        </w:rPr>
        <w:tab/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>&lt;</w:t>
      </w:r>
      <w:r w:rsidRPr="00CB50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20">
        <w:r w:rsidRPr="00CB5039">
          <w:rPr>
            <w:rFonts w:ascii="Times New Roman" w:hAnsi="Times New Roman" w:cs="Times New Roman"/>
            <w:sz w:val="24"/>
            <w:szCs w:val="24"/>
          </w:rPr>
          <w:t>https://docs.bvsalud.org/biblioref/2021/09/964372/emergencias-cardiologicas-avaliacao-</w:t>
        </w:r>
      </w:hyperlink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CB5039">
          <w:rPr>
            <w:rFonts w:ascii="Times New Roman" w:hAnsi="Times New Roman" w:cs="Times New Roman"/>
            <w:sz w:val="24"/>
            <w:szCs w:val="24"/>
          </w:rPr>
          <w:t>nutricional-parte-i.pdf</w:t>
        </w:r>
      </w:hyperlink>
    </w:p>
    <w:p w14:paraId="6036E200" w14:textId="77777777" w:rsidR="001E276B" w:rsidRPr="00CB5039" w:rsidRDefault="001E276B" w:rsidP="00CB5039">
      <w:pPr>
        <w:widowControl w:val="0"/>
        <w:tabs>
          <w:tab w:val="left" w:pos="826"/>
          <w:tab w:val="left" w:pos="827"/>
          <w:tab w:val="left" w:pos="3925"/>
          <w:tab w:val="left" w:pos="6908"/>
          <w:tab w:val="left" w:pos="92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15919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MINISTÉRIO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DA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SAÚDE.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Biblioteca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Virtual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de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Saúde.</w:t>
      </w:r>
      <w:r w:rsidRPr="00CB5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4E9">
        <w:rPr>
          <w:rFonts w:ascii="Times New Roman" w:hAnsi="Times New Roman" w:cs="Times New Roman"/>
          <w:b/>
          <w:bCs/>
          <w:sz w:val="24"/>
          <w:szCs w:val="24"/>
        </w:rPr>
        <w:t>Ataque cardíaco (infarto) | Biblioteca Virtual em Saúde MS</w:t>
      </w:r>
      <w:r w:rsidRPr="003514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Pr="003514E9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1E276B">
        <w:rPr>
          <w:rFonts w:ascii="Times New Roman" w:hAnsi="Times New Roman" w:cs="Times New Roman"/>
          <w:sz w:val="24"/>
          <w:szCs w:val="24"/>
        </w:rPr>
        <w:t>https://bvsms.saude.gov.br/ataque-cardiaco-infarto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3F2F0" w14:textId="7A48B821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MINISTÉRIO DA SAÚDE. Biblioteca Virtural da Saúde. </w:t>
      </w:r>
      <w:r w:rsidRPr="001D6D0F">
        <w:rPr>
          <w:rFonts w:ascii="Times New Roman" w:hAnsi="Times New Roman" w:cs="Times New Roman"/>
          <w:b/>
          <w:bCs/>
          <w:sz w:val="24"/>
          <w:szCs w:val="24"/>
        </w:rPr>
        <w:t>Protocolo de Suporte Avançado de Vida | Biblioteca Virtual em Saúde MS</w:t>
      </w:r>
      <w:r>
        <w:rPr>
          <w:rFonts w:ascii="Times New Roman" w:hAnsi="Times New Roman" w:cs="Times New Roman"/>
          <w:sz w:val="24"/>
          <w:szCs w:val="24"/>
        </w:rPr>
        <w:t xml:space="preserve">. 2016. Disponível em: </w:t>
      </w:r>
      <w:r w:rsidR="00E17C54" w:rsidRPr="00E17C54">
        <w:rPr>
          <w:rFonts w:ascii="Times New Roman" w:hAnsi="Times New Roman" w:cs="Times New Roman"/>
          <w:sz w:val="24"/>
          <w:szCs w:val="24"/>
        </w:rPr>
        <w:t>https://bvsms.saude.gov.br/bvs/publicacoes/protocolo_suporte_avancado_vida.pdf</w:t>
      </w:r>
    </w:p>
    <w:p w14:paraId="5BAB1D1D" w14:textId="77777777" w:rsidR="00E17C54" w:rsidRDefault="00E17C54" w:rsidP="00E17C54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1675E" w14:textId="1B27C27B" w:rsidR="00E17C54" w:rsidRPr="00E17C54" w:rsidRDefault="00E17C54" w:rsidP="00E17C54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54">
        <w:rPr>
          <w:rFonts w:ascii="Times New Roman" w:hAnsi="Times New Roman" w:cs="Times New Roman"/>
          <w:sz w:val="24"/>
          <w:szCs w:val="24"/>
        </w:rPr>
        <w:t>MINISTÉRIO DA SAÚDE</w:t>
      </w:r>
      <w:r w:rsidRPr="00E17C54">
        <w:rPr>
          <w:rFonts w:ascii="Times New Roman" w:hAnsi="Times New Roman" w:cs="Times New Roman"/>
          <w:sz w:val="24"/>
          <w:szCs w:val="24"/>
        </w:rPr>
        <w:t xml:space="preserve">. Rede Interagencial de Informação para a Saúde. Taxa de mortalidade específica por doenças do aparelho circulatório [Internet]. Brasília (DF): RIPSA; 2014. Disponível em: http://tabnet.datasus.gov.br/cgi/ tabcgi.exe?idb2014/c08.def 14. Ribeiro AL. The two Brazils and the treatment of acute myocardial infarction. </w:t>
      </w:r>
      <w:r w:rsidRPr="00E17C54">
        <w:rPr>
          <w:rFonts w:ascii="Times New Roman" w:hAnsi="Times New Roman" w:cs="Times New Roman"/>
          <w:b/>
          <w:bCs/>
          <w:sz w:val="24"/>
          <w:szCs w:val="24"/>
        </w:rPr>
        <w:t>Arq Bras Cardiol</w:t>
      </w:r>
      <w:r w:rsidRPr="00E17C54">
        <w:rPr>
          <w:rFonts w:ascii="Times New Roman" w:hAnsi="Times New Roman" w:cs="Times New Roman"/>
          <w:sz w:val="24"/>
          <w:szCs w:val="24"/>
        </w:rPr>
        <w:t>. 2009;93(2):83-4.</w:t>
      </w:r>
    </w:p>
    <w:p w14:paraId="74890926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A5AB4" w14:textId="77777777" w:rsidR="001E276B" w:rsidRPr="001E276B" w:rsidRDefault="001E276B" w:rsidP="001E276B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6B">
        <w:rPr>
          <w:rFonts w:ascii="Times New Roman" w:hAnsi="Times New Roman" w:cs="Times New Roman"/>
          <w:sz w:val="24"/>
          <w:szCs w:val="24"/>
        </w:rPr>
        <w:t>O’GARA, P. T. et al. 2013 ACCF/AHA Guideline for the Management of ST-elevation Myocardial infarction: a Report of the American College of Cardiology Foundation/American Heart Association Task Force on Practice Guidelines. 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Circulation</w:t>
      </w:r>
      <w:r w:rsidRPr="001E276B">
        <w:rPr>
          <w:rFonts w:ascii="Times New Roman" w:hAnsi="Times New Roman" w:cs="Times New Roman"/>
          <w:sz w:val="24"/>
          <w:szCs w:val="24"/>
        </w:rPr>
        <w:t>, v. 127, n. 4, p. e362-425, 2013.</w:t>
      </w:r>
    </w:p>
    <w:p w14:paraId="0A01571A" w14:textId="28E428BE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6B">
        <w:rPr>
          <w:rFonts w:ascii="Times New Roman" w:hAnsi="Times New Roman" w:cs="Times New Roman"/>
          <w:sz w:val="24"/>
          <w:szCs w:val="24"/>
        </w:rPr>
        <w:t>‌</w:t>
      </w:r>
    </w:p>
    <w:p w14:paraId="58FBDFBD" w14:textId="77777777" w:rsidR="001E276B" w:rsidRDefault="001E276B" w:rsidP="00940426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426">
        <w:rPr>
          <w:rFonts w:ascii="Times New Roman" w:hAnsi="Times New Roman" w:cs="Times New Roman"/>
          <w:sz w:val="24"/>
          <w:szCs w:val="24"/>
        </w:rPr>
        <w:t>OUCHI</w:t>
      </w:r>
      <w:r>
        <w:rPr>
          <w:rFonts w:ascii="Times New Roman" w:hAnsi="Times New Roman" w:cs="Times New Roman"/>
          <w:sz w:val="24"/>
          <w:szCs w:val="24"/>
        </w:rPr>
        <w:t>, J. D.</w:t>
      </w:r>
      <w:r w:rsidRPr="00940426">
        <w:rPr>
          <w:rFonts w:ascii="Times New Roman" w:hAnsi="Times New Roman" w:cs="Times New Roman"/>
          <w:sz w:val="24"/>
          <w:szCs w:val="24"/>
        </w:rPr>
        <w:t xml:space="preserve"> et al. Tempo de Chegada do Paciente Infartado na Unidade de Terapia Intensiva: a Importância do Rápido Atendimento.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Ensaios e Ciência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426">
        <w:rPr>
          <w:rFonts w:ascii="Times New Roman" w:hAnsi="Times New Roman" w:cs="Times New Roman"/>
          <w:sz w:val="24"/>
          <w:szCs w:val="24"/>
        </w:rPr>
        <w:t xml:space="preserve"> 30 jul. 2017.</w:t>
      </w:r>
    </w:p>
    <w:p w14:paraId="70248643" w14:textId="77777777" w:rsidR="00E17C54" w:rsidRDefault="00E17C54" w:rsidP="00940426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E5423" w14:textId="77777777" w:rsidR="00E17C54" w:rsidRPr="00E17C54" w:rsidRDefault="00E17C54" w:rsidP="00E17C54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54">
        <w:rPr>
          <w:rFonts w:ascii="Times New Roman" w:hAnsi="Times New Roman" w:cs="Times New Roman"/>
          <w:sz w:val="24"/>
          <w:szCs w:val="24"/>
        </w:rPr>
        <w:t>PEREIRA, J. C.; BARRETO, S. M.; PASSOS, V. M. DE A. Perfil de risco cardiovascular e autoavaliação da saúde no Brasil: estudo de base populacional. </w:t>
      </w:r>
      <w:r w:rsidRPr="00E17C54">
        <w:rPr>
          <w:rFonts w:ascii="Times New Roman" w:hAnsi="Times New Roman" w:cs="Times New Roman"/>
          <w:b/>
          <w:bCs/>
          <w:sz w:val="24"/>
          <w:szCs w:val="24"/>
        </w:rPr>
        <w:t>Revista Panamericana de Salud Pública</w:t>
      </w:r>
      <w:r w:rsidRPr="00E17C54">
        <w:rPr>
          <w:rFonts w:ascii="Times New Roman" w:hAnsi="Times New Roman" w:cs="Times New Roman"/>
          <w:sz w:val="24"/>
          <w:szCs w:val="24"/>
        </w:rPr>
        <w:t>, v. 25, n. 6, p. 491–498, jun. 2009.</w:t>
      </w:r>
    </w:p>
    <w:p w14:paraId="1E5C66F5" w14:textId="443F9CAB" w:rsidR="001E276B" w:rsidRPr="00940426" w:rsidRDefault="00E17C54" w:rsidP="00940426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C54">
        <w:rPr>
          <w:rFonts w:ascii="Times New Roman" w:hAnsi="Times New Roman" w:cs="Times New Roman"/>
          <w:sz w:val="24"/>
          <w:szCs w:val="24"/>
        </w:rPr>
        <w:t>‌</w:t>
      </w:r>
    </w:p>
    <w:p w14:paraId="51C34DEB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 xml:space="preserve">RIBEIRO, L.C.A. </w:t>
      </w:r>
      <w:r w:rsidRPr="003514E9">
        <w:rPr>
          <w:rFonts w:ascii="Times New Roman" w:hAnsi="Times New Roman" w:cs="Times New Roman"/>
          <w:bCs/>
          <w:sz w:val="24"/>
          <w:szCs w:val="24"/>
        </w:rPr>
        <w:t>Importância do cuidado farmacêutico na prevenção e tratamento</w:t>
      </w:r>
      <w:r w:rsidRPr="003514E9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3514E9">
        <w:rPr>
          <w:rFonts w:ascii="Times New Roman" w:hAnsi="Times New Roman" w:cs="Times New Roman"/>
          <w:bCs/>
          <w:sz w:val="24"/>
          <w:szCs w:val="24"/>
        </w:rPr>
        <w:t>de doenças cardiovasculares.</w:t>
      </w:r>
      <w:r w:rsidRPr="00CB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4E9">
        <w:rPr>
          <w:rFonts w:ascii="Times New Roman" w:hAnsi="Times New Roman" w:cs="Times New Roman"/>
          <w:b/>
          <w:bCs/>
          <w:sz w:val="24"/>
          <w:szCs w:val="24"/>
        </w:rPr>
        <w:t>Revista Eletrônica Acervo Saúde, Electronic Journal Collection</w:t>
      </w:r>
      <w:r w:rsidRPr="003514E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14E9">
        <w:rPr>
          <w:rFonts w:ascii="Times New Roman" w:hAnsi="Times New Roman" w:cs="Times New Roman"/>
          <w:b/>
          <w:bCs/>
          <w:sz w:val="24"/>
          <w:szCs w:val="24"/>
        </w:rPr>
        <w:t>Heal</w:t>
      </w:r>
      <w:r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Vol. Sup.n.57. e4058. 08/2020.</w:t>
      </w:r>
    </w:p>
    <w:p w14:paraId="7D2F6FBE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17FDC" w14:textId="2E730745" w:rsidR="00E17C54" w:rsidRPr="00CB5039" w:rsidRDefault="00E17C54" w:rsidP="00E17C54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 xml:space="preserve">SILVA, Franciely; SILVA, Wédja; FERNANDES, Gisleide. </w:t>
      </w:r>
      <w:r w:rsidRPr="00CB5039">
        <w:rPr>
          <w:rFonts w:ascii="Times New Roman" w:hAnsi="Times New Roman" w:cs="Times New Roman"/>
          <w:b/>
          <w:sz w:val="24"/>
          <w:szCs w:val="24"/>
        </w:rPr>
        <w:t>Percepção do enfermeiro</w:t>
      </w:r>
      <w:r w:rsidRPr="00CB50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sobre</w:t>
      </w:r>
      <w:r w:rsidRPr="00CB50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o</w:t>
      </w:r>
      <w:r w:rsidRPr="00CB50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atendimento</w:t>
      </w:r>
      <w:r w:rsidRPr="00CB50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ao</w:t>
      </w:r>
      <w:r w:rsidRPr="00CB50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paciente</w:t>
      </w:r>
      <w:r w:rsidRPr="00CB50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com</w:t>
      </w:r>
      <w:r w:rsidRPr="00CB503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suspeita</w:t>
      </w:r>
      <w:r w:rsidRPr="00CB50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de</w:t>
      </w:r>
      <w:r w:rsidRPr="00CB50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infarto</w:t>
      </w:r>
      <w:r w:rsidRPr="00CB50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agudo</w:t>
      </w:r>
      <w:r w:rsidRPr="00CB503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do</w:t>
      </w:r>
      <w:r w:rsidRPr="00CB50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b/>
          <w:sz w:val="24"/>
          <w:szCs w:val="24"/>
        </w:rPr>
        <w:t>miocárdio.</w:t>
      </w:r>
      <w:r w:rsidRPr="00CB50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Ensaios</w:t>
      </w:r>
      <w:r w:rsidRPr="00CB50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USF.</w:t>
      </w:r>
      <w:r w:rsidRPr="00CB50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 xml:space="preserve">São Paulo, 2017. </w:t>
      </w:r>
    </w:p>
    <w:p w14:paraId="3C0D401D" w14:textId="77777777" w:rsidR="00E17C54" w:rsidRPr="00CB5039" w:rsidRDefault="00E17C54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11EAA" w14:textId="77777777" w:rsidR="001E276B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SILVA</w:t>
      </w:r>
      <w:r w:rsidRPr="00CB50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M.P.B,</w:t>
      </w:r>
      <w:r w:rsidRPr="00CB50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et</w:t>
      </w:r>
      <w:r w:rsidRPr="00CB50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 xml:space="preserve">al. </w:t>
      </w:r>
      <w:r w:rsidRPr="001E276B">
        <w:rPr>
          <w:rFonts w:ascii="Times New Roman" w:hAnsi="Times New Roman" w:cs="Times New Roman"/>
          <w:bCs/>
          <w:sz w:val="24"/>
          <w:szCs w:val="24"/>
        </w:rPr>
        <w:t>Intervenções</w:t>
      </w:r>
      <w:r w:rsidRPr="001E276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emergência</w:t>
      </w:r>
      <w:r w:rsidRPr="001E276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ao</w:t>
      </w:r>
      <w:r w:rsidRPr="001E276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paciente</w:t>
      </w:r>
      <w:r w:rsidRPr="001E276B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com</w:t>
      </w:r>
      <w:r w:rsidRPr="001E276B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suspeita</w:t>
      </w:r>
      <w:r w:rsidRPr="001E276B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de</w:t>
      </w:r>
      <w:r w:rsidRPr="001E276B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infarto</w:t>
      </w:r>
      <w:r w:rsidRPr="001E276B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agudo</w:t>
      </w:r>
      <w:r w:rsidRPr="001E276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>do</w:t>
      </w:r>
      <w:r w:rsidRPr="001E276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Cs/>
          <w:sz w:val="24"/>
          <w:szCs w:val="24"/>
        </w:rPr>
        <w:t xml:space="preserve">miocárdio.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Research,</w:t>
      </w:r>
      <w:r w:rsidRPr="001E27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Society</w:t>
      </w:r>
      <w:r w:rsidRPr="001E276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1E276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E276B">
        <w:rPr>
          <w:rFonts w:ascii="Times New Roman" w:hAnsi="Times New Roman" w:cs="Times New Roman"/>
          <w:b/>
          <w:bCs/>
          <w:sz w:val="24"/>
          <w:szCs w:val="24"/>
        </w:rPr>
        <w:t>Developmen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B5039">
        <w:rPr>
          <w:rFonts w:ascii="Times New Roman" w:hAnsi="Times New Roman" w:cs="Times New Roman"/>
          <w:sz w:val="24"/>
          <w:szCs w:val="24"/>
        </w:rPr>
        <w:t>, v.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9, n.9,</w:t>
      </w:r>
      <w:r w:rsidRPr="00CB5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39">
        <w:rPr>
          <w:rFonts w:ascii="Times New Roman" w:hAnsi="Times New Roman" w:cs="Times New Roman"/>
          <w:sz w:val="24"/>
          <w:szCs w:val="24"/>
        </w:rPr>
        <w:t>e781997949, 2020a.</w:t>
      </w:r>
    </w:p>
    <w:p w14:paraId="42C90DBF" w14:textId="77777777" w:rsidR="001E276B" w:rsidRPr="00CB5039" w:rsidRDefault="001E276B" w:rsidP="00CB5039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247FB" w14:textId="77777777" w:rsidR="001E276B" w:rsidRPr="00CB5039" w:rsidRDefault="001E276B" w:rsidP="00CB5039">
      <w:pPr>
        <w:widowControl w:val="0"/>
        <w:tabs>
          <w:tab w:val="left" w:pos="826"/>
          <w:tab w:val="left" w:pos="827"/>
          <w:tab w:val="left" w:pos="3925"/>
          <w:tab w:val="left" w:pos="6908"/>
          <w:tab w:val="left" w:pos="92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STOCCO AIMOLI, U.; HENRIQUE MIRANDA, C. Competência Clínica no Manejo do Infarto Agudo do Miocárdio com Supradesnível do Segmento ST por Médico Recém-Formado Candidato à Residência Médica. </w:t>
      </w:r>
      <w:r w:rsidRPr="00CB5039">
        <w:rPr>
          <w:rFonts w:ascii="Times New Roman" w:hAnsi="Times New Roman" w:cs="Times New Roman"/>
          <w:b/>
          <w:bCs/>
          <w:sz w:val="24"/>
          <w:szCs w:val="24"/>
        </w:rPr>
        <w:t>Arquivos Brasileiros de Cardiologia,</w:t>
      </w:r>
      <w:r w:rsidRPr="00CB50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5039">
        <w:rPr>
          <w:rFonts w:ascii="Times New Roman" w:hAnsi="Times New Roman" w:cs="Times New Roman"/>
          <w:sz w:val="24"/>
          <w:szCs w:val="24"/>
        </w:rPr>
        <w:t>.</w:t>
      </w:r>
    </w:p>
    <w:p w14:paraId="21AB769C" w14:textId="77777777" w:rsidR="00CB5039" w:rsidRPr="00CB5039" w:rsidRDefault="00CB5039" w:rsidP="00CB503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CB5039">
        <w:rPr>
          <w:rFonts w:ascii="Times New Roman" w:hAnsi="Times New Roman" w:cs="Times New Roman"/>
          <w:sz w:val="24"/>
          <w:szCs w:val="24"/>
        </w:rPr>
        <w:t>‌</w:t>
      </w:r>
    </w:p>
    <w:p w14:paraId="2F426A61" w14:textId="57BDDB94" w:rsidR="00CB5039" w:rsidRDefault="00CB5039" w:rsidP="00CB503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41E13395" w14:textId="1F81118F" w:rsidR="00CB5039" w:rsidRPr="00CB5039" w:rsidRDefault="00CB5039" w:rsidP="00CB503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  <w:sectPr w:rsidR="00CB5039" w:rsidRPr="00CB5039" w:rsidSect="000F1D68">
          <w:headerReference w:type="default" r:id="rId22"/>
          <w:pgSz w:w="11910" w:h="16840"/>
          <w:pgMar w:top="1340" w:right="1160" w:bottom="760" w:left="1300" w:header="276" w:footer="568" w:gutter="0"/>
          <w:cols w:space="720"/>
        </w:sectPr>
      </w:pPr>
    </w:p>
    <w:p w14:paraId="365F1F74" w14:textId="77777777" w:rsidR="000F1D68" w:rsidRPr="00CB5039" w:rsidRDefault="000F1D68" w:rsidP="00CB5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1BE6CD" w14:textId="77777777" w:rsidR="000F1D68" w:rsidRDefault="000F1D68" w:rsidP="000F1D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 w:rsidSect="00D4389D">
      <w:headerReference w:type="even" r:id="rId23"/>
      <w:headerReference w:type="default" r:id="rId24"/>
      <w:headerReference w:type="first" r:id="rId2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D65E" w14:textId="77777777" w:rsidR="00ED2BD1" w:rsidRDefault="00ED2BD1">
      <w:pPr>
        <w:spacing w:after="0" w:line="240" w:lineRule="auto"/>
      </w:pPr>
      <w:r>
        <w:separator/>
      </w:r>
    </w:p>
  </w:endnote>
  <w:endnote w:type="continuationSeparator" w:id="0">
    <w:p w14:paraId="4F10AA7A" w14:textId="77777777" w:rsidR="00ED2BD1" w:rsidRDefault="00ED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9FBEF" w14:textId="77777777" w:rsidR="00ED2BD1" w:rsidRDefault="00ED2BD1">
      <w:pPr>
        <w:spacing w:after="0" w:line="240" w:lineRule="auto"/>
      </w:pPr>
      <w:r>
        <w:separator/>
      </w:r>
    </w:p>
  </w:footnote>
  <w:footnote w:type="continuationSeparator" w:id="0">
    <w:p w14:paraId="523B2CCA" w14:textId="77777777" w:rsidR="00ED2BD1" w:rsidRDefault="00ED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1346" w14:textId="546B5A79" w:rsidR="00476367" w:rsidRDefault="00CB5039">
    <w:pPr>
      <w:pStyle w:val="Cabealh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94365EC" wp14:editId="13162DB8">
          <wp:simplePos x="0" y="0"/>
          <wp:positionH relativeFrom="column">
            <wp:posOffset>5219700</wp:posOffset>
          </wp:positionH>
          <wp:positionV relativeFrom="paragraph">
            <wp:posOffset>-36830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777">
      <w:rPr>
        <w:noProof/>
      </w:rPr>
      <w:drawing>
        <wp:anchor distT="0" distB="0" distL="114300" distR="114300" simplePos="0" relativeHeight="251670528" behindDoc="0" locked="0" layoutInCell="1" allowOverlap="1" wp14:anchorId="6CE95291" wp14:editId="6B84CC8C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600200" cy="897255"/>
          <wp:effectExtent l="0" t="0" r="0" b="0"/>
          <wp:wrapTopAndBottom/>
          <wp:docPr id="757913069" name="Imagem 75791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6BE0E87E" w:rsidR="00FD5028" w:rsidRDefault="001C3777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33A381A9">
          <wp:simplePos x="0" y="0"/>
          <wp:positionH relativeFrom="margin">
            <wp:posOffset>1819910</wp:posOffset>
          </wp:positionH>
          <wp:positionV relativeFrom="paragraph">
            <wp:posOffset>-267335</wp:posOffset>
          </wp:positionV>
          <wp:extent cx="1600200" cy="89725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E31"/>
    <w:multiLevelType w:val="hybridMultilevel"/>
    <w:tmpl w:val="C47095C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C578C1"/>
    <w:multiLevelType w:val="hybridMultilevel"/>
    <w:tmpl w:val="6D40A4D4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275B0E91"/>
    <w:multiLevelType w:val="hybridMultilevel"/>
    <w:tmpl w:val="5C9EAB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307C6"/>
    <w:multiLevelType w:val="hybridMultilevel"/>
    <w:tmpl w:val="D5ACA938"/>
    <w:lvl w:ilvl="0" w:tplc="826E5D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3D4539C7"/>
    <w:multiLevelType w:val="multilevel"/>
    <w:tmpl w:val="EE8AB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D6D4BFB"/>
    <w:multiLevelType w:val="hybridMultilevel"/>
    <w:tmpl w:val="1F10276A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5B685F60"/>
    <w:multiLevelType w:val="hybridMultilevel"/>
    <w:tmpl w:val="813E8A7E"/>
    <w:lvl w:ilvl="0" w:tplc="A530967E">
      <w:start w:val="1"/>
      <w:numFmt w:val="decimal"/>
      <w:lvlText w:val="%1."/>
      <w:lvlJc w:val="left"/>
      <w:pPr>
        <w:ind w:left="118" w:hanging="708"/>
      </w:pPr>
      <w:rPr>
        <w:rFonts w:hint="default"/>
        <w:w w:val="100"/>
        <w:lang w:val="pt-PT" w:eastAsia="en-US" w:bidi="ar-SA"/>
      </w:rPr>
    </w:lvl>
    <w:lvl w:ilvl="1" w:tplc="0E82EE2A">
      <w:numFmt w:val="bullet"/>
      <w:lvlText w:val="•"/>
      <w:lvlJc w:val="left"/>
      <w:pPr>
        <w:ind w:left="1052" w:hanging="708"/>
      </w:pPr>
      <w:rPr>
        <w:rFonts w:hint="default"/>
        <w:lang w:val="pt-PT" w:eastAsia="en-US" w:bidi="ar-SA"/>
      </w:rPr>
    </w:lvl>
    <w:lvl w:ilvl="2" w:tplc="45A64850">
      <w:numFmt w:val="bullet"/>
      <w:lvlText w:val="•"/>
      <w:lvlJc w:val="left"/>
      <w:pPr>
        <w:ind w:left="1985" w:hanging="708"/>
      </w:pPr>
      <w:rPr>
        <w:rFonts w:hint="default"/>
        <w:lang w:val="pt-PT" w:eastAsia="en-US" w:bidi="ar-SA"/>
      </w:rPr>
    </w:lvl>
    <w:lvl w:ilvl="3" w:tplc="987683E4">
      <w:numFmt w:val="bullet"/>
      <w:lvlText w:val="•"/>
      <w:lvlJc w:val="left"/>
      <w:pPr>
        <w:ind w:left="2917" w:hanging="708"/>
      </w:pPr>
      <w:rPr>
        <w:rFonts w:hint="default"/>
        <w:lang w:val="pt-PT" w:eastAsia="en-US" w:bidi="ar-SA"/>
      </w:rPr>
    </w:lvl>
    <w:lvl w:ilvl="4" w:tplc="327C313E">
      <w:numFmt w:val="bullet"/>
      <w:lvlText w:val="•"/>
      <w:lvlJc w:val="left"/>
      <w:pPr>
        <w:ind w:left="3850" w:hanging="708"/>
      </w:pPr>
      <w:rPr>
        <w:rFonts w:hint="default"/>
        <w:lang w:val="pt-PT" w:eastAsia="en-US" w:bidi="ar-SA"/>
      </w:rPr>
    </w:lvl>
    <w:lvl w:ilvl="5" w:tplc="64B87BDE">
      <w:numFmt w:val="bullet"/>
      <w:lvlText w:val="•"/>
      <w:lvlJc w:val="left"/>
      <w:pPr>
        <w:ind w:left="4783" w:hanging="708"/>
      </w:pPr>
      <w:rPr>
        <w:rFonts w:hint="default"/>
        <w:lang w:val="pt-PT" w:eastAsia="en-US" w:bidi="ar-SA"/>
      </w:rPr>
    </w:lvl>
    <w:lvl w:ilvl="6" w:tplc="54BC372A">
      <w:numFmt w:val="bullet"/>
      <w:lvlText w:val="•"/>
      <w:lvlJc w:val="left"/>
      <w:pPr>
        <w:ind w:left="5715" w:hanging="708"/>
      </w:pPr>
      <w:rPr>
        <w:rFonts w:hint="default"/>
        <w:lang w:val="pt-PT" w:eastAsia="en-US" w:bidi="ar-SA"/>
      </w:rPr>
    </w:lvl>
    <w:lvl w:ilvl="7" w:tplc="8F2282BA">
      <w:numFmt w:val="bullet"/>
      <w:lvlText w:val="•"/>
      <w:lvlJc w:val="left"/>
      <w:pPr>
        <w:ind w:left="6648" w:hanging="708"/>
      </w:pPr>
      <w:rPr>
        <w:rFonts w:hint="default"/>
        <w:lang w:val="pt-PT" w:eastAsia="en-US" w:bidi="ar-SA"/>
      </w:rPr>
    </w:lvl>
    <w:lvl w:ilvl="8" w:tplc="ABEE7A0A">
      <w:numFmt w:val="bullet"/>
      <w:lvlText w:val="•"/>
      <w:lvlJc w:val="left"/>
      <w:pPr>
        <w:ind w:left="7581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0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47117999">
    <w:abstractNumId w:val="2"/>
  </w:num>
  <w:num w:numId="2" w16cid:durableId="231240958">
    <w:abstractNumId w:val="9"/>
  </w:num>
  <w:num w:numId="3" w16cid:durableId="2026057047">
    <w:abstractNumId w:val="5"/>
  </w:num>
  <w:num w:numId="4" w16cid:durableId="2012633511">
    <w:abstractNumId w:val="10"/>
  </w:num>
  <w:num w:numId="5" w16cid:durableId="890457646">
    <w:abstractNumId w:val="0"/>
  </w:num>
  <w:num w:numId="6" w16cid:durableId="2078939487">
    <w:abstractNumId w:val="6"/>
  </w:num>
  <w:num w:numId="7" w16cid:durableId="70666660">
    <w:abstractNumId w:val="7"/>
  </w:num>
  <w:num w:numId="8" w16cid:durableId="2079864980">
    <w:abstractNumId w:val="1"/>
  </w:num>
  <w:num w:numId="9" w16cid:durableId="135689746">
    <w:abstractNumId w:val="3"/>
  </w:num>
  <w:num w:numId="10" w16cid:durableId="1150172441">
    <w:abstractNumId w:val="8"/>
  </w:num>
  <w:num w:numId="11" w16cid:durableId="85731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0F116B"/>
    <w:rsid w:val="000F1D68"/>
    <w:rsid w:val="00101808"/>
    <w:rsid w:val="001475F1"/>
    <w:rsid w:val="00155048"/>
    <w:rsid w:val="001738A6"/>
    <w:rsid w:val="00193E75"/>
    <w:rsid w:val="001B3DAE"/>
    <w:rsid w:val="001B4CC6"/>
    <w:rsid w:val="001C3777"/>
    <w:rsid w:val="001D45E3"/>
    <w:rsid w:val="001D6D0F"/>
    <w:rsid w:val="001E276B"/>
    <w:rsid w:val="001F37DB"/>
    <w:rsid w:val="00236A6D"/>
    <w:rsid w:val="00271CA8"/>
    <w:rsid w:val="00280C18"/>
    <w:rsid w:val="002D56C0"/>
    <w:rsid w:val="002E6040"/>
    <w:rsid w:val="002F3AB9"/>
    <w:rsid w:val="003265EE"/>
    <w:rsid w:val="00333A77"/>
    <w:rsid w:val="003370D4"/>
    <w:rsid w:val="003514E9"/>
    <w:rsid w:val="003C78C0"/>
    <w:rsid w:val="003E4383"/>
    <w:rsid w:val="003E5BE8"/>
    <w:rsid w:val="003F71B2"/>
    <w:rsid w:val="004533EB"/>
    <w:rsid w:val="00476367"/>
    <w:rsid w:val="00476492"/>
    <w:rsid w:val="00481E55"/>
    <w:rsid w:val="004E5A97"/>
    <w:rsid w:val="005143DE"/>
    <w:rsid w:val="00557F64"/>
    <w:rsid w:val="00595CF7"/>
    <w:rsid w:val="005A49DD"/>
    <w:rsid w:val="005C4E9F"/>
    <w:rsid w:val="006043B6"/>
    <w:rsid w:val="006530F1"/>
    <w:rsid w:val="0066649D"/>
    <w:rsid w:val="006973DF"/>
    <w:rsid w:val="006C3C9A"/>
    <w:rsid w:val="006E0EB3"/>
    <w:rsid w:val="006E59FA"/>
    <w:rsid w:val="007103DB"/>
    <w:rsid w:val="00721B3B"/>
    <w:rsid w:val="007902BA"/>
    <w:rsid w:val="007D73BF"/>
    <w:rsid w:val="0080069A"/>
    <w:rsid w:val="00853C4B"/>
    <w:rsid w:val="00865A9D"/>
    <w:rsid w:val="008B4ABD"/>
    <w:rsid w:val="009044B6"/>
    <w:rsid w:val="009279BD"/>
    <w:rsid w:val="00940426"/>
    <w:rsid w:val="00941D3E"/>
    <w:rsid w:val="00963D77"/>
    <w:rsid w:val="0096465C"/>
    <w:rsid w:val="009F5182"/>
    <w:rsid w:val="00A05851"/>
    <w:rsid w:val="00A05E93"/>
    <w:rsid w:val="00A3254E"/>
    <w:rsid w:val="00A80378"/>
    <w:rsid w:val="00A9286A"/>
    <w:rsid w:val="00AB5ABB"/>
    <w:rsid w:val="00AD778E"/>
    <w:rsid w:val="00B336A6"/>
    <w:rsid w:val="00B37A61"/>
    <w:rsid w:val="00B521EB"/>
    <w:rsid w:val="00B63588"/>
    <w:rsid w:val="00BD4E2A"/>
    <w:rsid w:val="00BF7231"/>
    <w:rsid w:val="00C237E3"/>
    <w:rsid w:val="00C50758"/>
    <w:rsid w:val="00C519FE"/>
    <w:rsid w:val="00C54D28"/>
    <w:rsid w:val="00C5753E"/>
    <w:rsid w:val="00CB15D9"/>
    <w:rsid w:val="00CB5039"/>
    <w:rsid w:val="00CC65FC"/>
    <w:rsid w:val="00D05F6F"/>
    <w:rsid w:val="00D23EBF"/>
    <w:rsid w:val="00D4389D"/>
    <w:rsid w:val="00E17C54"/>
    <w:rsid w:val="00E27A68"/>
    <w:rsid w:val="00E82399"/>
    <w:rsid w:val="00EA0A6E"/>
    <w:rsid w:val="00ED2BD1"/>
    <w:rsid w:val="00F138BC"/>
    <w:rsid w:val="00F14C8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8B4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F7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F7231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43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5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linhasdecuidado.saude.gov.br/portal/infarto-agudo-do-miocardio/unidade-de-pronto-atendimento/acolhimento-triagem/" TargetMode="External"/><Relationship Id="rId18" Type="http://schemas.openxmlformats.org/officeDocument/2006/relationships/hyperlink" Target="https://repositorio.ufsc.br/bitstream/handle/123456789/215245/PGCF0115-D.pdf?sequence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bvsalud.org/biblioref/2021/09/964372/emergencias-cardiologicas-avaliacao-nutricional-parte-i.pdf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s://linhasdecuidado.saude.gov.br/portal/infarto-agudo-do-miocardio/servico-de-atendimento-movel/manejo-inicial/glasgow" TargetMode="External"/><Relationship Id="rId17" Type="http://schemas.openxmlformats.org/officeDocument/2006/relationships/hyperlink" Target="https://repositorio.ufsc.br/bitstream/handle/123456789/215245/PGCF0115-D.pdf?sequence=1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rmmg.org/artigo/detalhes/2231" TargetMode="External"/><Relationship Id="rId20" Type="http://schemas.openxmlformats.org/officeDocument/2006/relationships/hyperlink" Target="https://docs.bvsalud.org/biblioref/2021/09/964372/emergencias-cardiologicas-avaliacao-nutricional-parte-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inhasdecuidado.saude.gov.br/portal/infarto-agudo-do-miocardio/servico-de-atendimento-movel/manejo-inicial/" TargetMode="External"/><Relationship Id="rId23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hyperlink" Target="http://www.conass.org.br/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in.gov.br/en/web/dou/-/portaria-gm/ms-n-3.438-de-7-de-dezembro-de-2021-366031073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3295BB-B262-4CDE-BC59-2D09C17508E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57FA646-93D1-47C6-B8A1-05E415259E69}">
      <dgm:prSet phldrT="[Texto]"/>
      <dgm:spPr/>
      <dgm:t>
        <a:bodyPr/>
        <a:lstStyle/>
        <a:p>
          <a:pPr algn="ctr"/>
          <a:r>
            <a:rPr lang="pt-BR"/>
            <a:t>Indentificação dos artigos</a:t>
          </a:r>
        </a:p>
      </dgm:t>
    </dgm:pt>
    <dgm:pt modelId="{4F3BE19A-D920-4CC9-B2E3-4A18D355F36E}" type="parTrans" cxnId="{623529C7-6A72-4CF9-A675-8BF636235C06}">
      <dgm:prSet/>
      <dgm:spPr/>
      <dgm:t>
        <a:bodyPr/>
        <a:lstStyle/>
        <a:p>
          <a:pPr algn="ctr"/>
          <a:endParaRPr lang="pt-BR"/>
        </a:p>
      </dgm:t>
    </dgm:pt>
    <dgm:pt modelId="{D682E09A-C145-4C49-B242-3C880EEE91C7}" type="sibTrans" cxnId="{623529C7-6A72-4CF9-A675-8BF636235C06}">
      <dgm:prSet/>
      <dgm:spPr/>
      <dgm:t>
        <a:bodyPr/>
        <a:lstStyle/>
        <a:p>
          <a:pPr algn="ctr"/>
          <a:endParaRPr lang="pt-BR"/>
        </a:p>
      </dgm:t>
    </dgm:pt>
    <dgm:pt modelId="{A2CB93CA-D861-4ECF-B0CF-648110382F66}">
      <dgm:prSet phldrT="[Texto]"/>
      <dgm:spPr/>
      <dgm:t>
        <a:bodyPr/>
        <a:lstStyle/>
        <a:p>
          <a:pPr algn="ctr"/>
          <a:r>
            <a:rPr lang="pt-BR"/>
            <a:t>Seleção dos artigos a partir de 2024</a:t>
          </a:r>
        </a:p>
      </dgm:t>
    </dgm:pt>
    <dgm:pt modelId="{0978DB7B-25D5-4EFE-9A89-87FEF4C1F250}" type="parTrans" cxnId="{EE6815CA-CBB9-4748-A389-FC3EBFA80B12}">
      <dgm:prSet/>
      <dgm:spPr/>
      <dgm:t>
        <a:bodyPr/>
        <a:lstStyle/>
        <a:p>
          <a:pPr algn="ctr"/>
          <a:endParaRPr lang="pt-BR"/>
        </a:p>
      </dgm:t>
    </dgm:pt>
    <dgm:pt modelId="{70A34F15-6FF1-4A51-A209-ED03BC57FC0D}" type="sibTrans" cxnId="{EE6815CA-CBB9-4748-A389-FC3EBFA80B12}">
      <dgm:prSet/>
      <dgm:spPr/>
      <dgm:t>
        <a:bodyPr/>
        <a:lstStyle/>
        <a:p>
          <a:pPr algn="ctr"/>
          <a:endParaRPr lang="pt-BR"/>
        </a:p>
      </dgm:t>
    </dgm:pt>
    <dgm:pt modelId="{4EF244E0-30EE-47E7-A74B-26D4AEA1A293}">
      <dgm:prSet phldrT="[Texto]"/>
      <dgm:spPr/>
      <dgm:t>
        <a:bodyPr/>
        <a:lstStyle/>
        <a:p>
          <a:pPr algn="ctr"/>
          <a:r>
            <a:rPr lang="pt-BR"/>
            <a:t>Inclusão dos estudos</a:t>
          </a:r>
        </a:p>
      </dgm:t>
    </dgm:pt>
    <dgm:pt modelId="{BB0F99CF-1895-490C-9CCF-58FCDA22D534}" type="parTrans" cxnId="{0B2EBABC-7AD2-4BEC-A32E-FC1A28BB6B0C}">
      <dgm:prSet/>
      <dgm:spPr/>
      <dgm:t>
        <a:bodyPr/>
        <a:lstStyle/>
        <a:p>
          <a:pPr algn="ctr"/>
          <a:endParaRPr lang="pt-BR"/>
        </a:p>
      </dgm:t>
    </dgm:pt>
    <dgm:pt modelId="{18775E7D-690C-4BF2-ABDC-BC2A5A7386B1}" type="sibTrans" cxnId="{0B2EBABC-7AD2-4BEC-A32E-FC1A28BB6B0C}">
      <dgm:prSet/>
      <dgm:spPr/>
      <dgm:t>
        <a:bodyPr/>
        <a:lstStyle/>
        <a:p>
          <a:pPr algn="ctr"/>
          <a:endParaRPr lang="pt-BR"/>
        </a:p>
      </dgm:t>
    </dgm:pt>
    <dgm:pt modelId="{BA6DEEB7-BA97-4ACE-AFF8-365CC660C781}" type="pres">
      <dgm:prSet presAssocID="{833295BB-B262-4CDE-BC59-2D09C17508EB}" presName="CompostProcess" presStyleCnt="0">
        <dgm:presLayoutVars>
          <dgm:dir/>
          <dgm:resizeHandles val="exact"/>
        </dgm:presLayoutVars>
      </dgm:prSet>
      <dgm:spPr/>
    </dgm:pt>
    <dgm:pt modelId="{724978A4-7372-4A26-A951-BCBCF0093E2A}" type="pres">
      <dgm:prSet presAssocID="{833295BB-B262-4CDE-BC59-2D09C17508EB}" presName="arrow" presStyleLbl="bgShp" presStyleIdx="0" presStyleCnt="1" custScaleX="117647" custLinFactNeighborY="-35165"/>
      <dgm:spPr/>
    </dgm:pt>
    <dgm:pt modelId="{A8FB3133-D3A3-4275-B95B-7908D62A99EB}" type="pres">
      <dgm:prSet presAssocID="{833295BB-B262-4CDE-BC59-2D09C17508EB}" presName="linearProcess" presStyleCnt="0"/>
      <dgm:spPr/>
    </dgm:pt>
    <dgm:pt modelId="{F5133C03-14CB-4F46-BB2D-B0437029D1FC}" type="pres">
      <dgm:prSet presAssocID="{C57FA646-93D1-47C6-B8A1-05E415259E69}" presName="textNode" presStyleLbl="node1" presStyleIdx="0" presStyleCnt="3">
        <dgm:presLayoutVars>
          <dgm:bulletEnabled val="1"/>
        </dgm:presLayoutVars>
      </dgm:prSet>
      <dgm:spPr/>
    </dgm:pt>
    <dgm:pt modelId="{FD98281C-4100-4DB6-9C89-B6CA3BCE6C2C}" type="pres">
      <dgm:prSet presAssocID="{D682E09A-C145-4C49-B242-3C880EEE91C7}" presName="sibTrans" presStyleCnt="0"/>
      <dgm:spPr/>
    </dgm:pt>
    <dgm:pt modelId="{83CDCB67-BB04-44EF-A17E-C32853817F52}" type="pres">
      <dgm:prSet presAssocID="{A2CB93CA-D861-4ECF-B0CF-648110382F66}" presName="textNode" presStyleLbl="node1" presStyleIdx="1" presStyleCnt="3">
        <dgm:presLayoutVars>
          <dgm:bulletEnabled val="1"/>
        </dgm:presLayoutVars>
      </dgm:prSet>
      <dgm:spPr/>
    </dgm:pt>
    <dgm:pt modelId="{AFA4CB49-03FE-4FFA-9946-17F788FA2B1B}" type="pres">
      <dgm:prSet presAssocID="{70A34F15-6FF1-4A51-A209-ED03BC57FC0D}" presName="sibTrans" presStyleCnt="0"/>
      <dgm:spPr/>
    </dgm:pt>
    <dgm:pt modelId="{FD856F94-BE61-49D5-AE75-0C270E64C05B}" type="pres">
      <dgm:prSet presAssocID="{4EF244E0-30EE-47E7-A74B-26D4AEA1A29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F472D61-7D9E-4BFC-9AC9-6975C7C115B3}" type="presOf" srcId="{4EF244E0-30EE-47E7-A74B-26D4AEA1A293}" destId="{FD856F94-BE61-49D5-AE75-0C270E64C05B}" srcOrd="0" destOrd="0" presId="urn:microsoft.com/office/officeart/2005/8/layout/hProcess9"/>
    <dgm:cxn modelId="{C7121D74-3765-4F29-8BA7-658C7A16839B}" type="presOf" srcId="{C57FA646-93D1-47C6-B8A1-05E415259E69}" destId="{F5133C03-14CB-4F46-BB2D-B0437029D1FC}" srcOrd="0" destOrd="0" presId="urn:microsoft.com/office/officeart/2005/8/layout/hProcess9"/>
    <dgm:cxn modelId="{898D93BA-A89D-45A0-9B18-96656AB95F8A}" type="presOf" srcId="{A2CB93CA-D861-4ECF-B0CF-648110382F66}" destId="{83CDCB67-BB04-44EF-A17E-C32853817F52}" srcOrd="0" destOrd="0" presId="urn:microsoft.com/office/officeart/2005/8/layout/hProcess9"/>
    <dgm:cxn modelId="{0B2EBABC-7AD2-4BEC-A32E-FC1A28BB6B0C}" srcId="{833295BB-B262-4CDE-BC59-2D09C17508EB}" destId="{4EF244E0-30EE-47E7-A74B-26D4AEA1A293}" srcOrd="2" destOrd="0" parTransId="{BB0F99CF-1895-490C-9CCF-58FCDA22D534}" sibTransId="{18775E7D-690C-4BF2-ABDC-BC2A5A7386B1}"/>
    <dgm:cxn modelId="{623529C7-6A72-4CF9-A675-8BF636235C06}" srcId="{833295BB-B262-4CDE-BC59-2D09C17508EB}" destId="{C57FA646-93D1-47C6-B8A1-05E415259E69}" srcOrd="0" destOrd="0" parTransId="{4F3BE19A-D920-4CC9-B2E3-4A18D355F36E}" sibTransId="{D682E09A-C145-4C49-B242-3C880EEE91C7}"/>
    <dgm:cxn modelId="{EE6815CA-CBB9-4748-A389-FC3EBFA80B12}" srcId="{833295BB-B262-4CDE-BC59-2D09C17508EB}" destId="{A2CB93CA-D861-4ECF-B0CF-648110382F66}" srcOrd="1" destOrd="0" parTransId="{0978DB7B-25D5-4EFE-9A89-87FEF4C1F250}" sibTransId="{70A34F15-6FF1-4A51-A209-ED03BC57FC0D}"/>
    <dgm:cxn modelId="{71674CE0-0952-40AD-87DB-86D360AA4AD4}" type="presOf" srcId="{833295BB-B262-4CDE-BC59-2D09C17508EB}" destId="{BA6DEEB7-BA97-4ACE-AFF8-365CC660C781}" srcOrd="0" destOrd="0" presId="urn:microsoft.com/office/officeart/2005/8/layout/hProcess9"/>
    <dgm:cxn modelId="{24BF6966-877C-4873-BD83-07A49A840AC7}" type="presParOf" srcId="{BA6DEEB7-BA97-4ACE-AFF8-365CC660C781}" destId="{724978A4-7372-4A26-A951-BCBCF0093E2A}" srcOrd="0" destOrd="0" presId="urn:microsoft.com/office/officeart/2005/8/layout/hProcess9"/>
    <dgm:cxn modelId="{16B288CA-4117-42AC-893E-CF4A3A0BB5BA}" type="presParOf" srcId="{BA6DEEB7-BA97-4ACE-AFF8-365CC660C781}" destId="{A8FB3133-D3A3-4275-B95B-7908D62A99EB}" srcOrd="1" destOrd="0" presId="urn:microsoft.com/office/officeart/2005/8/layout/hProcess9"/>
    <dgm:cxn modelId="{5F8F2257-53A8-4F68-91DD-CEC906E6634F}" type="presParOf" srcId="{A8FB3133-D3A3-4275-B95B-7908D62A99EB}" destId="{F5133C03-14CB-4F46-BB2D-B0437029D1FC}" srcOrd="0" destOrd="0" presId="urn:microsoft.com/office/officeart/2005/8/layout/hProcess9"/>
    <dgm:cxn modelId="{5D6823DE-2875-4480-A713-A78FF0BA771D}" type="presParOf" srcId="{A8FB3133-D3A3-4275-B95B-7908D62A99EB}" destId="{FD98281C-4100-4DB6-9C89-B6CA3BCE6C2C}" srcOrd="1" destOrd="0" presId="urn:microsoft.com/office/officeart/2005/8/layout/hProcess9"/>
    <dgm:cxn modelId="{8ED541C3-4974-45E6-95FD-B0E642EED49D}" type="presParOf" srcId="{A8FB3133-D3A3-4275-B95B-7908D62A99EB}" destId="{83CDCB67-BB04-44EF-A17E-C32853817F52}" srcOrd="2" destOrd="0" presId="urn:microsoft.com/office/officeart/2005/8/layout/hProcess9"/>
    <dgm:cxn modelId="{FA183388-8C90-4335-9E60-23CA545756B3}" type="presParOf" srcId="{A8FB3133-D3A3-4275-B95B-7908D62A99EB}" destId="{AFA4CB49-03FE-4FFA-9946-17F788FA2B1B}" srcOrd="3" destOrd="0" presId="urn:microsoft.com/office/officeart/2005/8/layout/hProcess9"/>
    <dgm:cxn modelId="{6A8AF76A-DBF7-4060-9115-2FACFD0D4DBC}" type="presParOf" srcId="{A8FB3133-D3A3-4275-B95B-7908D62A99EB}" destId="{FD856F94-BE61-49D5-AE75-0C270E64C0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4978A4-7372-4A26-A951-BCBCF0093E2A}">
      <dsp:nvSpPr>
        <dsp:cNvPr id="0" name=""/>
        <dsp:cNvSpPr/>
      </dsp:nvSpPr>
      <dsp:spPr>
        <a:xfrm>
          <a:off x="1" y="0"/>
          <a:ext cx="4724397" cy="8667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133C03-14CB-4F46-BB2D-B0437029D1FC}">
      <dsp:nvSpPr>
        <dsp:cNvPr id="0" name=""/>
        <dsp:cNvSpPr/>
      </dsp:nvSpPr>
      <dsp:spPr>
        <a:xfrm>
          <a:off x="160094" y="260032"/>
          <a:ext cx="1417320" cy="3467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Indentificação dos artigos</a:t>
          </a:r>
        </a:p>
      </dsp:txBody>
      <dsp:txXfrm>
        <a:off x="177019" y="276957"/>
        <a:ext cx="1383470" cy="312860"/>
      </dsp:txXfrm>
    </dsp:sp>
    <dsp:sp modelId="{83CDCB67-BB04-44EF-A17E-C32853817F52}">
      <dsp:nvSpPr>
        <dsp:cNvPr id="0" name=""/>
        <dsp:cNvSpPr/>
      </dsp:nvSpPr>
      <dsp:spPr>
        <a:xfrm>
          <a:off x="1653539" y="260032"/>
          <a:ext cx="1417320" cy="3467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Seleção dos artigos a partir de 2024</a:t>
          </a:r>
        </a:p>
      </dsp:txBody>
      <dsp:txXfrm>
        <a:off x="1670464" y="276957"/>
        <a:ext cx="1383470" cy="312860"/>
      </dsp:txXfrm>
    </dsp:sp>
    <dsp:sp modelId="{FD856F94-BE61-49D5-AE75-0C270E64C05B}">
      <dsp:nvSpPr>
        <dsp:cNvPr id="0" name=""/>
        <dsp:cNvSpPr/>
      </dsp:nvSpPr>
      <dsp:spPr>
        <a:xfrm>
          <a:off x="3146985" y="260032"/>
          <a:ext cx="1417320" cy="3467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/>
            <a:t>Inclusão dos estudos</a:t>
          </a:r>
        </a:p>
      </dsp:txBody>
      <dsp:txXfrm>
        <a:off x="3163910" y="276957"/>
        <a:ext cx="1383470" cy="312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12</Pages>
  <Words>3647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Giovanni Ferreira</cp:lastModifiedBy>
  <cp:revision>4</cp:revision>
  <cp:lastPrinted>2022-08-12T03:23:00Z</cp:lastPrinted>
  <dcterms:created xsi:type="dcterms:W3CDTF">2024-08-04T23:11:00Z</dcterms:created>
  <dcterms:modified xsi:type="dcterms:W3CDTF">2024-08-05T17:59:00Z</dcterms:modified>
</cp:coreProperties>
</file>