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03A4C" w14:textId="77777777" w:rsidR="00AD2C63" w:rsidRDefault="00AD2C63" w:rsidP="006C2C9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801160" w14:textId="77777777" w:rsidR="00AD2C63" w:rsidRDefault="00AD2C63" w:rsidP="006C2C9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6B6618" w14:textId="647E94A9" w:rsidR="006C2C90" w:rsidRPr="00AD2C63" w:rsidRDefault="00AD2C63" w:rsidP="006C2C9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D2C6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C3B02A" wp14:editId="13C052C1">
            <wp:simplePos x="0" y="0"/>
            <wp:positionH relativeFrom="column">
              <wp:posOffset>-1089660</wp:posOffset>
            </wp:positionH>
            <wp:positionV relativeFrom="page">
              <wp:posOffset>-104140</wp:posOffset>
            </wp:positionV>
            <wp:extent cx="7682865" cy="3438525"/>
            <wp:effectExtent l="0" t="0" r="0" b="9525"/>
            <wp:wrapTopAndBottom/>
            <wp:docPr id="511" name="Imagem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C6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</w:t>
      </w:r>
      <w:r w:rsidR="00B31376" w:rsidRPr="00AD2C6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TIVIDADES LÚDICAS NO ENSINO HIBRIDO: SABERES E PRÁTICAS METODOLÓGICAS PARA AS AULAS DE GEOGRAFIA</w:t>
      </w:r>
    </w:p>
    <w:p w14:paraId="44A16D6C" w14:textId="77777777" w:rsidR="00B31376" w:rsidRDefault="00B31376" w:rsidP="00B31376">
      <w:pPr>
        <w:pStyle w:val="PargrafodaLista"/>
        <w:spacing w:after="0" w:line="240" w:lineRule="auto"/>
        <w:ind w:left="714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34E42177" w14:textId="77777777" w:rsidR="00B31376" w:rsidRDefault="00D26D4E" w:rsidP="00B31376">
      <w:pPr>
        <w:pStyle w:val="PargrafodaLista"/>
        <w:spacing w:after="0" w:line="240" w:lineRule="auto"/>
        <w:ind w:left="714"/>
        <w:jc w:val="righ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6C2C9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Francisco de Oliveira Viana-</w:t>
      </w:r>
    </w:p>
    <w:p w14:paraId="1111D350" w14:textId="4598F38B" w:rsidR="00B31376" w:rsidRDefault="00D26D4E" w:rsidP="00B31376">
      <w:pPr>
        <w:pStyle w:val="PargrafodaLista"/>
        <w:spacing w:after="0" w:line="240" w:lineRule="auto"/>
        <w:ind w:left="714"/>
        <w:jc w:val="righ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6C2C9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Graduando em Geografia Licenciatura UEMA</w:t>
      </w:r>
    </w:p>
    <w:p w14:paraId="010B637F" w14:textId="73E45E47" w:rsidR="00D26D4E" w:rsidRPr="006C2C90" w:rsidRDefault="00830A3F" w:rsidP="00B31376">
      <w:pPr>
        <w:pStyle w:val="PargrafodaLista"/>
        <w:spacing w:after="0" w:line="240" w:lineRule="auto"/>
        <w:ind w:left="714"/>
        <w:jc w:val="righ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hyperlink r:id="rId9" w:history="1">
        <w:r w:rsidR="00D26D4E" w:rsidRPr="006C2C90">
          <w:rPr>
            <w:rStyle w:val="Hyperlink"/>
            <w:rFonts w:ascii="Times New Roman" w:hAnsi="Times New Roman" w:cs="Times New Roman"/>
            <w:b/>
            <w:bCs/>
            <w:sz w:val="20"/>
            <w:szCs w:val="20"/>
          </w:rPr>
          <w:t>Chiicoviana@outlook.com</w:t>
        </w:r>
      </w:hyperlink>
    </w:p>
    <w:p w14:paraId="6E5D37BA" w14:textId="77777777" w:rsidR="00B31376" w:rsidRDefault="006C2C90" w:rsidP="00B31376">
      <w:pPr>
        <w:pStyle w:val="PargrafodaLista"/>
        <w:spacing w:after="0" w:line="240" w:lineRule="auto"/>
        <w:ind w:left="714"/>
        <w:jc w:val="righ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6C2C9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Iris Maria Ribeiro PORTO</w:t>
      </w:r>
    </w:p>
    <w:p w14:paraId="044E699A" w14:textId="4F35F842" w:rsidR="00B31376" w:rsidRDefault="006C2C90" w:rsidP="00B31376">
      <w:pPr>
        <w:pStyle w:val="PargrafodaLista"/>
        <w:spacing w:after="0" w:line="240" w:lineRule="auto"/>
        <w:ind w:left="714"/>
        <w:jc w:val="righ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6C2C9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Professora do Departamento de História e Geografia UEMA.</w:t>
      </w:r>
    </w:p>
    <w:p w14:paraId="18F55111" w14:textId="6481E879" w:rsidR="006C2C90" w:rsidRDefault="00830A3F" w:rsidP="00B31376">
      <w:pPr>
        <w:pStyle w:val="PargrafodaLista"/>
        <w:spacing w:after="0" w:line="240" w:lineRule="auto"/>
        <w:ind w:left="714"/>
        <w:jc w:val="righ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hyperlink r:id="rId10" w:history="1">
        <w:r w:rsidR="00D26D4E" w:rsidRPr="003C023A">
          <w:rPr>
            <w:rStyle w:val="Hyperlink"/>
            <w:rFonts w:ascii="Times New Roman" w:hAnsi="Times New Roman" w:cs="Times New Roman"/>
            <w:b/>
            <w:bCs/>
            <w:sz w:val="20"/>
            <w:szCs w:val="20"/>
          </w:rPr>
          <w:t>Porto.iris@gmail.com</w:t>
        </w:r>
      </w:hyperlink>
    </w:p>
    <w:p w14:paraId="44A212F9" w14:textId="77777777" w:rsidR="00D26D4E" w:rsidRPr="006C2C90" w:rsidRDefault="00D26D4E" w:rsidP="00D26D4E">
      <w:pPr>
        <w:pStyle w:val="PargrafodaLista"/>
        <w:spacing w:after="0" w:line="240" w:lineRule="auto"/>
        <w:ind w:left="714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226C3C8" w14:textId="35231F75" w:rsidR="006C2C90" w:rsidRDefault="006C2C90" w:rsidP="006C2C90">
      <w:pPr>
        <w:pStyle w:val="PargrafodaLista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19324B4" w14:textId="64C8897B" w:rsidR="006C2C90" w:rsidRDefault="006C2C90" w:rsidP="006C2C9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3A7F8FC" w14:textId="1FCCC21D" w:rsidR="006C2C90" w:rsidRPr="00F82B08" w:rsidRDefault="006C2C90" w:rsidP="00F82B08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82B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RESUMO</w:t>
      </w:r>
    </w:p>
    <w:p w14:paraId="1405D6CE" w14:textId="02C42B0D" w:rsidR="009869B5" w:rsidRDefault="00F82B08" w:rsidP="00F82B0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C2C90" w:rsidRPr="00F82B08">
        <w:rPr>
          <w:rFonts w:ascii="Times New Roman" w:hAnsi="Times New Roman" w:cs="Times New Roman"/>
          <w:color w:val="000000" w:themeColor="text1"/>
          <w:sz w:val="24"/>
          <w:szCs w:val="24"/>
        </w:rPr>
        <w:t>Em função da disseminação da COVID-19, todas as instituições de ensino, tanto de nível básico como superior</w:t>
      </w:r>
      <w:r w:rsidRPr="00F82B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tiveram que readequar suas políticas de funcionamento. Nesse sentido, na tentativa de dar continuidade ao processo de ensino e aprendizagem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as escolas da educação básica adotaram o ensino remoto ou hibrido para dar continuidade ao processo de ensino e aprendizagem</w:t>
      </w:r>
      <w:r w:rsidR="00B31376">
        <w:rPr>
          <w:rFonts w:ascii="Times New Roman" w:hAnsi="Times New Roman" w:cs="Times New Roman"/>
          <w:color w:val="000000" w:themeColor="text1"/>
          <w:sz w:val="24"/>
          <w:szCs w:val="24"/>
        </w:rPr>
        <w:t>, trazendo consigo desafios educacionais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Este trabalho tem como objetivo principa</w:t>
      </w:r>
      <w:r w:rsidR="00B31376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apresentar propostas metodológicas para serem utilizadas nas aulas de geografia, enfatizando a importância da utilização do lúdico no ensino dessa ciência, sobretudo em tempos em que ensinar é um desafio. </w:t>
      </w:r>
    </w:p>
    <w:p w14:paraId="72B225EE" w14:textId="15F93CDD" w:rsidR="00D04404" w:rsidRDefault="00D04404" w:rsidP="00F82B0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31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Palavras – Chaves: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Ensino de Geografia; Ensino Hibrido; Ensino; Ludicidade</w:t>
      </w:r>
      <w:r w:rsidR="00A20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EF8C3DC" w14:textId="19A7024B" w:rsidR="009869B5" w:rsidRDefault="009869B5" w:rsidP="00F82B08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869B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INTRODUÇÃO</w:t>
      </w:r>
    </w:p>
    <w:p w14:paraId="15B76716" w14:textId="072636A2" w:rsidR="000D31B9" w:rsidRDefault="00D04404" w:rsidP="007E5F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0D31B9" w:rsidRPr="000D31B9">
        <w:rPr>
          <w:rFonts w:ascii="Times New Roman" w:hAnsi="Times New Roman" w:cs="Times New Roman"/>
          <w:color w:val="000000" w:themeColor="text1"/>
          <w:sz w:val="24"/>
          <w:szCs w:val="24"/>
        </w:rPr>
        <w:t>O presente capítulo, tem como objetivo principal, enfatizar a importância da ludicidade no ensino de geografia, sobretudo em tempos de pandemia no ensino hibrido</w:t>
      </w:r>
      <w:r w:rsidR="000D31B9">
        <w:rPr>
          <w:rStyle w:val="Refdenotaderodap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  <w:r w:rsidR="000D31B9" w:rsidRPr="000D3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Tem também como finalidade demonstrar a experimentação teórico metodológica do autor, como professor, exemplificando sua proposta para os profissionais da educação, especialmente os professores de Geografia, como uma forma de auxiliá-los nesse momento desafiador. </w:t>
      </w:r>
    </w:p>
    <w:p w14:paraId="0F1713DA" w14:textId="77777777" w:rsidR="000D31B9" w:rsidRDefault="000D31B9" w:rsidP="007E5F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0D3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Desde o início da disseminação da Pandemia da Covid-19 (SARS- -cov2) nos meses de fevereiro e março de 2020, as mais diversas instituições que compõem o território brasileiro, dos setores público e privado, precisaram reestabelecer suas condutas de </w:t>
      </w:r>
      <w:r w:rsidRPr="000D31B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funcionamento, em função do seguimento das normas sanitárias estabelecidas pela Organização das Nações Unidas (ONU), através da agencia de Organização Mundial da Saúde (OMS). </w:t>
      </w:r>
    </w:p>
    <w:p w14:paraId="483C4D6F" w14:textId="021107B0" w:rsidR="000D31B9" w:rsidRDefault="000D31B9" w:rsidP="007E5F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0D31B9">
        <w:rPr>
          <w:rFonts w:ascii="Times New Roman" w:hAnsi="Times New Roman" w:cs="Times New Roman"/>
          <w:color w:val="000000" w:themeColor="text1"/>
          <w:sz w:val="24"/>
          <w:szCs w:val="24"/>
        </w:rPr>
        <w:t>Nesse sentido, seguindo as orientações, as instituições de ensino, tanto de nível superior, como as de educação básica, entre os meses de março e agosto, mantiveram suas aulas presenciais suspensas para tentar inibir o alto número de contágios, onde as escolas tiveram que adotar o ensino hibrido/remoto como forma de dar continuidade ao processo de ensino e aprendizagem.</w:t>
      </w:r>
    </w:p>
    <w:p w14:paraId="71BCF9D3" w14:textId="4D80AAEC" w:rsidR="000D31B9" w:rsidRDefault="000D31B9" w:rsidP="007E5F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0D31B9">
        <w:rPr>
          <w:rFonts w:ascii="Times New Roman" w:hAnsi="Times New Roman" w:cs="Times New Roman"/>
          <w:color w:val="000000" w:themeColor="text1"/>
          <w:sz w:val="24"/>
          <w:szCs w:val="24"/>
        </w:rPr>
        <w:t>Portanto, sobretudo em um contexto de ensino hibrido, é importante que os professores de geografia repensem sobre suas formas de ensino contextualizando-as com essa modalidade de ensino, buscando de maneira eficaz proporcionar a melhor educação geográfica para seus alunos, dais quais entendemos que diante do atual cenário, utilizar-se de metodologias lúdicas e ativas, podem contribuir de forma eficaz para o processo de ensino e aprendizagem em geografia. Bastos (2011, p. 24) [...] “o ensino da geografia precisa ser mais dinâmico e prazeroso, para que os conteúdos sejam assimilados”</w:t>
      </w:r>
    </w:p>
    <w:p w14:paraId="1C2D53BB" w14:textId="77777777" w:rsidR="000E29EB" w:rsidRDefault="000E29EB" w:rsidP="009E4369">
      <w:pPr>
        <w:spacing w:after="0" w:line="240" w:lineRule="auto"/>
        <w:ind w:left="127" w:firstLine="1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B0FAC2" w14:textId="4F7D7CE6" w:rsidR="009E4369" w:rsidRPr="00E70A5F" w:rsidRDefault="009E4369" w:rsidP="009E4369">
      <w:pPr>
        <w:spacing w:after="0" w:line="240" w:lineRule="auto"/>
        <w:ind w:left="127" w:firstLine="1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7877">
        <w:rPr>
          <w:rFonts w:ascii="Times New Roman" w:hAnsi="Times New Roman" w:cs="Times New Roman"/>
          <w:b/>
          <w:bCs/>
          <w:sz w:val="24"/>
          <w:szCs w:val="24"/>
        </w:rPr>
        <w:t>PROBLEMAS DA PESQUISA</w:t>
      </w:r>
    </w:p>
    <w:p w14:paraId="4A2AA5AF" w14:textId="3EF02E3B" w:rsidR="009207E1" w:rsidRDefault="009E4369" w:rsidP="009E4369">
      <w:pPr>
        <w:spacing w:after="0" w:line="240" w:lineRule="auto"/>
        <w:ind w:left="127" w:firstLine="1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501C4">
        <w:rPr>
          <w:rFonts w:ascii="Times New Roman" w:hAnsi="Times New Roman" w:cs="Times New Roman"/>
          <w:sz w:val="24"/>
          <w:szCs w:val="24"/>
        </w:rPr>
        <w:t xml:space="preserve">Entendemos </w:t>
      </w:r>
      <w:r>
        <w:rPr>
          <w:rFonts w:ascii="Times New Roman" w:hAnsi="Times New Roman" w:cs="Times New Roman"/>
          <w:sz w:val="24"/>
          <w:szCs w:val="24"/>
        </w:rPr>
        <w:t xml:space="preserve">que o sistema educacional passa por grandes modificações, e sobretudo no contexto pandêmico essas mudanças ocorrem de forma mais avançada. Nesse sentido, sobretudo quando a forma de ensino adotada é sistema hibrido,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torna um desafio conquistar a atenção dos alunos, uma vez que estes também sofrem com as mazelas emocionais trazidas pela pandemia. Este trabalho trabalha com a questão de que sobretudo nesse período, não se sustenta mais um ensino baseado em paradigmas ultrapassados, que se sustentam somente em cima de questões teóricas e conteudistas. </w:t>
      </w:r>
    </w:p>
    <w:p w14:paraId="50A8F31D" w14:textId="77777777" w:rsidR="000E29EB" w:rsidRDefault="000E29EB" w:rsidP="000E29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4800D" w14:textId="0C5915E0" w:rsidR="000E29EB" w:rsidRDefault="000E29EB" w:rsidP="000E29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07E1">
        <w:rPr>
          <w:rFonts w:ascii="Times New Roman" w:hAnsi="Times New Roman" w:cs="Times New Roman"/>
          <w:b/>
          <w:bCs/>
          <w:sz w:val="24"/>
          <w:szCs w:val="24"/>
        </w:rPr>
        <w:t>FUNDAMENTAÇÃO TEÓRICA</w:t>
      </w:r>
    </w:p>
    <w:p w14:paraId="36F149DD" w14:textId="77777777" w:rsidR="000E29EB" w:rsidRDefault="000E29EB" w:rsidP="000E29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AB86A3" w14:textId="7C633722" w:rsidR="000E29EB" w:rsidRPr="000E29EB" w:rsidRDefault="000E29EB" w:rsidP="000E29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01C4">
        <w:rPr>
          <w:rFonts w:ascii="Times New Roman" w:hAnsi="Times New Roman" w:cs="Times New Roman"/>
          <w:sz w:val="24"/>
          <w:szCs w:val="24"/>
        </w:rPr>
        <w:t xml:space="preserve">Para um melhor desenvolvimento do </w:t>
      </w:r>
      <w:r>
        <w:rPr>
          <w:rFonts w:ascii="Times New Roman" w:hAnsi="Times New Roman" w:cs="Times New Roman"/>
          <w:sz w:val="24"/>
          <w:szCs w:val="24"/>
        </w:rPr>
        <w:t>trabalho</w:t>
      </w:r>
      <w:r w:rsidRPr="00C501C4">
        <w:rPr>
          <w:rFonts w:ascii="Times New Roman" w:hAnsi="Times New Roman" w:cs="Times New Roman"/>
          <w:sz w:val="24"/>
          <w:szCs w:val="24"/>
        </w:rPr>
        <w:t xml:space="preserve">, entende-se a necessidade de um embasamento teórico para sustentar as afirmações </w:t>
      </w:r>
      <w:r>
        <w:rPr>
          <w:rFonts w:ascii="Times New Roman" w:hAnsi="Times New Roman" w:cs="Times New Roman"/>
          <w:sz w:val="24"/>
          <w:szCs w:val="24"/>
        </w:rPr>
        <w:t>dos</w:t>
      </w:r>
      <w:r w:rsidRPr="00C501C4">
        <w:rPr>
          <w:rFonts w:ascii="Times New Roman" w:hAnsi="Times New Roman" w:cs="Times New Roman"/>
          <w:sz w:val="24"/>
          <w:szCs w:val="24"/>
        </w:rPr>
        <w:t xml:space="preserve"> autores da pesquisa. Nesse sentido, em termos de fundamentação bibliográfica, busca-se nesse trabalho abordar os temas inerentes que serão trabalhados durante a pesquisa, como formação inicial professores, ensino de geografia, </w:t>
      </w:r>
      <w:r>
        <w:rPr>
          <w:rFonts w:ascii="Times New Roman" w:hAnsi="Times New Roman" w:cs="Times New Roman"/>
          <w:sz w:val="24"/>
          <w:szCs w:val="24"/>
        </w:rPr>
        <w:t>ludicidade no ensino</w:t>
      </w:r>
      <w:r w:rsidRPr="00C501C4">
        <w:rPr>
          <w:rFonts w:ascii="Times New Roman" w:hAnsi="Times New Roman" w:cs="Times New Roman"/>
          <w:sz w:val="24"/>
          <w:szCs w:val="24"/>
        </w:rPr>
        <w:t xml:space="preserve">, e alguns outros inerentes a esta pesquisa, utilizando nas referências autores com respeitáveis </w:t>
      </w:r>
      <w:r>
        <w:rPr>
          <w:rFonts w:ascii="Times New Roman" w:hAnsi="Times New Roman" w:cs="Times New Roman"/>
          <w:sz w:val="24"/>
          <w:szCs w:val="24"/>
        </w:rPr>
        <w:t>produções</w:t>
      </w:r>
      <w:r w:rsidRPr="00C501C4">
        <w:rPr>
          <w:rFonts w:ascii="Times New Roman" w:hAnsi="Times New Roman" w:cs="Times New Roman"/>
          <w:sz w:val="24"/>
          <w:szCs w:val="24"/>
        </w:rPr>
        <w:t xml:space="preserve"> como Porto (2017); </w:t>
      </w:r>
      <w:r w:rsidRPr="000D31B9">
        <w:rPr>
          <w:rFonts w:ascii="Times New Roman" w:hAnsi="Times New Roman" w:cs="Times New Roman"/>
          <w:sz w:val="24"/>
          <w:szCs w:val="24"/>
        </w:rPr>
        <w:t>CAVALCANTI (1998); MARTINS (2014); (PIAGET, 1975), e outros</w:t>
      </w:r>
      <w:r>
        <w:rPr>
          <w:rFonts w:ascii="Times New Roman" w:hAnsi="Times New Roman" w:cs="Times New Roman"/>
          <w:sz w:val="24"/>
          <w:szCs w:val="24"/>
        </w:rPr>
        <w:t xml:space="preserve">, cuja as temáticas estão incluídas no decorrer do trabalho. </w:t>
      </w:r>
    </w:p>
    <w:p w14:paraId="4F8270BE" w14:textId="77777777" w:rsidR="00F90FB0" w:rsidRDefault="00F90FB0" w:rsidP="009E4369">
      <w:pPr>
        <w:spacing w:after="0" w:line="240" w:lineRule="auto"/>
        <w:ind w:left="127" w:firstLine="1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2DB8DE" w14:textId="77777777" w:rsidR="00F90FB0" w:rsidRDefault="000D31B9" w:rsidP="00F90FB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31B9">
        <w:rPr>
          <w:rFonts w:ascii="Times New Roman" w:hAnsi="Times New Roman" w:cs="Times New Roman"/>
          <w:b/>
          <w:bCs/>
          <w:sz w:val="24"/>
          <w:szCs w:val="24"/>
        </w:rPr>
        <w:t>MATERIAIS E MÉTODOS</w:t>
      </w:r>
    </w:p>
    <w:p w14:paraId="7071FE6F" w14:textId="65EB042C" w:rsidR="000D31B9" w:rsidRPr="00F90FB0" w:rsidRDefault="00F90FB0" w:rsidP="00F90F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D31B9" w:rsidRPr="000D31B9">
        <w:rPr>
          <w:rFonts w:ascii="Times New Roman" w:hAnsi="Times New Roman" w:cs="Times New Roman"/>
          <w:sz w:val="24"/>
          <w:szCs w:val="24"/>
        </w:rPr>
        <w:t xml:space="preserve">Ao pensar no percurso metodológico deste trabalho, valemo-nos em um primeiro momento de uma pesquisa de caráter bibliográfico acerca dos temas inerentes ao presente capítulo, tais como ensino hibrido, ensino de geografia, o uso do lúdico e demais metodologias ativas no processo de ensino e aprendizagem. </w:t>
      </w:r>
    </w:p>
    <w:p w14:paraId="489FD109" w14:textId="5E0FC0D9" w:rsidR="00D26D4E" w:rsidRDefault="000D31B9" w:rsidP="007E5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D31B9">
        <w:rPr>
          <w:rFonts w:ascii="Times New Roman" w:hAnsi="Times New Roman" w:cs="Times New Roman"/>
          <w:sz w:val="24"/>
          <w:szCs w:val="24"/>
        </w:rPr>
        <w:t>A parte prática do trabalho foi realizada em uma escola da rede privada, o Instituto Mundo Mágico, na qual foram aplicados recursos didáticos lúdicos nas aulas de geografia, logo após a exposição da parte teórica do conteúdo. Essa</w:t>
      </w:r>
      <w:r w:rsidR="004F1F3B">
        <w:rPr>
          <w:rFonts w:ascii="Times New Roman" w:hAnsi="Times New Roman" w:cs="Times New Roman"/>
          <w:sz w:val="24"/>
          <w:szCs w:val="24"/>
        </w:rPr>
        <w:t>s</w:t>
      </w:r>
      <w:r w:rsidRPr="000D31B9">
        <w:rPr>
          <w:rFonts w:ascii="Times New Roman" w:hAnsi="Times New Roman" w:cs="Times New Roman"/>
          <w:sz w:val="24"/>
          <w:szCs w:val="24"/>
        </w:rPr>
        <w:t xml:space="preserve"> metodologia</w:t>
      </w:r>
      <w:r w:rsidR="004F1F3B">
        <w:rPr>
          <w:rFonts w:ascii="Times New Roman" w:hAnsi="Times New Roman" w:cs="Times New Roman"/>
          <w:sz w:val="24"/>
          <w:szCs w:val="24"/>
        </w:rPr>
        <w:t>s</w:t>
      </w:r>
      <w:r w:rsidRPr="000D31B9">
        <w:rPr>
          <w:rFonts w:ascii="Times New Roman" w:hAnsi="Times New Roman" w:cs="Times New Roman"/>
          <w:sz w:val="24"/>
          <w:szCs w:val="24"/>
        </w:rPr>
        <w:t xml:space="preserve"> </w:t>
      </w:r>
      <w:r w:rsidR="004F1F3B">
        <w:rPr>
          <w:rFonts w:ascii="Times New Roman" w:hAnsi="Times New Roman" w:cs="Times New Roman"/>
          <w:sz w:val="24"/>
          <w:szCs w:val="24"/>
        </w:rPr>
        <w:t>foram</w:t>
      </w:r>
      <w:r w:rsidRPr="000D31B9">
        <w:rPr>
          <w:rFonts w:ascii="Times New Roman" w:hAnsi="Times New Roman" w:cs="Times New Roman"/>
          <w:sz w:val="24"/>
          <w:szCs w:val="24"/>
        </w:rPr>
        <w:t xml:space="preserve"> realizada</w:t>
      </w:r>
      <w:r w:rsidR="004F1F3B">
        <w:rPr>
          <w:rFonts w:ascii="Times New Roman" w:hAnsi="Times New Roman" w:cs="Times New Roman"/>
          <w:sz w:val="24"/>
          <w:szCs w:val="24"/>
        </w:rPr>
        <w:t>s</w:t>
      </w:r>
      <w:r w:rsidRPr="000D31B9">
        <w:rPr>
          <w:rFonts w:ascii="Times New Roman" w:hAnsi="Times New Roman" w:cs="Times New Roman"/>
          <w:sz w:val="24"/>
          <w:szCs w:val="24"/>
        </w:rPr>
        <w:t xml:space="preserve"> em duas turmas do 6º e 7º ano do Ensino Fundamental, utilizando sobretudo um caráter qualitativo durante aplicação das atividades.</w:t>
      </w:r>
      <w:r w:rsidR="00D26D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A99797" w14:textId="77777777" w:rsidR="009207E1" w:rsidRPr="009207E1" w:rsidRDefault="009207E1" w:rsidP="007E5F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D3AC6" w14:textId="77777777" w:rsidR="00AD2C63" w:rsidRDefault="00AD2C63" w:rsidP="00AD2C6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FECD5" w14:textId="5827B164" w:rsidR="000D31B9" w:rsidRPr="00AD2C63" w:rsidRDefault="000D31B9" w:rsidP="00AD2C6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31B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RESULTADOS E </w:t>
      </w:r>
      <w:r w:rsidR="00B31376">
        <w:rPr>
          <w:rFonts w:ascii="Times New Roman" w:hAnsi="Times New Roman" w:cs="Times New Roman"/>
          <w:b/>
          <w:bCs/>
          <w:sz w:val="24"/>
          <w:szCs w:val="24"/>
        </w:rPr>
        <w:t>DISCURSSÃO</w:t>
      </w:r>
    </w:p>
    <w:p w14:paraId="55ACE867" w14:textId="7273D3C9" w:rsidR="00B31376" w:rsidRDefault="000D31B9" w:rsidP="00D26D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E5F66">
        <w:rPr>
          <w:rFonts w:ascii="Times New Roman" w:hAnsi="Times New Roman" w:cs="Times New Roman"/>
          <w:sz w:val="24"/>
          <w:szCs w:val="24"/>
        </w:rPr>
        <w:t xml:space="preserve">Segundo </w:t>
      </w:r>
      <w:r w:rsidR="0071023E">
        <w:rPr>
          <w:rFonts w:ascii="Times New Roman" w:hAnsi="Times New Roman" w:cs="Times New Roman"/>
          <w:sz w:val="24"/>
          <w:szCs w:val="24"/>
        </w:rPr>
        <w:t>Viana e Porto (2021) as atividades lúdicas</w:t>
      </w:r>
      <w:r w:rsidRPr="000D31B9">
        <w:rPr>
          <w:rFonts w:ascii="Times New Roman" w:hAnsi="Times New Roman" w:cs="Times New Roman"/>
          <w:sz w:val="24"/>
          <w:szCs w:val="24"/>
        </w:rPr>
        <w:t xml:space="preserve"> devem vir posteriormente as aulas teóricas e a resolução de exercícios. </w:t>
      </w:r>
      <w:r w:rsidR="0071023E">
        <w:rPr>
          <w:rFonts w:ascii="Times New Roman" w:hAnsi="Times New Roman" w:cs="Times New Roman"/>
          <w:sz w:val="24"/>
          <w:szCs w:val="24"/>
        </w:rPr>
        <w:t>Segundo os autores, a ludicidade</w:t>
      </w:r>
      <w:r w:rsidRPr="000D31B9">
        <w:rPr>
          <w:rFonts w:ascii="Times New Roman" w:hAnsi="Times New Roman" w:cs="Times New Roman"/>
          <w:sz w:val="24"/>
          <w:szCs w:val="24"/>
        </w:rPr>
        <w:t xml:space="preserve"> se materializa como um recurso complementar, que dever servir como um exercício dinâmico de fixação. A princípio, portanto, deve haver a apresentação de uma aula conceitual, como feita na primeira etapa desse capítulo (figuras </w:t>
      </w:r>
      <w:r w:rsidR="00DD296D">
        <w:rPr>
          <w:rFonts w:ascii="Times New Roman" w:hAnsi="Times New Roman" w:cs="Times New Roman"/>
          <w:sz w:val="24"/>
          <w:szCs w:val="24"/>
        </w:rPr>
        <w:t>1</w:t>
      </w:r>
      <w:r w:rsidRPr="000D31B9">
        <w:rPr>
          <w:rFonts w:ascii="Times New Roman" w:hAnsi="Times New Roman" w:cs="Times New Roman"/>
          <w:sz w:val="24"/>
          <w:szCs w:val="24"/>
        </w:rPr>
        <w:t xml:space="preserve"> e </w:t>
      </w:r>
      <w:r w:rsidR="00DD296D">
        <w:rPr>
          <w:rFonts w:ascii="Times New Roman" w:hAnsi="Times New Roman" w:cs="Times New Roman"/>
          <w:sz w:val="24"/>
          <w:szCs w:val="24"/>
        </w:rPr>
        <w:t>2</w:t>
      </w:r>
      <w:r w:rsidRPr="000D31B9">
        <w:rPr>
          <w:rFonts w:ascii="Times New Roman" w:hAnsi="Times New Roman" w:cs="Times New Roman"/>
          <w:sz w:val="24"/>
          <w:szCs w:val="24"/>
        </w:rPr>
        <w:t>), para que os alunos tenham uma noção no momento em que forem desenvolver a prática lúdica.</w:t>
      </w:r>
    </w:p>
    <w:p w14:paraId="2C98AE5F" w14:textId="77777777" w:rsidR="000D31B9" w:rsidRPr="0048020A" w:rsidRDefault="000D31B9" w:rsidP="000D31B9">
      <w:pPr>
        <w:spacing w:after="0" w:line="360" w:lineRule="auto"/>
        <w:ind w:left="709" w:hanging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02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Figura 1 e 2-</w:t>
      </w:r>
      <w:r w:rsidRPr="00480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Aula expositiva sobre o território brasileiro em sala presencial e remota</w:t>
      </w:r>
    </w:p>
    <w:p w14:paraId="786646BA" w14:textId="77777777" w:rsidR="000D31B9" w:rsidRPr="0048020A" w:rsidRDefault="000D31B9" w:rsidP="000D31B9">
      <w:pPr>
        <w:spacing w:after="0" w:line="360" w:lineRule="auto"/>
        <w:ind w:right="-852" w:hanging="851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F09EBD0" wp14:editId="4AA86A05">
            <wp:extent cx="2699528" cy="2146300"/>
            <wp:effectExtent l="76200" t="76200" r="139065" b="13970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5" t="14111" r="4515"/>
                    <a:stretch/>
                  </pic:blipFill>
                  <pic:spPr bwMode="auto">
                    <a:xfrm>
                      <a:off x="0" y="0"/>
                      <a:ext cx="2703548" cy="21494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</w:t>
      </w: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9F82B64" wp14:editId="00A5728D">
            <wp:extent cx="3136900" cy="2151810"/>
            <wp:effectExtent l="76200" t="76200" r="139700" b="134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156" cy="21615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B45412" w14:textId="3FF431CF" w:rsidR="000D31B9" w:rsidRDefault="000D31B9" w:rsidP="000D31B9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  <w:r w:rsidRPr="0048020A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t>Fonte</w:t>
      </w:r>
      <w:r w:rsidRPr="0048020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>: DADOS DA PESQUISA</w:t>
      </w:r>
    </w:p>
    <w:p w14:paraId="734B130F" w14:textId="77777777" w:rsidR="000D31B9" w:rsidRPr="0048020A" w:rsidRDefault="000D31B9" w:rsidP="000D31B9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</w:p>
    <w:p w14:paraId="1065CDE6" w14:textId="76681BB5" w:rsidR="000D31B9" w:rsidRDefault="000D31B9" w:rsidP="000D31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D31B9">
        <w:rPr>
          <w:rFonts w:ascii="Times New Roman" w:hAnsi="Times New Roman" w:cs="Times New Roman"/>
          <w:sz w:val="24"/>
          <w:szCs w:val="24"/>
        </w:rPr>
        <w:t xml:space="preserve">Nessa primeira etapa portanto, fora trabalhado com a turma do 7º ano, a parte conceitual sobre as principais características do território brasileiro, sua formação e regionalizações. Posteriormente as aulas teóricas, e resolução de exercícios, próximo a finalizar o conteúdo, optamos pela realização remota de um jogo a respeitos das principais características do território brasileiro (Figura </w:t>
      </w:r>
      <w:r w:rsidR="00DD296D">
        <w:rPr>
          <w:rFonts w:ascii="Times New Roman" w:hAnsi="Times New Roman" w:cs="Times New Roman"/>
          <w:sz w:val="24"/>
          <w:szCs w:val="24"/>
        </w:rPr>
        <w:t>3</w:t>
      </w:r>
      <w:r w:rsidRPr="000D31B9">
        <w:rPr>
          <w:rFonts w:ascii="Times New Roman" w:hAnsi="Times New Roman" w:cs="Times New Roman"/>
          <w:sz w:val="24"/>
          <w:szCs w:val="24"/>
        </w:rPr>
        <w:t>).</w:t>
      </w:r>
    </w:p>
    <w:p w14:paraId="049300BE" w14:textId="70797379" w:rsidR="00DD296D" w:rsidRPr="0048020A" w:rsidRDefault="00DD296D" w:rsidP="00DD296D">
      <w:pPr>
        <w:spacing w:after="0" w:line="360" w:lineRule="auto"/>
        <w:ind w:left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02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Figura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4802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- </w:t>
      </w:r>
      <w:r w:rsidRPr="0048020A">
        <w:rPr>
          <w:rFonts w:ascii="Times New Roman" w:hAnsi="Times New Roman" w:cs="Times New Roman"/>
          <w:color w:val="000000" w:themeColor="text1"/>
          <w:sz w:val="24"/>
          <w:szCs w:val="24"/>
        </w:rPr>
        <w:t>Jogo Lúdico sobre pontos extremos do Brasil pela plataforma google meet</w:t>
      </w: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     </w:t>
      </w: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3EE1D56" wp14:editId="5BB1BC4F">
            <wp:extent cx="3589020" cy="1876518"/>
            <wp:effectExtent l="76200" t="76200" r="125730" b="1428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14" cy="18819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</w:t>
      </w:r>
    </w:p>
    <w:p w14:paraId="0404D4B8" w14:textId="49F471F8" w:rsidR="00DD296D" w:rsidRPr="00AD2C63" w:rsidRDefault="00DD296D" w:rsidP="00AD2C63">
      <w:pPr>
        <w:jc w:val="center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  <w:r w:rsidRPr="0048020A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t>Fonte</w:t>
      </w:r>
      <w:r w:rsidRPr="0048020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>: DADOS DA PESQUISA</w:t>
      </w:r>
      <w:r w:rsidRPr="00DD29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1862BA" w14:textId="226C1F21" w:rsidR="00DD296D" w:rsidRDefault="00DD296D" w:rsidP="00DD2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D296D">
        <w:rPr>
          <w:rFonts w:ascii="Times New Roman" w:hAnsi="Times New Roman" w:cs="Times New Roman"/>
          <w:sz w:val="24"/>
          <w:szCs w:val="24"/>
        </w:rPr>
        <w:t xml:space="preserve">Em um dos momentos, o conteúdo da gamificação se pautou em um jogo sobre coordenadas geográficas, onde o objetivo principal era encontrar a coordenada do ponto </w:t>
      </w:r>
      <w:r w:rsidRPr="00DD296D">
        <w:rPr>
          <w:rFonts w:ascii="Times New Roman" w:hAnsi="Times New Roman" w:cs="Times New Roman"/>
          <w:sz w:val="24"/>
          <w:szCs w:val="24"/>
        </w:rPr>
        <w:lastRenderedPageBreak/>
        <w:t xml:space="preserve">exibido. Esse é um dos assuntos considerados tanto por professores, quanto por alunos, um dos mais complexos em relação a compreensão. No entanto, percebemos que durante a aplicação (Figura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D296D">
        <w:rPr>
          <w:rFonts w:ascii="Times New Roman" w:hAnsi="Times New Roman" w:cs="Times New Roman"/>
          <w:sz w:val="24"/>
          <w:szCs w:val="24"/>
        </w:rPr>
        <w:t>), os alunos apresentaram um desenvolvimento bem mais avançado em relação as aulas teóricas. Nesse caso, entende-se que dependendo da aplicação, o jogo, por ter um caráter motivador e mais dinâmico, pode desmistificar a ideia de que o conteúdo em si é incompreensível, ou chato, como os alunos costumam denominar</w:t>
      </w:r>
    </w:p>
    <w:p w14:paraId="0C707084" w14:textId="49119546" w:rsidR="00DD296D" w:rsidRPr="0048020A" w:rsidRDefault="00DD296D" w:rsidP="007E5F66">
      <w:pPr>
        <w:spacing w:after="0" w:line="240" w:lineRule="auto"/>
        <w:ind w:left="-142" w:hanging="425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02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Figura </w:t>
      </w:r>
      <w:r w:rsidR="007E5F6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4802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- </w:t>
      </w:r>
      <w:r w:rsidRPr="0048020A">
        <w:rPr>
          <w:rFonts w:ascii="Times New Roman" w:hAnsi="Times New Roman" w:cs="Times New Roman"/>
          <w:color w:val="000000" w:themeColor="text1"/>
          <w:sz w:val="24"/>
          <w:szCs w:val="24"/>
        </w:rPr>
        <w:t>Dinâmica Lúdica sobre fusos horários na plataforma Formula Geo.</w:t>
      </w: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          </w:t>
      </w: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DAB5D94" wp14:editId="302224BB">
            <wp:extent cx="3390900" cy="1980515"/>
            <wp:effectExtent l="76200" t="76200" r="133350" b="134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" r="1635"/>
                    <a:stretch/>
                  </pic:blipFill>
                  <pic:spPr bwMode="auto">
                    <a:xfrm>
                      <a:off x="0" y="0"/>
                      <a:ext cx="3400210" cy="198595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</w:t>
      </w:r>
    </w:p>
    <w:p w14:paraId="6A13C062" w14:textId="61D0EF05" w:rsidR="00DD296D" w:rsidRDefault="00DD296D" w:rsidP="007E5F6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  <w:r w:rsidRPr="0048020A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t>Fonte</w:t>
      </w:r>
      <w:r w:rsidRPr="0048020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>: DADOS DA PESQUISA</w:t>
      </w:r>
    </w:p>
    <w:p w14:paraId="276E7533" w14:textId="77777777" w:rsidR="007E5F66" w:rsidRPr="007E5F66" w:rsidRDefault="007E5F66" w:rsidP="007E5F66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</w:p>
    <w:p w14:paraId="695155A7" w14:textId="4E3D603C" w:rsidR="00DD296D" w:rsidRDefault="00DD296D" w:rsidP="00DD2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6654D">
        <w:rPr>
          <w:rFonts w:ascii="Times New Roman" w:hAnsi="Times New Roman" w:cs="Times New Roman"/>
          <w:sz w:val="24"/>
          <w:szCs w:val="24"/>
        </w:rPr>
        <w:t xml:space="preserve">Para a </w:t>
      </w:r>
      <w:r w:rsidRPr="00DD296D">
        <w:rPr>
          <w:rFonts w:ascii="Times New Roman" w:hAnsi="Times New Roman" w:cs="Times New Roman"/>
          <w:sz w:val="24"/>
          <w:szCs w:val="24"/>
        </w:rPr>
        <w:t>modalidade</w:t>
      </w:r>
      <w:r w:rsidR="0026654D">
        <w:rPr>
          <w:rFonts w:ascii="Times New Roman" w:hAnsi="Times New Roman" w:cs="Times New Roman"/>
          <w:sz w:val="24"/>
          <w:szCs w:val="24"/>
        </w:rPr>
        <w:t xml:space="preserve"> presencial</w:t>
      </w:r>
      <w:r w:rsidRPr="00DD296D">
        <w:rPr>
          <w:rFonts w:ascii="Times New Roman" w:hAnsi="Times New Roman" w:cs="Times New Roman"/>
          <w:sz w:val="24"/>
          <w:szCs w:val="24"/>
        </w:rPr>
        <w:t xml:space="preserve">, é recomendável que as atividades não sejam realizadas em grupos, em função do distanciamento social. Assim, sugere-se a aplicação de atividades individuais, que, no entanto, não deixam de ser necessariamente divertidas e dinâmicas. Durante as aulas presenciais, foi proporcionado para os alunos do 6º ano, uma atividade lúdica a respeito do conteúdo de placas tectônicas. A atividade se pautou no que chamamos de “encontre e defina a palavra”, ou mais comumente chamada de cruzadinhas (figura </w:t>
      </w:r>
      <w:r w:rsidR="007E5F66">
        <w:rPr>
          <w:rFonts w:ascii="Times New Roman" w:hAnsi="Times New Roman" w:cs="Times New Roman"/>
          <w:sz w:val="24"/>
          <w:szCs w:val="24"/>
        </w:rPr>
        <w:t>5</w:t>
      </w:r>
      <w:r w:rsidRPr="00DD296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B421F8" w14:textId="77777777" w:rsidR="00DD296D" w:rsidRPr="0048020A" w:rsidRDefault="00DD296D" w:rsidP="00DD296D">
      <w:pPr>
        <w:spacing w:after="0" w:line="240" w:lineRule="auto"/>
        <w:ind w:left="709" w:hanging="425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96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Figura 5- </w:t>
      </w:r>
      <w:r w:rsidRPr="00DD296D">
        <w:rPr>
          <w:rFonts w:ascii="Times New Roman" w:hAnsi="Times New Roman" w:cs="Times New Roman"/>
          <w:color w:val="000000" w:themeColor="text1"/>
          <w:sz w:val="24"/>
          <w:szCs w:val="24"/>
        </w:rPr>
        <w:t>Utilização de cruzadinhas com temática placas tectônicas</w:t>
      </w:r>
      <w:r w:rsidRPr="00480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          </w:t>
      </w: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E997C0C" wp14:editId="6133A1C0">
            <wp:extent cx="3841750" cy="2084586"/>
            <wp:effectExtent l="76200" t="76200" r="139700" b="12573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19"/>
                    <a:stretch/>
                  </pic:blipFill>
                  <pic:spPr bwMode="auto">
                    <a:xfrm>
                      <a:off x="0" y="0"/>
                      <a:ext cx="3850075" cy="2089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02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</w:t>
      </w:r>
    </w:p>
    <w:p w14:paraId="1727B098" w14:textId="62322A3C" w:rsidR="00DD296D" w:rsidRDefault="00DD296D" w:rsidP="007E5F66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48020A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t>Fonte</w:t>
      </w:r>
      <w:r w:rsidRPr="0048020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>: DADOS DA PESQUISA</w:t>
      </w:r>
    </w:p>
    <w:p w14:paraId="0C5A9370" w14:textId="77777777" w:rsidR="00AD2C63" w:rsidRDefault="00AD2C63" w:rsidP="000D31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0962CC" w14:textId="1F048B23" w:rsidR="00DD296D" w:rsidRDefault="00DD296D" w:rsidP="000D31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D296D">
        <w:rPr>
          <w:rFonts w:ascii="Times New Roman" w:hAnsi="Times New Roman" w:cs="Times New Roman"/>
          <w:sz w:val="24"/>
          <w:szCs w:val="24"/>
        </w:rPr>
        <w:t xml:space="preserve">Segundo Friedmann (2006, p. 17) “o jogo é prazeroso e tenso, alegre e sério ao mesmo tempo”, e nesse sentido, deixar claro para os alunos que a pontuação é um dos processos avaliativos, haverá uma busca por parte dos discentes para que resolvam a maior quantidade </w:t>
      </w:r>
      <w:r w:rsidRPr="00DD296D">
        <w:rPr>
          <w:rFonts w:ascii="Times New Roman" w:hAnsi="Times New Roman" w:cs="Times New Roman"/>
          <w:sz w:val="24"/>
          <w:szCs w:val="24"/>
        </w:rPr>
        <w:lastRenderedPageBreak/>
        <w:t xml:space="preserve">de questões, para que assim, sejam melhor pontuados. </w:t>
      </w:r>
      <w:r w:rsidR="0071023E">
        <w:rPr>
          <w:rFonts w:ascii="Times New Roman" w:hAnsi="Times New Roman" w:cs="Times New Roman"/>
          <w:sz w:val="24"/>
          <w:szCs w:val="24"/>
        </w:rPr>
        <w:t>“</w:t>
      </w:r>
      <w:r w:rsidRPr="00DD296D">
        <w:rPr>
          <w:rFonts w:ascii="Times New Roman" w:hAnsi="Times New Roman" w:cs="Times New Roman"/>
          <w:sz w:val="24"/>
          <w:szCs w:val="24"/>
        </w:rPr>
        <w:t>Não se resume somente a dados quantitativos, uma vez que dentro dessa busca por índices numéricos, há em simbiose o divertimento e um real aprendizado por parte dos alunos. É o verdadeiro sentido de aprender, brincando</w:t>
      </w:r>
      <w:r w:rsidR="0071023E">
        <w:rPr>
          <w:rFonts w:ascii="Times New Roman" w:hAnsi="Times New Roman" w:cs="Times New Roman"/>
          <w:sz w:val="24"/>
          <w:szCs w:val="24"/>
        </w:rPr>
        <w:t xml:space="preserve">” (VIANA; PORTO, 2021, p.179). </w:t>
      </w:r>
    </w:p>
    <w:p w14:paraId="172A47B5" w14:textId="77777777" w:rsidR="00DD296D" w:rsidRDefault="00DD296D" w:rsidP="00DD2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D296D">
        <w:rPr>
          <w:rFonts w:ascii="Times New Roman" w:hAnsi="Times New Roman" w:cs="Times New Roman"/>
          <w:sz w:val="24"/>
          <w:szCs w:val="24"/>
        </w:rPr>
        <w:t>Enfatizamos que essas são propostas mínimas, que podem ser aprimoradas e expandidas de acordo com o entendimento do professor. Destacamos também que a gamificação é somente uma das vertentes de atividades lúdicas, portanto, sobretudo em geografia, o professor pode utilizar-se de qualquer aplicação de atividades que tragam para a sala de aula um aprendizado baseado no real interesse dos alunos. Portanto, para além das propostas feitas aqui, cabe a cada educador se questionar, que outras metodologias lúdicas podem utilizar</w:t>
      </w:r>
    </w:p>
    <w:p w14:paraId="0BFBCD3F" w14:textId="4C0DB5C2" w:rsidR="00DD296D" w:rsidRDefault="00DD296D" w:rsidP="00DD296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296D">
        <w:rPr>
          <w:rFonts w:ascii="Times New Roman" w:hAnsi="Times New Roman" w:cs="Times New Roman"/>
          <w:b/>
          <w:bCs/>
          <w:sz w:val="24"/>
          <w:szCs w:val="24"/>
        </w:rPr>
        <w:t>CONSIDERAÇÕES FINAIS</w:t>
      </w:r>
    </w:p>
    <w:p w14:paraId="648B060A" w14:textId="77777777" w:rsidR="00DD296D" w:rsidRDefault="00DD296D" w:rsidP="00DD2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D296D">
        <w:rPr>
          <w:rFonts w:ascii="Times New Roman" w:hAnsi="Times New Roman" w:cs="Times New Roman"/>
          <w:sz w:val="24"/>
          <w:szCs w:val="24"/>
        </w:rPr>
        <w:t xml:space="preserve">De acordo com as considerações feitas neste trabalho, entendemos que tempos desafiadores, necessitam também de inovações desafiadoras. Ainda que a utilização de recursos lúdicos não seja uma novidade no campo educacional, uma grande parcela dos professores ainda segue com um ensino pautado somente em métodos tradicionais, e que mesmo quando o momento exige um aprimoramento na forma de ensinar, seguem como sujeito resistente a mudanças. </w:t>
      </w:r>
    </w:p>
    <w:p w14:paraId="4502B200" w14:textId="296F053D" w:rsidR="00DD296D" w:rsidRDefault="00DD296D" w:rsidP="00DD2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D296D">
        <w:rPr>
          <w:rFonts w:ascii="Times New Roman" w:hAnsi="Times New Roman" w:cs="Times New Roman"/>
          <w:sz w:val="24"/>
          <w:szCs w:val="24"/>
        </w:rPr>
        <w:t xml:space="preserve">Portanto, dentro do atual cenário educacional, torna-se inerente que os professores façam uma auto avaliação, e repensem sua forma de ensinar, afim de responder a si mesmo se aquela é a melhor forma, ou se em algum momento há a necessidade de mudanças. </w:t>
      </w:r>
    </w:p>
    <w:p w14:paraId="2328B78C" w14:textId="77777777" w:rsidR="004F1F3B" w:rsidRDefault="004F1F3B" w:rsidP="00DD29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AF328F" w14:textId="14D11F37" w:rsidR="007E5F66" w:rsidRDefault="007E5F66" w:rsidP="00DD296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5F66">
        <w:rPr>
          <w:rFonts w:ascii="Times New Roman" w:hAnsi="Times New Roman" w:cs="Times New Roman"/>
          <w:b/>
          <w:bCs/>
          <w:sz w:val="24"/>
          <w:szCs w:val="24"/>
        </w:rPr>
        <w:t xml:space="preserve">REFERENCIAS </w:t>
      </w:r>
    </w:p>
    <w:p w14:paraId="383E392F" w14:textId="77777777" w:rsidR="0071023E" w:rsidRPr="0071023E" w:rsidRDefault="0071023E" w:rsidP="00DD296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102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BASTOS, Almir Pereira. </w:t>
      </w:r>
      <w:r w:rsidRPr="0071023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"Recursos didáticos e sua importância para as aulas de geografia</w:t>
      </w:r>
      <w:r w:rsidRPr="007102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." </w:t>
      </w:r>
      <w:r w:rsidRPr="0071023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Geografia–Conhecimento Prático. Ed</w:t>
      </w:r>
      <w:r w:rsidRPr="007102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37 (2001).</w:t>
      </w:r>
    </w:p>
    <w:p w14:paraId="46249724" w14:textId="77777777" w:rsidR="0071023E" w:rsidRPr="0071023E" w:rsidRDefault="0071023E" w:rsidP="007E5F6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2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CAVALCANTI, L. de S. </w:t>
      </w:r>
      <w:r w:rsidRPr="007102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Geografia, escola e construção de conhecimentos</w:t>
      </w:r>
      <w:r w:rsidRPr="0071023E">
        <w:rPr>
          <w:rFonts w:ascii="Times New Roman" w:hAnsi="Times New Roman" w:cs="Times New Roman"/>
          <w:color w:val="000000" w:themeColor="text1"/>
          <w:sz w:val="24"/>
          <w:szCs w:val="24"/>
        </w:rPr>
        <w:t>. Papirus Editora, 1998.</w:t>
      </w:r>
    </w:p>
    <w:p w14:paraId="04C71C78" w14:textId="77777777" w:rsidR="0071023E" w:rsidRPr="0071023E" w:rsidRDefault="0071023E" w:rsidP="0071023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02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FRIEDMANN, Adriana. </w:t>
      </w:r>
      <w:r w:rsidRPr="007102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Brincar no cotidiano da criança. </w:t>
      </w:r>
      <w:r w:rsidRPr="0071023E">
        <w:rPr>
          <w:rFonts w:ascii="Times New Roman" w:hAnsi="Times New Roman" w:cs="Times New Roman"/>
          <w:color w:val="000000" w:themeColor="text1"/>
          <w:sz w:val="24"/>
          <w:szCs w:val="24"/>
        </w:rPr>
        <w:t>São Paulo: Moderna, 2006.</w:t>
      </w:r>
    </w:p>
    <w:p w14:paraId="4B23FC15" w14:textId="77777777" w:rsidR="0071023E" w:rsidRPr="0071023E" w:rsidRDefault="0071023E" w:rsidP="007E5F6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02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PIAGET, Jean; INHELDER, Barbel. </w:t>
      </w:r>
      <w:r w:rsidRPr="0071023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A função semiótica ou simbólica.</w:t>
      </w:r>
      <w:r w:rsidRPr="007102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1995.</w:t>
      </w:r>
    </w:p>
    <w:p w14:paraId="3E8A9F19" w14:textId="77777777" w:rsidR="0071023E" w:rsidRPr="0071023E" w:rsidRDefault="0071023E" w:rsidP="007102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23E">
        <w:rPr>
          <w:rFonts w:ascii="Times New Roman" w:hAnsi="Times New Roman" w:cs="Times New Roman"/>
          <w:sz w:val="24"/>
          <w:szCs w:val="24"/>
          <w:shd w:val="clear" w:color="auto" w:fill="FFFFFF"/>
        </w:rPr>
        <w:t>VIANA, V, F; PORTO, I. R. Ensino de Geografia, propostas de atividades lúdicas para o ensino hibrido: práticas aplicadas na escola mundo mágico, em São Luís- MA. In: DE LACERDA, Tiago Eurico; JUNIOR, RAUL GRECO. </w:t>
      </w:r>
      <w:r w:rsidRPr="0071023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EDUCAÇÃO REMOTA EM TEMPOS DE PANDEMIA: ensinar, aprender e ressignificar a educação</w:t>
      </w:r>
      <w:r w:rsidRPr="0071023E">
        <w:rPr>
          <w:rFonts w:ascii="Times New Roman" w:hAnsi="Times New Roman" w:cs="Times New Roman"/>
          <w:sz w:val="24"/>
          <w:szCs w:val="24"/>
          <w:shd w:val="clear" w:color="auto" w:fill="FFFFFF"/>
        </w:rPr>
        <w:t>. Editora BAGAI, 2021.</w:t>
      </w:r>
    </w:p>
    <w:p w14:paraId="582F7B34" w14:textId="77777777" w:rsidR="007E5F66" w:rsidRPr="007E5F66" w:rsidRDefault="007E5F66" w:rsidP="00DD296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E5F66" w:rsidRPr="007E5F66" w:rsidSect="000C1E79">
      <w:headerReference w:type="even" r:id="rId16"/>
      <w:headerReference w:type="first" r:id="rId17"/>
      <w:pgSz w:w="11906" w:h="16838"/>
      <w:pgMar w:top="1985" w:right="1274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311E6" w14:textId="77777777" w:rsidR="00FB2718" w:rsidRDefault="00FB2718" w:rsidP="000C1E79">
      <w:pPr>
        <w:spacing w:after="0" w:line="240" w:lineRule="auto"/>
      </w:pPr>
      <w:r>
        <w:separator/>
      </w:r>
    </w:p>
  </w:endnote>
  <w:endnote w:type="continuationSeparator" w:id="0">
    <w:p w14:paraId="597D58FF" w14:textId="77777777" w:rsidR="00FB2718" w:rsidRDefault="00FB2718" w:rsidP="000C1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aslonPro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FDE84" w14:textId="77777777" w:rsidR="00FB2718" w:rsidRDefault="00FB2718" w:rsidP="000C1E79">
      <w:pPr>
        <w:spacing w:after="0" w:line="240" w:lineRule="auto"/>
      </w:pPr>
      <w:r>
        <w:separator/>
      </w:r>
    </w:p>
  </w:footnote>
  <w:footnote w:type="continuationSeparator" w:id="0">
    <w:p w14:paraId="17259F96" w14:textId="77777777" w:rsidR="00FB2718" w:rsidRDefault="00FB2718" w:rsidP="000C1E79">
      <w:pPr>
        <w:spacing w:after="0" w:line="240" w:lineRule="auto"/>
      </w:pPr>
      <w:r>
        <w:continuationSeparator/>
      </w:r>
    </w:p>
  </w:footnote>
  <w:footnote w:id="1">
    <w:p w14:paraId="600A8D50" w14:textId="0B49AEBB" w:rsidR="000D31B9" w:rsidRPr="000D31B9" w:rsidRDefault="000D31B9">
      <w:pPr>
        <w:pStyle w:val="Textodenotaderodap"/>
        <w:rPr>
          <w:rFonts w:ascii="Times New Roman" w:hAnsi="Times New Roman" w:cs="Times New Roman"/>
        </w:rPr>
      </w:pPr>
      <w:r>
        <w:rPr>
          <w:rStyle w:val="Refdenotaderodap"/>
        </w:rPr>
        <w:footnoteRef/>
      </w:r>
      <w:r>
        <w:t xml:space="preserve"> </w:t>
      </w:r>
      <w:r w:rsidRPr="000D31B9">
        <w:rPr>
          <w:rStyle w:val="fontstyle01"/>
          <w:rFonts w:ascii="Times New Roman" w:hAnsi="Times New Roman" w:cs="Times New Roman"/>
          <w:sz w:val="20"/>
          <w:szCs w:val="20"/>
        </w:rPr>
        <w:t>Forma de ensino que mescla entre aulas remotas e aulas presenciais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4FEF6" w14:textId="0CE71055" w:rsidR="000C1E79" w:rsidRDefault="00830A3F">
    <w:pPr>
      <w:pStyle w:val="Cabealho"/>
    </w:pPr>
    <w:r>
      <w:rPr>
        <w:noProof/>
      </w:rPr>
      <w:pict w14:anchorId="176A43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76579" o:spid="_x0000_s2056" type="#_x0000_t75" style="position:absolute;margin-left:0;margin-top:0;width:572.05pt;height:808.7pt;z-index:-251657216;mso-position-horizontal:center;mso-position-horizontal-relative:margin;mso-position-vertical:center;mso-position-vertical-relative:margin" o:allowincell="f">
          <v:imagedata r:id="rId1" o:title="folha para trabalh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52070" w14:textId="76FE547E" w:rsidR="000C1E79" w:rsidRDefault="00830A3F">
    <w:pPr>
      <w:pStyle w:val="Cabealho"/>
    </w:pPr>
    <w:r>
      <w:rPr>
        <w:noProof/>
      </w:rPr>
      <w:pict w14:anchorId="15FC58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76578" o:spid="_x0000_s2055" type="#_x0000_t75" style="position:absolute;margin-left:0;margin-top:0;width:572.05pt;height:808.7pt;z-index:-251658240;mso-position-horizontal:center;mso-position-horizontal-relative:margin;mso-position-vertical:center;mso-position-vertical-relative:margin" o:allowincell="f">
          <v:imagedata r:id="rId1" o:title="folha para trabalh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D5C2A"/>
    <w:multiLevelType w:val="hybridMultilevel"/>
    <w:tmpl w:val="0874C4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E79"/>
    <w:rsid w:val="000C1E79"/>
    <w:rsid w:val="000D31B9"/>
    <w:rsid w:val="000E29EB"/>
    <w:rsid w:val="0026654D"/>
    <w:rsid w:val="002F7576"/>
    <w:rsid w:val="004A4928"/>
    <w:rsid w:val="004F1F3B"/>
    <w:rsid w:val="006C2C90"/>
    <w:rsid w:val="0071023E"/>
    <w:rsid w:val="0073197C"/>
    <w:rsid w:val="007E5F66"/>
    <w:rsid w:val="00830A3F"/>
    <w:rsid w:val="008B600A"/>
    <w:rsid w:val="009207E1"/>
    <w:rsid w:val="009869B5"/>
    <w:rsid w:val="009E4369"/>
    <w:rsid w:val="00A204CD"/>
    <w:rsid w:val="00AD2C63"/>
    <w:rsid w:val="00B31376"/>
    <w:rsid w:val="00D04404"/>
    <w:rsid w:val="00D26D4E"/>
    <w:rsid w:val="00DD296D"/>
    <w:rsid w:val="00F15BCE"/>
    <w:rsid w:val="00F82B08"/>
    <w:rsid w:val="00F90FB0"/>
    <w:rsid w:val="00FB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976B0FA"/>
  <w15:chartTrackingRefBased/>
  <w15:docId w15:val="{76ACCC60-E5ED-4778-8F92-53A41077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1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1E79"/>
  </w:style>
  <w:style w:type="paragraph" w:styleId="Rodap">
    <w:name w:val="footer"/>
    <w:basedOn w:val="Normal"/>
    <w:link w:val="RodapChar"/>
    <w:uiPriority w:val="99"/>
    <w:unhideWhenUsed/>
    <w:rsid w:val="000C1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1E79"/>
  </w:style>
  <w:style w:type="paragraph" w:styleId="PargrafodaLista">
    <w:name w:val="List Paragraph"/>
    <w:basedOn w:val="Normal"/>
    <w:uiPriority w:val="34"/>
    <w:qFormat/>
    <w:rsid w:val="006C2C9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C2C9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C2C90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31B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31B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31B9"/>
    <w:rPr>
      <w:vertAlign w:val="superscript"/>
    </w:rPr>
  </w:style>
  <w:style w:type="character" w:customStyle="1" w:styleId="fontstyle01">
    <w:name w:val="fontstyle01"/>
    <w:basedOn w:val="Fontepargpadro"/>
    <w:rsid w:val="000D31B9"/>
    <w:rPr>
      <w:rFonts w:ascii="ACaslonPro-Regular" w:hAnsi="ACaslonPro-Regular" w:hint="default"/>
      <w:b w:val="0"/>
      <w:bCs w:val="0"/>
      <w:i w:val="0"/>
      <w:iCs w:val="0"/>
      <w:color w:val="24202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Porto.iris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hiicoviana@outlook.com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AB2B2-8C9D-49A5-9514-CDA3F6624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1506</Words>
  <Characters>8571</Characters>
  <Application>Microsoft Office Word</Application>
  <DocSecurity>0</DocSecurity>
  <Lines>164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Vanderson Rodrigues</dc:creator>
  <cp:keywords/>
  <dc:description/>
  <cp:lastModifiedBy>Francisco Oliveira</cp:lastModifiedBy>
  <cp:revision>13</cp:revision>
  <dcterms:created xsi:type="dcterms:W3CDTF">2021-08-11T16:32:00Z</dcterms:created>
  <dcterms:modified xsi:type="dcterms:W3CDTF">2021-08-24T13:20:00Z</dcterms:modified>
</cp:coreProperties>
</file>