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PERFIL EPIDEMIOLÓGICO E ATENDIMENTO PARA LOMBALGIA NA ATENÇÃO BÁSICA: UMA REVISÃO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 lombalgia é tida como uma das principais causas de incapacidade no mundo. Deve ser observada como um problema de saúde pública por ser uma importante causa de absenteísmo no trabalho e até mesmo invalidez, culminando em custos econômicos em âmbito da seguridade social e no sistema de saúde. No Brasil, a lombalgia, principalmente mecânica crônica, é queixa recorrente na atenção primária e pronto-atendimentos.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Descrever o perfil epidemiológico de pacientes com lombalgia na atenção básica e os principais desafios no manejo.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A pesquisa foi realizada por meio de revisão narrativa, com pesquisa no Google acadêmico utilizando os termos livres “Lombalgia comum; Unidade básica; Perfil epidemiológico; Dificuldades no tratamento”. Selecionou-se  ao final  cinco trabalhos com textos completos, em inglês ou portugês, originais ou revisões publicados nos últimos cinco anos.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As pesquisas indicam o perfil principal de pacientes atendidos como mulheres (60%), com média de idade de 34 anos. No que tange a dor boa parte caracteriza como intensa (64%), progressiva (50%) e pior a noite (70%). Ademais, a maioria dos pacientes sente dor há mais de um ano (80%), apresenta irradiação (50%) e percebe que a lombalgia interfere nas atividades (56%). Avaliando prognóstico, cerca de 62% daqueles com a dor apresenta baixo risco de má evolução.Entre as principais dificuldades para o atendimento de lombalgia na atenção básica está o desconhecimento das características da dor, dificuldade de apontar a gravidade, desinformação sobre sinais de alarme e protocolos. Tais déficits na atenção básica, resultam em encaminhamento exacerbado e desnecessário dos pacientes aos especialistas, culminando em saturação das filas de espera, retardo no tratamento e risco de complicações e incapacidade.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Diante o exposto, percebe-se que apesar de limitada no que tange ao prognóstico, a lombalgia em boa parte dos casos é progressiva até se tornar incapacitante. Atinge principalmente mulheres em idade economicamente ativa, representando um prejuízo nos âmbitos econômico e social. Assim, é importante a elaboração e aplicação de medidas de capacitação para toda a equipe da atenção básica, a fim de que o atendimento dessas queixas seja resolutivo, reduzindo a necessidade de encaminhamentos e diminuindo o risco de complicações e invalidez.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Lombalgia. Atenção básica. Erros de diagnóstico. Encaminhamento para especialista.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Arial" w:cs="Arial" w:eastAsia="Arial" w:hAnsi="Arial"/>
          <w:i w:val="1"/>
          <w:color w:val="00000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2835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74D8"/>
  </w:style>
  <w:style w:type="paragraph" w:styleId="Ttulo1">
    <w:name w:val="heading 1"/>
    <w:basedOn w:val="Normal"/>
    <w:link w:val="Ttulo1Char"/>
    <w:uiPriority w:val="9"/>
    <w:qFormat w:val="1"/>
    <w:rsid w:val="0062290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1" w:customStyle="1">
    <w:name w:val="Cabeçalho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Rodap1" w:customStyle="1">
    <w:name w:val="Rodapé1"/>
    <w:basedOn w:val="Normal"/>
    <w:qFormat w:val="1"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 w:val="1"/>
    <w:rsid w:val="007E74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1" w:customStyle="1">
    <w:name w:val="Normal1"/>
    <w:qFormat w:val="1"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 w:val="1"/>
    <w:rsid w:val="007E74D8"/>
    <w:pPr>
      <w:ind w:left="720"/>
      <w:contextualSpacing w:val="1"/>
    </w:pPr>
  </w:style>
  <w:style w:type="paragraph" w:styleId="Textodebalo">
    <w:name w:val="Balloon Text"/>
    <w:basedOn w:val="Normal"/>
    <w:qFormat w:val="1"/>
    <w:rsid w:val="007E74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rsid w:val="007E74D8"/>
  </w:style>
  <w:style w:type="character" w:styleId="RodapChar" w:customStyle="1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 w:val="1"/>
      <w:bCs w:val="1"/>
    </w:rPr>
  </w:style>
  <w:style w:type="character" w:styleId="nfase">
    <w:name w:val="Emphasis"/>
    <w:basedOn w:val="Fontepargpadro"/>
    <w:rsid w:val="007E74D8"/>
    <w:rPr>
      <w:i w:val="1"/>
      <w:iCs w:val="1"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styleId="MenoPendente1" w:customStyle="1">
    <w:name w:val="Menção Pendente1"/>
    <w:basedOn w:val="Fontepargpadro"/>
    <w:rsid w:val="007E74D8"/>
    <w:rPr>
      <w:color w:val="605e5c"/>
      <w:shd w:color="auto" w:fill="e1dfdd" w:val="clear"/>
    </w:rPr>
  </w:style>
  <w:style w:type="character" w:styleId="TextodebaloChar" w:customStyle="1">
    <w:name w:val="Texto de balão Char"/>
    <w:basedOn w:val="Fontepargpadro"/>
    <w:rsid w:val="007E74D8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cs="Times New Roman" w:eastAsia="SimSun" w:hAnsi="Times New Roman"/>
      <w:sz w:val="20"/>
      <w:szCs w:val="20"/>
      <w:lang w:eastAsia="pt-BR"/>
    </w:rPr>
    <w:tblPr>
      <w:tblStyleRowBandSize w:val="1"/>
      <w:tblStyleColBandSize w:val="1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622903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fcPx4i91amFFJAqsFVl56pZSQ==">CgMxLjA4AHIhMWJWSmgwdVRNU0Q1TWsxRjhJUFBPNnlZS0JJbml5dXR3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2024-03-07T12:30:00Z</dcterms:created>
  <dc:creator>Mônica Thaís</dc:creator>
</cp:coreProperties>
</file>