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7" w:rsidRPr="00AC6957" w:rsidRDefault="00AC6957" w:rsidP="00AC6957">
      <w:pPr>
        <w:pStyle w:val="NormalWeb"/>
        <w:spacing w:before="0" w:beforeAutospacing="0" w:after="0" w:afterAutospacing="0"/>
        <w:jc w:val="center"/>
      </w:pPr>
      <w:r w:rsidRPr="00AC6957">
        <w:rPr>
          <w:color w:val="000000"/>
        </w:rPr>
        <w:t>E</w:t>
      </w:r>
      <w:r w:rsidRPr="00AC6957">
        <w:rPr>
          <w:color w:val="000000"/>
        </w:rPr>
        <w:t>lucidação diagnóstic</w:t>
      </w:r>
      <w:bookmarkStart w:id="0" w:name="_GoBack"/>
      <w:bookmarkEnd w:id="0"/>
      <w:r w:rsidRPr="00AC6957">
        <w:rPr>
          <w:color w:val="000000"/>
        </w:rPr>
        <w:t xml:space="preserve">a de paciente com mielite transversa aguda </w:t>
      </w:r>
      <w:r w:rsidRPr="00AC6957">
        <w:rPr>
          <w:color w:val="000000"/>
        </w:rPr>
        <w:t>- Relato de caso</w:t>
      </w:r>
    </w:p>
    <w:p w:rsidR="00AC6957" w:rsidRDefault="00AC6957" w:rsidP="00AC69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6DE" w:rsidRDefault="00AC6957" w:rsidP="00AC6957">
      <w:p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Objetivo: Relatar caso de Mielite Transversa Aguda em paciente de 53 anos. Relato de caso: Paciente feminina, 53 anos, parda, casada, do lar, natural e procedente de Aracaju. Possui diagnóstico prévio de hipertensão arterial e diabetes mellitus tipo 2. Refere que iniciou quadro </w:t>
      </w:r>
      <w:proofErr w:type="gram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de  </w:t>
      </w:r>
      <w:proofErr w:type="spell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parestesia</w:t>
      </w:r>
      <w:proofErr w:type="spellEnd"/>
      <w:proofErr w:type="gram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e paresia em membro superior esquerdo ( força grau 2) no dia 07/06/2021. Procurou atendimento médico em Unidade de Pronto Atendimento (UPA), sendo diagnosticada com Bursite e prescrito </w:t>
      </w:r>
      <w:r w:rsidRPr="00AC695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anti-inflamatórios não </w:t>
      </w:r>
      <w:proofErr w:type="spellStart"/>
      <w:r w:rsidRPr="00AC695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esteroidais</w:t>
      </w:r>
      <w:proofErr w:type="spellEnd"/>
      <w:r w:rsidRPr="00AC695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(AINES). Devido a manutenção do quadro, buscou novo atendimento médico 12/06/2021, sendo internada em seguida para melhor elucidação diagnóstica.</w:t>
      </w:r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No internamento, foi realizada Tomografia Computadorizada (TC) de crânio sem alterações e TC de coluna cervical, a qual detectou </w:t>
      </w:r>
      <w:proofErr w:type="spell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hipodensidade</w:t>
      </w:r>
      <w:proofErr w:type="spell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em medula cervical de caráter inespecífico. Realizou Ressonância Magnética (RNM) de crânio, que evidenciou área </w:t>
      </w:r>
      <w:proofErr w:type="spellStart"/>
      <w:proofErr w:type="gram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hipersinal</w:t>
      </w:r>
      <w:proofErr w:type="spellEnd"/>
      <w:r w:rsidRPr="00AC6957">
        <w:rPr>
          <w:rFonts w:ascii="Times New Roman" w:hAnsi="Times New Roman" w:cs="Times New Roman"/>
          <w:color w:val="000000"/>
          <w:sz w:val="24"/>
          <w:szCs w:val="24"/>
        </w:rPr>
        <w:t>  em</w:t>
      </w:r>
      <w:proofErr w:type="gram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T2 em medula cervical em nível de C2/C3 sem restrição difusa em 14/06/21. </w:t>
      </w:r>
      <w:proofErr w:type="gram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Exames  laboratoriais</w:t>
      </w:r>
      <w:proofErr w:type="gram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sem alterações (inclusive VDRL, </w:t>
      </w:r>
      <w:proofErr w:type="spell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Anti</w:t>
      </w:r>
      <w:proofErr w:type="spell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HIV, FAN). Aventada a hipótese </w:t>
      </w:r>
      <w:proofErr w:type="gram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de  Mielite</w:t>
      </w:r>
      <w:proofErr w:type="gram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Transversa Aguda, sendo desparasitada e realizada </w:t>
      </w:r>
      <w:proofErr w:type="spell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pulsoterapia</w:t>
      </w:r>
      <w:proofErr w:type="spell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com 1g/dia de </w:t>
      </w:r>
      <w:proofErr w:type="spell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Metilprednisolona</w:t>
      </w:r>
      <w:proofErr w:type="spell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por 5 dias. Após </w:t>
      </w:r>
      <w:proofErr w:type="spell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pulsoterapia</w:t>
      </w:r>
      <w:proofErr w:type="spell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, paciente com melhora importante do quadro, apresentando força grau 5, recebendo alta para complementar a investigação ambulatorial devido limitação de exames no serviço. Conclusão: Indo de encontro com sua epidemiologia do pico bimodal </w:t>
      </w:r>
      <w:r w:rsidRPr="00AC6957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entre as idades de 10 a 19 anos e 30 a 39 anos</w:t>
      </w:r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, o caso ocorre em uma senhora acima de 50 anos. Seu quadro foi de </w:t>
      </w:r>
      <w:proofErr w:type="spellStart"/>
      <w:r w:rsidRPr="00AC6957">
        <w:rPr>
          <w:rFonts w:ascii="Times New Roman" w:hAnsi="Times New Roman" w:cs="Times New Roman"/>
          <w:color w:val="000000"/>
          <w:sz w:val="24"/>
          <w:szCs w:val="24"/>
        </w:rPr>
        <w:t>imunopatogênese</w:t>
      </w:r>
      <w:proofErr w:type="spellEnd"/>
      <w:r w:rsidRPr="00AC6957">
        <w:rPr>
          <w:rFonts w:ascii="Times New Roman" w:hAnsi="Times New Roman" w:cs="Times New Roman"/>
          <w:color w:val="000000"/>
          <w:sz w:val="24"/>
          <w:szCs w:val="24"/>
        </w:rPr>
        <w:t xml:space="preserve"> idiopática, com rápida progressão, que logo quando internada, foi suspeita e seguido sua investigação até o diagnóstico. Este caso ressalta a importância do exame bem feito e um leque variado de diagnósticos diferenciais, mesmo quando fogem do padrão, uma vez que o prognóstico de Mielite Transversa Aguda é incerto com a recuperação longa e comumente leva a algum grau de </w:t>
      </w:r>
      <w:r w:rsidRPr="00AC6957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incapacidade persistente.</w:t>
      </w:r>
    </w:p>
    <w:p w:rsidR="00AC6957" w:rsidRDefault="00AC6957" w:rsidP="00AC6957">
      <w:p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AC6957" w:rsidRPr="00AC6957" w:rsidRDefault="00AC6957" w:rsidP="00AC6957">
      <w:p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Palavras-chave: </w:t>
      </w:r>
      <w:r w:rsidRPr="00AC6957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Medula Espinhal, Mielite Transversa, </w:t>
      </w:r>
      <w:proofErr w:type="spellStart"/>
      <w:r w:rsidRPr="00AC6957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Neuroimunidade</w:t>
      </w:r>
      <w:proofErr w:type="spellEnd"/>
      <w:r w:rsidRPr="00AC6957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</w:p>
    <w:sectPr w:rsidR="00AC6957" w:rsidRPr="00AC6957" w:rsidSect="00AC6957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7"/>
    <w:rsid w:val="002B36DE"/>
    <w:rsid w:val="00A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5196"/>
  <w15:chartTrackingRefBased/>
  <w15:docId w15:val="{ED4A1FD6-B1FE-42BE-A036-A6567751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2022-03-12T01:53:00Z</dcterms:created>
  <dcterms:modified xsi:type="dcterms:W3CDTF">2022-03-12T01:58:00Z</dcterms:modified>
</cp:coreProperties>
</file>