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248B0" w14:textId="77777777" w:rsidR="0096692C" w:rsidRDefault="0096692C" w:rsidP="00877CAB">
      <w:pPr>
        <w:spacing w:line="360" w:lineRule="auto"/>
        <w:contextualSpacing/>
        <w:rPr>
          <w:sz w:val="24"/>
          <w:szCs w:val="24"/>
        </w:rPr>
      </w:pPr>
    </w:p>
    <w:p w14:paraId="721B4AEC" w14:textId="77777777" w:rsidR="0096692C" w:rsidRDefault="0096692C" w:rsidP="00877CAB">
      <w:pPr>
        <w:spacing w:line="360" w:lineRule="auto"/>
        <w:contextualSpacing/>
        <w:jc w:val="center"/>
        <w:rPr>
          <w:b/>
          <w:sz w:val="24"/>
          <w:szCs w:val="24"/>
        </w:rPr>
      </w:pPr>
    </w:p>
    <w:p w14:paraId="1C162869" w14:textId="77777777" w:rsidR="0096692C" w:rsidRDefault="0096692C" w:rsidP="00877CAB">
      <w:pPr>
        <w:spacing w:line="360" w:lineRule="auto"/>
        <w:contextualSpacing/>
        <w:jc w:val="center"/>
        <w:rPr>
          <w:b/>
          <w:sz w:val="24"/>
          <w:szCs w:val="24"/>
        </w:rPr>
      </w:pPr>
    </w:p>
    <w:p w14:paraId="1919148C" w14:textId="77777777" w:rsidR="00B23929" w:rsidRPr="007B63DF" w:rsidRDefault="00B23929" w:rsidP="00877CAB">
      <w:pPr>
        <w:tabs>
          <w:tab w:val="left" w:pos="1843"/>
        </w:tabs>
        <w:spacing w:before="42" w:line="360" w:lineRule="auto"/>
        <w:ind w:right="676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ENUCLEAÇÃO OCULAR EM CÃO RESULTANTE DE </w:t>
      </w:r>
      <w:r w:rsidR="00AD7893">
        <w:rPr>
          <w:b/>
          <w:sz w:val="24"/>
          <w:szCs w:val="24"/>
        </w:rPr>
        <w:t xml:space="preserve">TRAUMA </w:t>
      </w:r>
      <w:r w:rsidR="00AD7893" w:rsidRPr="007B63DF">
        <w:rPr>
          <w:b/>
          <w:sz w:val="24"/>
          <w:szCs w:val="24"/>
        </w:rPr>
        <w:t>-</w:t>
      </w:r>
      <w:r w:rsidRPr="007B63DF">
        <w:rPr>
          <w:b/>
          <w:sz w:val="24"/>
          <w:szCs w:val="24"/>
        </w:rPr>
        <w:t xml:space="preserve"> RELATO DE CASO</w:t>
      </w:r>
    </w:p>
    <w:p w14:paraId="7235EE83" w14:textId="78CD960F" w:rsidR="00B23929" w:rsidRPr="002F0ECE" w:rsidRDefault="008603A8" w:rsidP="00877CAB">
      <w:pPr>
        <w:pStyle w:val="Corpodetexto"/>
        <w:tabs>
          <w:tab w:val="left" w:pos="1843"/>
        </w:tabs>
        <w:spacing w:before="196" w:line="360" w:lineRule="auto"/>
        <w:ind w:right="102"/>
        <w:contextualSpacing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Franc</w:t>
      </w:r>
      <w:r w:rsidR="000E09D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sco das Chagas Damasceno Sousa</w:t>
      </w:r>
      <w:r w:rsidR="002F0ECE">
        <w:rPr>
          <w:rFonts w:ascii="Times New Roman" w:hAnsi="Times New Roman" w:cs="Times New Roman"/>
        </w:rPr>
        <w:t xml:space="preserve"> </w:t>
      </w:r>
      <w:r w:rsidR="002F0ECE" w:rsidRPr="002F0ECE">
        <w:rPr>
          <w:rFonts w:ascii="Times New Roman" w:hAnsi="Times New Roman" w:cs="Times New Roman"/>
          <w:vertAlign w:val="superscript"/>
        </w:rPr>
        <w:t>1</w:t>
      </w:r>
    </w:p>
    <w:p w14:paraId="08BDE672" w14:textId="0122AF1E" w:rsidR="00877CAB" w:rsidRDefault="002F0ECE" w:rsidP="002F0ECE">
      <w:pPr>
        <w:pStyle w:val="Corpodetexto"/>
        <w:tabs>
          <w:tab w:val="left" w:pos="1843"/>
        </w:tabs>
        <w:spacing w:before="196" w:line="360" w:lineRule="auto"/>
        <w:ind w:right="102"/>
        <w:contextualSpacing/>
        <w:jc w:val="right"/>
        <w:rPr>
          <w:rFonts w:ascii="Times New Roman" w:hAnsi="Times New Roman" w:cs="Times New Roman"/>
        </w:rPr>
      </w:pPr>
      <w:r w:rsidRPr="007B63DF">
        <w:rPr>
          <w:rFonts w:ascii="Times New Roman" w:hAnsi="Times New Roman" w:cs="Times New Roman"/>
        </w:rPr>
        <w:t>Samara Galvao Uchoa Dos Santos</w:t>
      </w:r>
      <w:r w:rsidRPr="002F0E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1</w:t>
      </w:r>
      <w:r w:rsidR="00B23929" w:rsidRPr="007B63DF">
        <w:rPr>
          <w:rFonts w:ascii="Times New Roman" w:hAnsi="Times New Roman" w:cs="Times New Roman"/>
        </w:rPr>
        <w:t xml:space="preserve"> </w:t>
      </w:r>
    </w:p>
    <w:p w14:paraId="65FD328C" w14:textId="6F94AE6D" w:rsidR="002F0ECE" w:rsidRDefault="002F0ECE" w:rsidP="002F0ECE">
      <w:pPr>
        <w:pStyle w:val="Corpodetexto"/>
        <w:tabs>
          <w:tab w:val="left" w:pos="1843"/>
        </w:tabs>
        <w:spacing w:before="196" w:line="360" w:lineRule="auto"/>
        <w:ind w:right="102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Jaqueline Paixão da Silva</w:t>
      </w:r>
      <w:r w:rsidRPr="002F0ECE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vertAlign w:val="superscript"/>
        </w:rPr>
        <w:t>1</w:t>
      </w:r>
    </w:p>
    <w:p w14:paraId="5A3C380C" w14:textId="3450C39E" w:rsidR="00B23929" w:rsidRDefault="00B23929" w:rsidP="00877CAB">
      <w:pPr>
        <w:pStyle w:val="Corpodetexto"/>
        <w:tabs>
          <w:tab w:val="left" w:pos="1843"/>
        </w:tabs>
        <w:spacing w:before="196" w:line="360" w:lineRule="auto"/>
        <w:ind w:right="102"/>
        <w:contextualSpacing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Paloma Medeiros Ferreira</w:t>
      </w:r>
      <w:r w:rsidR="002F0ECE">
        <w:rPr>
          <w:rFonts w:ascii="Times New Roman" w:hAnsi="Times New Roman" w:cs="Times New Roman"/>
          <w:vertAlign w:val="superscript"/>
        </w:rPr>
        <w:t>2</w:t>
      </w:r>
    </w:p>
    <w:p w14:paraId="154431A0" w14:textId="58510D54" w:rsidR="00877CAB" w:rsidRPr="00877CAB" w:rsidRDefault="00D66DFF" w:rsidP="00B03DEF">
      <w:pPr>
        <w:pStyle w:val="Corpodetexto"/>
        <w:tabs>
          <w:tab w:val="left" w:pos="1843"/>
        </w:tabs>
        <w:spacing w:before="196" w:line="360" w:lineRule="auto"/>
        <w:ind w:left="708" w:right="102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Wanderson Rocha de Carvalho</w:t>
      </w:r>
      <w:r w:rsidR="002F0ECE">
        <w:rPr>
          <w:rFonts w:ascii="Times New Roman" w:hAnsi="Times New Roman" w:cs="Times New Roman"/>
          <w:vertAlign w:val="superscript"/>
        </w:rPr>
        <w:t>2</w:t>
      </w:r>
    </w:p>
    <w:p w14:paraId="5AA57298" w14:textId="77777777" w:rsidR="0096692C" w:rsidRDefault="00134860" w:rsidP="00757100">
      <w:pPr>
        <w:spacing w:line="36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1B7081E" w14:textId="163B39E1" w:rsidR="00B03DEF" w:rsidRDefault="007A1497" w:rsidP="007A1497">
      <w:pPr>
        <w:spacing w:line="360" w:lineRule="auto"/>
        <w:contextualSpacing/>
        <w:jc w:val="both"/>
        <w:rPr>
          <w:sz w:val="24"/>
          <w:szCs w:val="24"/>
        </w:rPr>
      </w:pPr>
      <w:r w:rsidRPr="007A1497">
        <w:rPr>
          <w:sz w:val="24"/>
          <w:szCs w:val="24"/>
        </w:rPr>
        <w:t>A enucleação é uma cirurgia que remove completamente o globo ocular, a conjuntiva, a terceira pálpebra (</w:t>
      </w:r>
      <w:proofErr w:type="spellStart"/>
      <w:r w:rsidRPr="007A1497">
        <w:rPr>
          <w:sz w:val="24"/>
          <w:szCs w:val="24"/>
        </w:rPr>
        <w:t>nictante</w:t>
      </w:r>
      <w:proofErr w:type="spellEnd"/>
      <w:r w:rsidRPr="007A1497">
        <w:rPr>
          <w:sz w:val="24"/>
          <w:szCs w:val="24"/>
        </w:rPr>
        <w:t xml:space="preserve">) e as margens palpebrais. Esse procedimento é necessário em casos de complicações inflamatórias e infecciosas irreversíveis, onde não há possibilidade de tratamento terapêutico eficaz para restaurar a função ocular. As principais indicações para a enucleação incluem danos irreparáveis na córnea ou estruturas internas do olho, </w:t>
      </w:r>
      <w:proofErr w:type="spellStart"/>
      <w:r w:rsidRPr="007A1497">
        <w:rPr>
          <w:sz w:val="24"/>
          <w:szCs w:val="24"/>
        </w:rPr>
        <w:t>endoftalmite</w:t>
      </w:r>
      <w:proofErr w:type="spellEnd"/>
      <w:r w:rsidRPr="007A1497">
        <w:rPr>
          <w:sz w:val="24"/>
          <w:szCs w:val="24"/>
        </w:rPr>
        <w:t xml:space="preserve"> incontrolável, neoplasias intraoculares, proptose severa, uveítes intratáveis e traumas graves.</w:t>
      </w:r>
      <w:r w:rsidR="00B03DEF">
        <w:rPr>
          <w:sz w:val="24"/>
          <w:szCs w:val="24"/>
        </w:rPr>
        <w:t xml:space="preserve"> </w:t>
      </w:r>
      <w:r w:rsidRPr="007A1497">
        <w:rPr>
          <w:sz w:val="24"/>
          <w:szCs w:val="24"/>
        </w:rPr>
        <w:t>O presente relato descreve um caso de enucleação ocular em um cão após agressão. O paciente, um macho de dois anos de idade, sem raça definida (SRD) e pesando 7 kg, foi atendido no Pet Shop Planeta Animal, em Piripiri-PI, no dia 6 de outubro de 2023, após um incidente com outro cão. O exame clínico revelou um prolapso do globo ocular direito com lesão significativa. As mucosas estavam normocoradas e o tempo de preenchimento capilar (TPC) era normal (2 segundos), mas o cão apresentava dor intensa.</w:t>
      </w:r>
      <w:r w:rsidR="00B03DEF">
        <w:rPr>
          <w:sz w:val="24"/>
          <w:szCs w:val="24"/>
        </w:rPr>
        <w:t xml:space="preserve"> </w:t>
      </w:r>
      <w:r w:rsidRPr="007A1497">
        <w:rPr>
          <w:sz w:val="24"/>
          <w:szCs w:val="24"/>
        </w:rPr>
        <w:t xml:space="preserve">Devido à gravidade da lesão ocular e à ausência de resposta a estímulos mecânicos, a enucleação foi indicada como tratamento de emergência. Foi realizada a técnica de enucleação </w:t>
      </w:r>
      <w:proofErr w:type="spellStart"/>
      <w:r w:rsidRPr="007A1497">
        <w:rPr>
          <w:sz w:val="24"/>
          <w:szCs w:val="24"/>
        </w:rPr>
        <w:t>transpalpebral</w:t>
      </w:r>
      <w:proofErr w:type="spellEnd"/>
      <w:r w:rsidRPr="007A1497">
        <w:rPr>
          <w:sz w:val="24"/>
          <w:szCs w:val="24"/>
        </w:rPr>
        <w:t xml:space="preserve"> no olho direito, que envolveu a remoção do bulbo ocular, músculos extraoculares e glândulas lacrimais palpebrais e da terceira pálpebra.</w:t>
      </w:r>
      <w:r w:rsidR="00B03DEF">
        <w:rPr>
          <w:sz w:val="24"/>
          <w:szCs w:val="24"/>
        </w:rPr>
        <w:t xml:space="preserve"> </w:t>
      </w:r>
      <w:r w:rsidRPr="007A1497">
        <w:rPr>
          <w:sz w:val="24"/>
          <w:szCs w:val="24"/>
        </w:rPr>
        <w:t xml:space="preserve">Para o pós-operatório, foi prescrita cefalexina (300 mg/kg) por 7 dias, </w:t>
      </w:r>
      <w:proofErr w:type="spellStart"/>
      <w:r w:rsidRPr="007A1497">
        <w:rPr>
          <w:sz w:val="24"/>
          <w:szCs w:val="24"/>
        </w:rPr>
        <w:t>meloxican</w:t>
      </w:r>
      <w:proofErr w:type="spellEnd"/>
      <w:r w:rsidRPr="007A1497">
        <w:rPr>
          <w:sz w:val="24"/>
          <w:szCs w:val="24"/>
        </w:rPr>
        <w:t xml:space="preserve"> (0,1 mg/kg) por 5 dias e dipirona (1 gota/kg) por 3 dias, todos administrados por via oral. Além disso, a </w:t>
      </w:r>
      <w:r w:rsidR="00322B82">
        <w:rPr>
          <w:sz w:val="24"/>
          <w:szCs w:val="24"/>
        </w:rPr>
        <w:t xml:space="preserve">  </w:t>
      </w:r>
      <w:proofErr w:type="gramStart"/>
      <w:r w:rsidRPr="007A1497">
        <w:rPr>
          <w:sz w:val="24"/>
          <w:szCs w:val="24"/>
        </w:rPr>
        <w:t>tutora</w:t>
      </w:r>
      <w:r w:rsidR="00B03DEF">
        <w:rPr>
          <w:sz w:val="24"/>
          <w:szCs w:val="24"/>
        </w:rPr>
        <w:t xml:space="preserve"> </w:t>
      </w:r>
      <w:r w:rsidRPr="007A1497">
        <w:rPr>
          <w:sz w:val="24"/>
          <w:szCs w:val="24"/>
        </w:rPr>
        <w:t xml:space="preserve"> foi</w:t>
      </w:r>
      <w:proofErr w:type="gramEnd"/>
      <w:r w:rsidRPr="007A1497">
        <w:rPr>
          <w:sz w:val="24"/>
          <w:szCs w:val="24"/>
        </w:rPr>
        <w:t xml:space="preserve"> </w:t>
      </w:r>
    </w:p>
    <w:p w14:paraId="5B0D7B1F" w14:textId="77777777" w:rsidR="00B03DEF" w:rsidRDefault="00B03DEF" w:rsidP="007A1497">
      <w:pPr>
        <w:spacing w:line="360" w:lineRule="auto"/>
        <w:contextualSpacing/>
        <w:jc w:val="both"/>
        <w:rPr>
          <w:sz w:val="24"/>
          <w:szCs w:val="24"/>
        </w:rPr>
      </w:pPr>
    </w:p>
    <w:p w14:paraId="1FF0B67D" w14:textId="77777777" w:rsidR="00B03DEF" w:rsidRPr="00B03DEF" w:rsidRDefault="00B03DEF" w:rsidP="00B03DEF">
      <w:pPr>
        <w:spacing w:line="360" w:lineRule="auto"/>
        <w:contextualSpacing/>
        <w:jc w:val="both"/>
        <w:rPr>
          <w:sz w:val="18"/>
          <w:szCs w:val="18"/>
        </w:rPr>
      </w:pPr>
      <w:r w:rsidRPr="00B03DEF">
        <w:rPr>
          <w:sz w:val="18"/>
          <w:szCs w:val="18"/>
        </w:rPr>
        <w:t>¹ Graduando em Bacharelado em Medicina Veterinária – CHRISFAPI</w:t>
      </w:r>
    </w:p>
    <w:p w14:paraId="70959653" w14:textId="77777777" w:rsidR="00B03DEF" w:rsidRPr="00B03DEF" w:rsidRDefault="00B03DEF" w:rsidP="00B03DEF">
      <w:pPr>
        <w:spacing w:line="360" w:lineRule="auto"/>
        <w:contextualSpacing/>
        <w:jc w:val="both"/>
        <w:rPr>
          <w:sz w:val="18"/>
          <w:szCs w:val="18"/>
        </w:rPr>
      </w:pPr>
      <w:r w:rsidRPr="00B03DEF">
        <w:rPr>
          <w:sz w:val="18"/>
          <w:szCs w:val="18"/>
        </w:rPr>
        <w:t>¹ Graduanda em Bacharelado em Medicina Veterinária – CHRISFAPI. Graduada em Bacharelado em Administração-UESPI.</w:t>
      </w:r>
    </w:p>
    <w:p w14:paraId="35B4E1D8" w14:textId="77777777" w:rsidR="00B03DEF" w:rsidRPr="00B03DEF" w:rsidRDefault="00B03DEF" w:rsidP="00B03DEF">
      <w:pPr>
        <w:spacing w:line="360" w:lineRule="auto"/>
        <w:contextualSpacing/>
        <w:jc w:val="both"/>
        <w:rPr>
          <w:sz w:val="18"/>
          <w:szCs w:val="18"/>
        </w:rPr>
      </w:pPr>
      <w:r w:rsidRPr="00B03DEF">
        <w:rPr>
          <w:sz w:val="18"/>
          <w:szCs w:val="18"/>
        </w:rPr>
        <w:t>² Médica Veterinária – UFPI/CPCE, Especialista em clinica cirúrgica médica de pequenos animais (QUALITTAS). Veterinária RT e clínica do Pet Shop Planeta Animal. Docente do curso de Bacharelado em Medicina Veterinária – CHRISFAPI</w:t>
      </w:r>
    </w:p>
    <w:p w14:paraId="58B29B56" w14:textId="7748E053" w:rsidR="00B03DEF" w:rsidRPr="00B03DEF" w:rsidRDefault="00B03DEF" w:rsidP="00B03DEF">
      <w:pPr>
        <w:spacing w:line="360" w:lineRule="auto"/>
        <w:contextualSpacing/>
        <w:jc w:val="both"/>
        <w:rPr>
          <w:sz w:val="18"/>
          <w:szCs w:val="18"/>
        </w:rPr>
      </w:pPr>
      <w:r w:rsidRPr="00B03DEF">
        <w:rPr>
          <w:sz w:val="18"/>
          <w:szCs w:val="18"/>
        </w:rPr>
        <w:t>² Mestre em Física – UFPI, Docente do curso de Bacharelado em Medicina Veterinária – CHRISFAPI</w:t>
      </w:r>
    </w:p>
    <w:p w14:paraId="6AC37791" w14:textId="77777777" w:rsidR="00B03DEF" w:rsidRDefault="00B03DEF" w:rsidP="007A1497">
      <w:pPr>
        <w:spacing w:line="360" w:lineRule="auto"/>
        <w:contextualSpacing/>
        <w:jc w:val="both"/>
        <w:rPr>
          <w:sz w:val="24"/>
          <w:szCs w:val="24"/>
        </w:rPr>
      </w:pPr>
    </w:p>
    <w:p w14:paraId="070C8953" w14:textId="77777777" w:rsidR="00B03DEF" w:rsidRDefault="00B03DEF" w:rsidP="007A1497">
      <w:pPr>
        <w:spacing w:line="360" w:lineRule="auto"/>
        <w:contextualSpacing/>
        <w:jc w:val="both"/>
        <w:rPr>
          <w:sz w:val="24"/>
          <w:szCs w:val="24"/>
        </w:rPr>
      </w:pPr>
    </w:p>
    <w:p w14:paraId="2D83F089" w14:textId="77777777" w:rsidR="00B03DEF" w:rsidRDefault="00B03DEF" w:rsidP="007A1497">
      <w:pPr>
        <w:spacing w:line="360" w:lineRule="auto"/>
        <w:contextualSpacing/>
        <w:jc w:val="both"/>
        <w:rPr>
          <w:sz w:val="24"/>
          <w:szCs w:val="24"/>
        </w:rPr>
      </w:pPr>
    </w:p>
    <w:p w14:paraId="63441153" w14:textId="2DDC4C89" w:rsidR="007A1497" w:rsidRDefault="00B03DEF" w:rsidP="00B03DEF">
      <w:pPr>
        <w:spacing w:line="360" w:lineRule="auto"/>
        <w:contextualSpacing/>
        <w:jc w:val="both"/>
        <w:rPr>
          <w:sz w:val="24"/>
          <w:szCs w:val="24"/>
        </w:rPr>
      </w:pPr>
      <w:r w:rsidRPr="00B03DEF">
        <w:rPr>
          <w:sz w:val="24"/>
          <w:szCs w:val="24"/>
        </w:rPr>
        <w:t xml:space="preserve">instruída a utilizar um colar elizabetano no cão para evitar que ele coçasse a área cirúrgica, </w:t>
      </w:r>
      <w:r w:rsidR="007A1497" w:rsidRPr="007A1497">
        <w:rPr>
          <w:sz w:val="24"/>
          <w:szCs w:val="24"/>
        </w:rPr>
        <w:t>o que poderia comprometer a cicatrização.</w:t>
      </w:r>
      <w:r>
        <w:rPr>
          <w:sz w:val="24"/>
          <w:szCs w:val="24"/>
        </w:rPr>
        <w:t xml:space="preserve"> </w:t>
      </w:r>
      <w:r w:rsidR="007A1497" w:rsidRPr="007A1497">
        <w:rPr>
          <w:sz w:val="24"/>
          <w:szCs w:val="24"/>
        </w:rPr>
        <w:t>O cão retornou à clínica 8 dias após a cirurgia para a retirada dos pontos das pálpebras, com boa evolução e sem complicações aparentes. A enucleação, embora seja uma medida drástica, tem como principal objetivo aliviar a dor do paciente e melhorar sua qualidade de vida, especialmente em casos de lesões oculares irreversíveis, como o deste cão.</w:t>
      </w:r>
      <w:r>
        <w:rPr>
          <w:sz w:val="24"/>
          <w:szCs w:val="24"/>
        </w:rPr>
        <w:t xml:space="preserve"> </w:t>
      </w:r>
      <w:r w:rsidR="007A1497" w:rsidRPr="007A1497">
        <w:rPr>
          <w:sz w:val="24"/>
          <w:szCs w:val="24"/>
        </w:rPr>
        <w:t xml:space="preserve">As complicações mais comuns no pós-operatório incluem a deiscência da sutura, que pode ocorrer devido ao excesso de tensão nas bordas da ferida, e a formação de </w:t>
      </w:r>
      <w:proofErr w:type="spellStart"/>
      <w:r w:rsidR="007A1497" w:rsidRPr="007A1497">
        <w:rPr>
          <w:sz w:val="24"/>
          <w:szCs w:val="24"/>
        </w:rPr>
        <w:t>seromas</w:t>
      </w:r>
      <w:proofErr w:type="spellEnd"/>
      <w:r w:rsidR="007A1497" w:rsidRPr="007A1497">
        <w:rPr>
          <w:sz w:val="24"/>
          <w:szCs w:val="24"/>
        </w:rPr>
        <w:t>, acúmulos de líquido na área operada. Contudo, o prognóstico para animais que passam por essa cirurgia é, geralmente, favorável, desde que o pós-operatório seja monitorado adequadamente.</w:t>
      </w:r>
      <w:r>
        <w:rPr>
          <w:sz w:val="24"/>
          <w:szCs w:val="24"/>
        </w:rPr>
        <w:t xml:space="preserve"> </w:t>
      </w:r>
      <w:r w:rsidR="007A1497" w:rsidRPr="007A1497">
        <w:rPr>
          <w:sz w:val="24"/>
          <w:szCs w:val="24"/>
        </w:rPr>
        <w:t xml:space="preserve">A enucleação é uma técnica eficaz para garantir o bem-estar do animal em casos </w:t>
      </w:r>
      <w:r w:rsidR="00757100" w:rsidRPr="007A1497">
        <w:rPr>
          <w:sz w:val="24"/>
          <w:szCs w:val="24"/>
        </w:rPr>
        <w:t>em que</w:t>
      </w:r>
      <w:r w:rsidR="007A1497" w:rsidRPr="007A1497">
        <w:rPr>
          <w:sz w:val="24"/>
          <w:szCs w:val="24"/>
        </w:rPr>
        <w:t xml:space="preserve"> a preservação do olho é inviável, representando uma solução importante para situações de dor intensa e danos oculares irreversíveis. Com os cuidados adequados, a recuperação costuma ser positiva, como demonstrado no caso deste paciente.</w:t>
      </w:r>
    </w:p>
    <w:p w14:paraId="4A937A82" w14:textId="77777777" w:rsidR="00757100" w:rsidRDefault="00757100" w:rsidP="00757100">
      <w:pPr>
        <w:spacing w:line="360" w:lineRule="auto"/>
        <w:ind w:firstLine="720"/>
        <w:contextualSpacing/>
        <w:jc w:val="both"/>
        <w:rPr>
          <w:sz w:val="24"/>
          <w:szCs w:val="24"/>
        </w:rPr>
      </w:pPr>
    </w:p>
    <w:p w14:paraId="38315CBE" w14:textId="3A4CF012" w:rsidR="00241573" w:rsidRDefault="00877CAB" w:rsidP="00877CAB">
      <w:pPr>
        <w:spacing w:line="360" w:lineRule="auto"/>
        <w:contextualSpacing/>
        <w:rPr>
          <w:sz w:val="24"/>
          <w:szCs w:val="24"/>
        </w:rPr>
      </w:pPr>
      <w:r w:rsidRPr="00877CAB">
        <w:rPr>
          <w:b/>
          <w:bCs/>
          <w:sz w:val="24"/>
          <w:szCs w:val="24"/>
        </w:rPr>
        <w:t>Palavras-chave</w:t>
      </w:r>
      <w:r w:rsidRPr="00877CAB">
        <w:rPr>
          <w:sz w:val="24"/>
          <w:szCs w:val="24"/>
        </w:rPr>
        <w:t>: Enucleação. Cirurgia. Oftamologia.</w:t>
      </w:r>
    </w:p>
    <w:p w14:paraId="43F24E26" w14:textId="77777777" w:rsidR="002034F0" w:rsidRDefault="002034F0" w:rsidP="00877CAB">
      <w:pPr>
        <w:spacing w:line="360" w:lineRule="auto"/>
        <w:contextualSpacing/>
        <w:rPr>
          <w:b/>
          <w:sz w:val="24"/>
          <w:szCs w:val="24"/>
        </w:rPr>
      </w:pPr>
      <w:bookmarkStart w:id="0" w:name="gjdgxs" w:colFirst="0" w:colLast="0"/>
      <w:bookmarkEnd w:id="0"/>
    </w:p>
    <w:p w14:paraId="4D57E97C" w14:textId="77777777" w:rsidR="0096692C" w:rsidRDefault="00134860" w:rsidP="00877CAB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1 INTRODUÇÃO</w:t>
      </w:r>
    </w:p>
    <w:p w14:paraId="40A51BE7" w14:textId="77777777" w:rsidR="00753323" w:rsidRDefault="00753323" w:rsidP="00877CAB">
      <w:pPr>
        <w:spacing w:line="360" w:lineRule="auto"/>
        <w:contextualSpacing/>
        <w:rPr>
          <w:b/>
          <w:sz w:val="24"/>
          <w:szCs w:val="24"/>
        </w:rPr>
      </w:pPr>
    </w:p>
    <w:p w14:paraId="192C4F4D" w14:textId="76A1CB72" w:rsidR="00361D47" w:rsidRDefault="00361D47" w:rsidP="00877CA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Os olhos são dois órgãos sensoriais de grande sensibilidade e, quando atingidos por alguma lesão infecciosa neoplásica ou traumática, podem apresentar sérios e irreversíveis problemas, trazendo desconforto para o animal, que na maioria das vezes necessitam de um procedimento cirúrgico para a remoção do globo ocular. A técnica cirúrgica de enucleaç</w:t>
      </w:r>
      <w:r w:rsidR="00877CAB">
        <w:rPr>
          <w:sz w:val="24"/>
          <w:szCs w:val="24"/>
        </w:rPr>
        <w:t>ão</w:t>
      </w:r>
      <w:r>
        <w:rPr>
          <w:sz w:val="24"/>
          <w:szCs w:val="24"/>
        </w:rPr>
        <w:t xml:space="preserve"> tem como fim remover o globo ocular para dar melhor qualidade de vida ao animal (LEMES, 2019). </w:t>
      </w:r>
    </w:p>
    <w:p w14:paraId="53EB0368" w14:textId="437949F5" w:rsidR="00241573" w:rsidRPr="00241573" w:rsidRDefault="00241573" w:rsidP="00B03DEF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241573">
        <w:rPr>
          <w:sz w:val="24"/>
          <w:szCs w:val="24"/>
        </w:rPr>
        <w:t xml:space="preserve">O olho é composto de diversas partes, as quais possuem a capacidade de receber estímulos de luz do ambiente, registrá-los e convertê-los em um sinal elétrico, o qual é transportado para o encéfalo. Os neurônios receptores contêm moléculas fotossensíveis que são transformadas quimicamente por impulsos de luz e reagem com a atividade neural das células vizinhas. O sinal resultante é transportado por cadeias de neurônios até atingir os centros cognitivos do encéfalo, onde a imagem final é formada (KÖNIG e LIEBICH, 2021). </w:t>
      </w:r>
    </w:p>
    <w:p w14:paraId="546B889B" w14:textId="77777777" w:rsidR="00B03DEF" w:rsidRDefault="00B03DEF" w:rsidP="00877CAB">
      <w:pPr>
        <w:spacing w:line="360" w:lineRule="auto"/>
        <w:ind w:firstLine="708"/>
        <w:contextualSpacing/>
        <w:jc w:val="both"/>
        <w:rPr>
          <w:sz w:val="24"/>
          <w:szCs w:val="24"/>
          <w:shd w:val="clear" w:color="auto" w:fill="FFFFFF"/>
        </w:rPr>
      </w:pPr>
    </w:p>
    <w:p w14:paraId="75661633" w14:textId="77777777" w:rsidR="00B03DEF" w:rsidRDefault="00B03DEF" w:rsidP="00877CAB">
      <w:pPr>
        <w:spacing w:line="360" w:lineRule="auto"/>
        <w:ind w:firstLine="708"/>
        <w:contextualSpacing/>
        <w:jc w:val="both"/>
        <w:rPr>
          <w:sz w:val="24"/>
          <w:szCs w:val="24"/>
          <w:shd w:val="clear" w:color="auto" w:fill="FFFFFF"/>
        </w:rPr>
      </w:pPr>
    </w:p>
    <w:p w14:paraId="74F30DDF" w14:textId="77777777" w:rsidR="00B03DEF" w:rsidRDefault="00B03DEF" w:rsidP="00877CAB">
      <w:pPr>
        <w:spacing w:line="360" w:lineRule="auto"/>
        <w:ind w:firstLine="708"/>
        <w:contextualSpacing/>
        <w:jc w:val="both"/>
        <w:rPr>
          <w:sz w:val="24"/>
          <w:szCs w:val="24"/>
          <w:shd w:val="clear" w:color="auto" w:fill="FFFFFF"/>
        </w:rPr>
      </w:pPr>
    </w:p>
    <w:p w14:paraId="3D8E315C" w14:textId="686E9265" w:rsidR="00877CAB" w:rsidRDefault="00241573" w:rsidP="00877CAB">
      <w:pPr>
        <w:spacing w:line="360" w:lineRule="auto"/>
        <w:ind w:firstLine="708"/>
        <w:contextualSpacing/>
        <w:jc w:val="both"/>
        <w:rPr>
          <w:sz w:val="24"/>
          <w:szCs w:val="24"/>
          <w:shd w:val="clear" w:color="auto" w:fill="FFFFFF"/>
        </w:rPr>
      </w:pPr>
      <w:r w:rsidRPr="00241573">
        <w:rPr>
          <w:sz w:val="24"/>
          <w:szCs w:val="24"/>
          <w:shd w:val="clear" w:color="auto" w:fill="FFFFFF"/>
        </w:rPr>
        <w:t>A córnea é a camada incolor e avascular da túnica fibrosa do globo ocular tendo como função, refratar e transmitir luz e sustentar o conteúdo intraocular. Ainda é responsável por manter a pressão intraocular. Tem a maior concentração de células nervosas (nervos ciliares, que provêm do nervo trigêmeo) comparadas ao restante do corpo.  A proteção da córnea é feita pela presença da membrana nictante associada com o reflexo de fechamento da pálpebra. A nutrição e limpeza da córnea dependem do humor aquoso e da lágrima.  Todas essas funções conferem à (SILVA 2017).</w:t>
      </w:r>
    </w:p>
    <w:p w14:paraId="4D33E481" w14:textId="1BC647E0" w:rsidR="007C103A" w:rsidRPr="00877CAB" w:rsidRDefault="007C103A" w:rsidP="00877CAB">
      <w:pPr>
        <w:spacing w:line="360" w:lineRule="auto"/>
        <w:ind w:firstLine="708"/>
        <w:contextualSpacing/>
        <w:jc w:val="both"/>
        <w:rPr>
          <w:sz w:val="24"/>
          <w:szCs w:val="24"/>
          <w:shd w:val="clear" w:color="auto" w:fill="FFFFFF"/>
        </w:rPr>
      </w:pPr>
      <w:r w:rsidRPr="00753323">
        <w:rPr>
          <w:sz w:val="24"/>
        </w:rPr>
        <w:t>A enucleação torna-se em alguns casos, o único procedimento terapêutico viável para reestabelecer a qualidade de vida ao paciente. Tal técnica consiste na remoção do bulbo ocular, e anexos (membrana nictitante, pálpebras, conjuntiva e glândulas lacrimais), e é indicada em quadros irreversíveis que geram dor e/ou risco para a saúde geral do paciente (PETERSEN-JONES e CRISPIN, 2002). Esta técnica pode ser realizada de diferentes formas com características e finalidades diversas, sendo que sua escolha dependerá do tipo de alteração ou lesão que resultou na indicação do procedimento cirúrgico (GELLAT et al.,2013).</w:t>
      </w:r>
    </w:p>
    <w:p w14:paraId="5AD2094B" w14:textId="77777777" w:rsidR="00241573" w:rsidRPr="00241573" w:rsidRDefault="00241573" w:rsidP="00877CA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241573">
        <w:rPr>
          <w:sz w:val="24"/>
          <w:szCs w:val="24"/>
        </w:rPr>
        <w:t>Existem numerosas variações das técnicas de enucleação, sendo que as mais comuns são as de acesso transconjuntival e a transpalpebral. A técnica de enucleação transpalpebral pode ser usada em todas as espécies, e difere do acesso conjuntival, pois a dissecção para o interior da órbita é feita por fora dos músculos extraoculares, os quais são removidos junto com o bulbo. No entanto, essa técnica tem a desvantagem de deixar um espaço maior na órbita após a cicatrização da incisão, e em especial em pequenos animais (SILVA, 2017)</w:t>
      </w:r>
    </w:p>
    <w:p w14:paraId="46BB79AF" w14:textId="77777777" w:rsidR="00241573" w:rsidRPr="00241573" w:rsidRDefault="00241573" w:rsidP="00877CAB">
      <w:pPr>
        <w:spacing w:line="360" w:lineRule="auto"/>
        <w:contextualSpacing/>
        <w:jc w:val="both"/>
        <w:rPr>
          <w:sz w:val="24"/>
          <w:szCs w:val="24"/>
        </w:rPr>
      </w:pPr>
      <w:r w:rsidRPr="00241573">
        <w:rPr>
          <w:sz w:val="24"/>
          <w:szCs w:val="24"/>
          <w:shd w:val="clear" w:color="auto" w:fill="FFFFFF"/>
        </w:rPr>
        <w:tab/>
        <w:t xml:space="preserve"> </w:t>
      </w:r>
      <w:r w:rsidRPr="00241573">
        <w:rPr>
          <w:sz w:val="24"/>
          <w:szCs w:val="24"/>
        </w:rPr>
        <w:t>É um procedimento aconselhado quando o globo ocular se encontra funcionalmente irrecuperável, com prognóstico reservado de recuperação, doloroso ou com potencial de dor significativo (SPIESS et al, 2013).</w:t>
      </w:r>
    </w:p>
    <w:p w14:paraId="2137F695" w14:textId="77777777" w:rsidR="00241573" w:rsidRPr="00241573" w:rsidRDefault="00241573" w:rsidP="00877CA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241573">
        <w:rPr>
          <w:sz w:val="24"/>
          <w:szCs w:val="24"/>
        </w:rPr>
        <w:t>Portanto, este procedimento cirúrgico é relativamente simples, com baixa taxa de complicações, com prognóstico excelente nos principais objetivos a que se propõe, tais como, controlo da dor e, tratamento de doenças oculares crónicas em doentes invisuais, neoplasias ou infeções intraoculares.</w:t>
      </w:r>
    </w:p>
    <w:p w14:paraId="4473CE72" w14:textId="77777777" w:rsidR="00757100" w:rsidRPr="007B63DF" w:rsidRDefault="00757100" w:rsidP="00877CAB">
      <w:pPr>
        <w:tabs>
          <w:tab w:val="left" w:pos="1843"/>
        </w:tabs>
        <w:spacing w:line="360" w:lineRule="auto"/>
        <w:contextualSpacing/>
        <w:jc w:val="both"/>
        <w:rPr>
          <w:b/>
          <w:bCs/>
          <w:sz w:val="24"/>
          <w:szCs w:val="24"/>
        </w:rPr>
      </w:pPr>
    </w:p>
    <w:p w14:paraId="7E441E1C" w14:textId="38DEB5AF" w:rsidR="0096692C" w:rsidRDefault="00134860" w:rsidP="00877CAB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OBJETIVO</w:t>
      </w:r>
    </w:p>
    <w:p w14:paraId="16440771" w14:textId="77777777" w:rsidR="00753323" w:rsidRDefault="00753323" w:rsidP="00877CAB">
      <w:pPr>
        <w:spacing w:line="360" w:lineRule="auto"/>
        <w:ind w:firstLine="709"/>
        <w:contextualSpacing/>
        <w:rPr>
          <w:sz w:val="24"/>
        </w:rPr>
      </w:pPr>
      <w:r w:rsidRPr="00664679">
        <w:rPr>
          <w:sz w:val="24"/>
        </w:rPr>
        <w:t>Este artigo tem por objetivo relatar o caso cirúrgico de enucleação do globo ocular de um cão decorrente de trauma</w:t>
      </w:r>
      <w:r>
        <w:rPr>
          <w:sz w:val="24"/>
        </w:rPr>
        <w:t>.</w:t>
      </w:r>
    </w:p>
    <w:p w14:paraId="4CC3F4D4" w14:textId="77777777" w:rsidR="0096692C" w:rsidRDefault="0096692C" w:rsidP="00877CAB">
      <w:pPr>
        <w:spacing w:line="360" w:lineRule="auto"/>
        <w:contextualSpacing/>
        <w:rPr>
          <w:b/>
          <w:sz w:val="24"/>
          <w:szCs w:val="24"/>
        </w:rPr>
      </w:pPr>
    </w:p>
    <w:p w14:paraId="6B790615" w14:textId="77777777" w:rsidR="00757100" w:rsidRDefault="00757100" w:rsidP="00877CAB">
      <w:pPr>
        <w:spacing w:line="360" w:lineRule="auto"/>
        <w:contextualSpacing/>
        <w:rPr>
          <w:b/>
          <w:sz w:val="24"/>
          <w:szCs w:val="24"/>
        </w:rPr>
      </w:pPr>
    </w:p>
    <w:p w14:paraId="1494518B" w14:textId="3F5643EF" w:rsidR="0096692C" w:rsidRDefault="00134860" w:rsidP="00877CAB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MÉTODO</w:t>
      </w:r>
    </w:p>
    <w:p w14:paraId="190903E3" w14:textId="608EAAD3" w:rsidR="002E4C9B" w:rsidRPr="00AB5A32" w:rsidRDefault="00B03DEF" w:rsidP="00B03DEF">
      <w:pPr>
        <w:spacing w:before="240" w:line="360" w:lineRule="auto"/>
        <w:ind w:firstLine="708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EBAF9D7" wp14:editId="6F4C7561">
            <wp:simplePos x="0" y="0"/>
            <wp:positionH relativeFrom="column">
              <wp:posOffset>1844040</wp:posOffset>
            </wp:positionH>
            <wp:positionV relativeFrom="paragraph">
              <wp:posOffset>2026920</wp:posOffset>
            </wp:positionV>
            <wp:extent cx="1143635" cy="2543175"/>
            <wp:effectExtent l="157480" t="147320" r="366395" b="36639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d98584-09aa-4336-9b62-7591d3e619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363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C9B" w:rsidRPr="00AD7893">
        <w:rPr>
          <w:sz w:val="24"/>
          <w:szCs w:val="24"/>
        </w:rPr>
        <w:t xml:space="preserve">No dia 6 de outubro de 2023, foi atendido pela equipe médica veterinária do Pet Shop Planeta Animal, localizado em Piripiri-PI um canino, macho, sem padrão de raça definido (SRD), 2 anos, pesando 7kg. O tutor levou o animal para uma consulta de urgência, pois </w:t>
      </w:r>
      <w:r w:rsidRPr="00AD7893">
        <w:rPr>
          <w:sz w:val="24"/>
          <w:szCs w:val="24"/>
        </w:rPr>
        <w:t>ele</w:t>
      </w:r>
      <w:r w:rsidR="002E4C9B" w:rsidRPr="00AD7893">
        <w:rPr>
          <w:sz w:val="24"/>
          <w:szCs w:val="24"/>
        </w:rPr>
        <w:t xml:space="preserve"> havia sido agredido por outro cão da casa que mordeu a região da face e causando</w:t>
      </w:r>
      <w:r w:rsidR="00877CAB">
        <w:rPr>
          <w:sz w:val="24"/>
          <w:szCs w:val="24"/>
        </w:rPr>
        <w:t xml:space="preserve"> </w:t>
      </w:r>
      <w:r w:rsidR="002E4C9B" w:rsidRPr="00AD7893">
        <w:rPr>
          <w:sz w:val="24"/>
          <w:szCs w:val="24"/>
        </w:rPr>
        <w:t>protrusão do globo ocular. Ao chegar ao local de atendimento, durante a anamnese, fo</w:t>
      </w:r>
      <w:r w:rsidR="00877CAB">
        <w:rPr>
          <w:sz w:val="24"/>
          <w:szCs w:val="24"/>
        </w:rPr>
        <w:t>i</w:t>
      </w:r>
      <w:r w:rsidR="00757100">
        <w:rPr>
          <w:sz w:val="24"/>
          <w:szCs w:val="24"/>
        </w:rPr>
        <w:t xml:space="preserve"> </w:t>
      </w:r>
      <w:r w:rsidR="002E4C9B" w:rsidRPr="00AD7893">
        <w:rPr>
          <w:sz w:val="24"/>
          <w:szCs w:val="24"/>
        </w:rPr>
        <w:t xml:space="preserve">constatado um prolapso do globo ocular direito com lesão, as mucosas apresentavam-se normocoradas, tempo de preenchimento capilar (TPC 2), temperatura retal (TR 39.5 ºC), frequência respiratória (FR) e frequência cardíaca (FC) normais </w:t>
      </w:r>
      <w:r w:rsidR="002E4C9B" w:rsidRPr="00AD7893">
        <w:rPr>
          <w:i/>
          <w:sz w:val="24"/>
          <w:szCs w:val="24"/>
        </w:rPr>
        <w:t>(figura 01).</w:t>
      </w:r>
      <w:r w:rsidR="002E4C9B" w:rsidRPr="00AD7893">
        <w:rPr>
          <w:sz w:val="24"/>
          <w:szCs w:val="24"/>
        </w:rPr>
        <w:t xml:space="preserve"> O animal estava agitado com dor. Recebeu no consultório uma dose de meloxican 0,2mg/kg, tramadol 2mg/kg IM e encaminhado para cirurgia de urgência</w:t>
      </w:r>
      <w:r w:rsidR="002E4C9B">
        <w:rPr>
          <w:sz w:val="24"/>
        </w:rPr>
        <w:t>.</w:t>
      </w:r>
    </w:p>
    <w:p w14:paraId="3F83E34E" w14:textId="5FD0991C" w:rsidR="002034F0" w:rsidRDefault="002034F0" w:rsidP="002034F0">
      <w:pPr>
        <w:spacing w:before="240" w:line="360" w:lineRule="auto"/>
        <w:contextualSpacing/>
        <w:jc w:val="both"/>
        <w:rPr>
          <w:sz w:val="24"/>
        </w:rPr>
      </w:pPr>
    </w:p>
    <w:p w14:paraId="41B3EA9F" w14:textId="4A09FE44" w:rsidR="002034F0" w:rsidRDefault="002034F0" w:rsidP="002034F0">
      <w:pPr>
        <w:spacing w:before="240" w:line="360" w:lineRule="auto"/>
        <w:contextualSpacing/>
        <w:jc w:val="both"/>
        <w:rPr>
          <w:sz w:val="24"/>
        </w:rPr>
      </w:pPr>
    </w:p>
    <w:p w14:paraId="2E3CB3F3" w14:textId="396696B5" w:rsidR="002034F0" w:rsidRDefault="002034F0" w:rsidP="002034F0">
      <w:pPr>
        <w:spacing w:before="240" w:line="360" w:lineRule="auto"/>
        <w:contextualSpacing/>
        <w:jc w:val="both"/>
        <w:rPr>
          <w:sz w:val="24"/>
        </w:rPr>
      </w:pPr>
    </w:p>
    <w:p w14:paraId="69D0311D" w14:textId="5C28A2D0" w:rsidR="002034F0" w:rsidRDefault="002034F0" w:rsidP="002034F0">
      <w:pPr>
        <w:spacing w:before="240" w:line="360" w:lineRule="auto"/>
        <w:contextualSpacing/>
        <w:jc w:val="both"/>
        <w:rPr>
          <w:sz w:val="24"/>
        </w:rPr>
      </w:pPr>
    </w:p>
    <w:p w14:paraId="72F91C72" w14:textId="4400B624" w:rsidR="002034F0" w:rsidRDefault="002034F0" w:rsidP="002034F0">
      <w:pPr>
        <w:spacing w:before="240" w:line="360" w:lineRule="auto"/>
        <w:contextualSpacing/>
        <w:jc w:val="both"/>
        <w:rPr>
          <w:sz w:val="24"/>
          <w:szCs w:val="24"/>
        </w:rPr>
      </w:pPr>
    </w:p>
    <w:p w14:paraId="0CA88BDA" w14:textId="77777777" w:rsidR="00B03DEF" w:rsidRDefault="00B03DEF" w:rsidP="00877CAB">
      <w:pPr>
        <w:pStyle w:val="Default"/>
        <w:spacing w:line="360" w:lineRule="auto"/>
        <w:contextualSpacing/>
        <w:jc w:val="both"/>
        <w:rPr>
          <w:b/>
          <w:sz w:val="22"/>
          <w:szCs w:val="22"/>
        </w:rPr>
      </w:pPr>
    </w:p>
    <w:p w14:paraId="194CC91E" w14:textId="294AF4E8" w:rsidR="00AB5A32" w:rsidRDefault="005D600A" w:rsidP="00322B82">
      <w:pPr>
        <w:pStyle w:val="Default"/>
        <w:spacing w:line="360" w:lineRule="auto"/>
        <w:contextualSpacing/>
        <w:jc w:val="both"/>
      </w:pPr>
      <w:r w:rsidRPr="00AB5A32">
        <w:rPr>
          <w:b/>
          <w:sz w:val="22"/>
          <w:szCs w:val="22"/>
        </w:rPr>
        <w:t>Figura 01</w:t>
      </w:r>
      <w:r w:rsidR="00AD7893" w:rsidRPr="00AB5A32">
        <w:rPr>
          <w:b/>
          <w:sz w:val="22"/>
          <w:szCs w:val="22"/>
        </w:rPr>
        <w:t>:</w:t>
      </w:r>
      <w:r w:rsidRPr="00AB5A32">
        <w:rPr>
          <w:sz w:val="22"/>
          <w:szCs w:val="22"/>
        </w:rPr>
        <w:t xml:space="preserve"> Mostra a lesão do olho direito do cão, macho, SRD. </w:t>
      </w:r>
      <w:r w:rsidRPr="00AB5A32">
        <w:rPr>
          <w:b/>
          <w:bCs/>
          <w:sz w:val="22"/>
          <w:szCs w:val="22"/>
        </w:rPr>
        <w:t xml:space="preserve">Fonte: </w:t>
      </w:r>
      <w:r w:rsidRPr="00AB5A32">
        <w:rPr>
          <w:sz w:val="22"/>
          <w:szCs w:val="22"/>
        </w:rPr>
        <w:t>Próprio Autor- Pet Shop Planeta Animal</w:t>
      </w:r>
      <w:r w:rsidR="00AD7893" w:rsidRPr="00AB5A32">
        <w:rPr>
          <w:sz w:val="22"/>
          <w:szCs w:val="22"/>
        </w:rPr>
        <w:t>.</w:t>
      </w:r>
    </w:p>
    <w:p w14:paraId="31CC3E92" w14:textId="77777777" w:rsidR="00AB5A32" w:rsidRDefault="00AB5A32" w:rsidP="00877CAB">
      <w:pPr>
        <w:spacing w:line="360" w:lineRule="auto"/>
        <w:ind w:firstLine="708"/>
        <w:contextualSpacing/>
        <w:jc w:val="both"/>
        <w:rPr>
          <w:sz w:val="24"/>
        </w:rPr>
      </w:pPr>
    </w:p>
    <w:p w14:paraId="1BDDAE1D" w14:textId="6DC6D47E" w:rsidR="00AD7893" w:rsidRDefault="002E4C9B" w:rsidP="00322B82">
      <w:pPr>
        <w:spacing w:line="360" w:lineRule="auto"/>
        <w:ind w:firstLine="708"/>
        <w:contextualSpacing/>
        <w:jc w:val="both"/>
        <w:rPr>
          <w:sz w:val="24"/>
        </w:rPr>
      </w:pPr>
      <w:r w:rsidRPr="0060799B">
        <w:rPr>
          <w:sz w:val="24"/>
        </w:rPr>
        <w:t xml:space="preserve">Em seguida foi realizada a venopunção para administração de fluidoterapia NaCl 0,9%, posteriormente o paciente foi submetido a MPA com midazolam na dose 0,4 mg/kg e morfina na dose de 0,5 mg/kg IV. Em seguida foi realizada a indução anestésica com propofol administrando 3 mg/kg IV, e intubação endotraqueal com sonda com balão N° 6,5 acoplado ao sistema aberto para fornecimento de oxigênio a 100% e manutenção através de </w:t>
      </w:r>
      <w:proofErr w:type="spellStart"/>
      <w:r w:rsidRPr="0060799B">
        <w:rPr>
          <w:sz w:val="24"/>
        </w:rPr>
        <w:t>isoflurano</w:t>
      </w:r>
      <w:proofErr w:type="spellEnd"/>
      <w:r w:rsidRPr="0060799B">
        <w:rPr>
          <w:sz w:val="24"/>
        </w:rPr>
        <w:t>.</w:t>
      </w:r>
    </w:p>
    <w:p w14:paraId="57520AA3" w14:textId="77777777" w:rsidR="00322B82" w:rsidRDefault="002E4C9B" w:rsidP="00B03DEF">
      <w:pPr>
        <w:spacing w:line="360" w:lineRule="auto"/>
        <w:ind w:firstLine="567"/>
        <w:contextualSpacing/>
        <w:jc w:val="both"/>
        <w:rPr>
          <w:sz w:val="24"/>
        </w:rPr>
      </w:pPr>
      <w:r w:rsidRPr="0060799B">
        <w:rPr>
          <w:sz w:val="24"/>
        </w:rPr>
        <w:t>Foi realizada enucleação transpal</w:t>
      </w:r>
      <w:r>
        <w:rPr>
          <w:sz w:val="24"/>
        </w:rPr>
        <w:t>pebral do olho direito, na qual</w:t>
      </w:r>
      <w:r w:rsidRPr="0060799B">
        <w:rPr>
          <w:sz w:val="24"/>
        </w:rPr>
        <w:t xml:space="preserve"> o bulbo ocular, os músculos extraoculares e as glândulas lacrimais palpebrais e da terceira pálpebra foram</w:t>
      </w:r>
      <w:r w:rsidR="00AD7893">
        <w:rPr>
          <w:sz w:val="24"/>
        </w:rPr>
        <w:t xml:space="preserve"> </w:t>
      </w:r>
      <w:r w:rsidRPr="0060799B">
        <w:rPr>
          <w:sz w:val="24"/>
        </w:rPr>
        <w:t xml:space="preserve">excisados. Após tricotomia e limpeza da região com solução oftálmica apropriada, foram suturadas as pálpebras em padrão simples separado com fio de nylon 3-0 e, então, realizou-se uma dissecação na margem da órbita, preservando o saco conjuntival. Tracionou-se o bulbo ocular possibilitando a visualização do nervo óptico e seus vasos sanguíneos, nos quais foram feitas ligaduras duplas com fio Vicryl 2-0, e posterior ressecção dos mesmos. Foi </w:t>
      </w:r>
      <w:r w:rsidR="002034F0" w:rsidRPr="0060799B">
        <w:rPr>
          <w:sz w:val="24"/>
        </w:rPr>
        <w:t xml:space="preserve">realizada </w:t>
      </w:r>
    </w:p>
    <w:p w14:paraId="18F4F87B" w14:textId="3464864F" w:rsidR="00322B82" w:rsidRDefault="00322B82" w:rsidP="00B03DEF">
      <w:pPr>
        <w:spacing w:line="360" w:lineRule="auto"/>
        <w:ind w:firstLine="567"/>
        <w:contextualSpacing/>
        <w:jc w:val="both"/>
        <w:rPr>
          <w:sz w:val="24"/>
        </w:rPr>
      </w:pPr>
    </w:p>
    <w:p w14:paraId="139D28E0" w14:textId="49A5CDAC" w:rsidR="00322B82" w:rsidRDefault="00322B82" w:rsidP="00B03DEF">
      <w:pPr>
        <w:spacing w:line="360" w:lineRule="auto"/>
        <w:ind w:firstLine="567"/>
        <w:contextualSpacing/>
        <w:jc w:val="both"/>
        <w:rPr>
          <w:sz w:val="24"/>
        </w:rPr>
      </w:pPr>
    </w:p>
    <w:p w14:paraId="55FD0E14" w14:textId="045615BB" w:rsidR="00AD7893" w:rsidRDefault="00322B82" w:rsidP="00322B82">
      <w:pPr>
        <w:spacing w:line="360" w:lineRule="auto"/>
        <w:contextualSpacing/>
        <w:jc w:val="both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26A7F72" wp14:editId="4E2D5821">
            <wp:simplePos x="0" y="0"/>
            <wp:positionH relativeFrom="column">
              <wp:posOffset>1709420</wp:posOffset>
            </wp:positionH>
            <wp:positionV relativeFrom="paragraph">
              <wp:posOffset>450215</wp:posOffset>
            </wp:positionV>
            <wp:extent cx="1488440" cy="2352675"/>
            <wp:effectExtent l="158432" t="146368" r="365443" b="365442"/>
            <wp:wrapTight wrapText="bothSides">
              <wp:wrapPolygon edited="0">
                <wp:start x="23724" y="644"/>
                <wp:lineTo x="19854" y="-1455"/>
                <wp:lineTo x="-3368" y="-1455"/>
                <wp:lineTo x="-3368" y="-405"/>
                <wp:lineTo x="-4474" y="-405"/>
                <wp:lineTo x="-5027" y="1694"/>
                <wp:lineTo x="-5027" y="21632"/>
                <wp:lineTo x="-4474" y="21807"/>
                <wp:lineTo x="-3368" y="23731"/>
                <wp:lineTo x="779" y="24780"/>
                <wp:lineTo x="18748" y="24780"/>
                <wp:lineTo x="22895" y="22681"/>
                <wp:lineTo x="23724" y="22507"/>
                <wp:lineTo x="23724" y="644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b541ff8-aad3-4f05-b38d-5ba2d7b6713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844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F0">
        <w:rPr>
          <w:sz w:val="24"/>
        </w:rPr>
        <w:t>síntese</w:t>
      </w:r>
      <w:r w:rsidR="002E4C9B" w:rsidRPr="0060799B">
        <w:rPr>
          <w:sz w:val="24"/>
        </w:rPr>
        <w:t xml:space="preserve"> da ferida com redução do espaço subcutâneo e sutura de pele com padrão simples separado com fio de nylon 3-0</w:t>
      </w:r>
      <w:r w:rsidR="002E4C9B">
        <w:rPr>
          <w:sz w:val="24"/>
        </w:rPr>
        <w:t xml:space="preserve"> </w:t>
      </w:r>
      <w:r w:rsidR="00AD7893">
        <w:rPr>
          <w:i/>
          <w:sz w:val="24"/>
        </w:rPr>
        <w:t>(figura 02</w:t>
      </w:r>
      <w:r w:rsidR="002E4C9B" w:rsidRPr="002E4C9B">
        <w:rPr>
          <w:i/>
          <w:sz w:val="24"/>
        </w:rPr>
        <w:t>).</w:t>
      </w:r>
      <w:r w:rsidR="002E4C9B" w:rsidRPr="0060799B">
        <w:rPr>
          <w:sz w:val="24"/>
        </w:rPr>
        <w:t xml:space="preserve"> </w:t>
      </w:r>
    </w:p>
    <w:p w14:paraId="73AF6AFB" w14:textId="77777777" w:rsidR="00322B82" w:rsidRDefault="00322B82" w:rsidP="00322B82">
      <w:pPr>
        <w:spacing w:line="360" w:lineRule="auto"/>
        <w:contextualSpacing/>
        <w:jc w:val="both"/>
        <w:rPr>
          <w:sz w:val="24"/>
        </w:rPr>
      </w:pPr>
    </w:p>
    <w:p w14:paraId="6A3C3C8E" w14:textId="77777777" w:rsidR="00322B82" w:rsidRDefault="00322B82" w:rsidP="00322B82">
      <w:pPr>
        <w:spacing w:line="360" w:lineRule="auto"/>
        <w:contextualSpacing/>
        <w:jc w:val="both"/>
        <w:rPr>
          <w:sz w:val="24"/>
        </w:rPr>
      </w:pPr>
    </w:p>
    <w:p w14:paraId="33ABA7BC" w14:textId="4508F970" w:rsidR="00AD7893" w:rsidRDefault="00AD7893" w:rsidP="00877CAB">
      <w:pPr>
        <w:spacing w:line="360" w:lineRule="auto"/>
        <w:ind w:firstLine="567"/>
        <w:contextualSpacing/>
        <w:jc w:val="both"/>
        <w:rPr>
          <w:sz w:val="24"/>
          <w:szCs w:val="23"/>
        </w:rPr>
      </w:pPr>
    </w:p>
    <w:p w14:paraId="1D3308EB" w14:textId="23EEBF89" w:rsidR="00322B82" w:rsidRDefault="00322B82" w:rsidP="00877CAB">
      <w:pPr>
        <w:pStyle w:val="Default"/>
        <w:spacing w:line="360" w:lineRule="auto"/>
        <w:contextualSpacing/>
        <w:jc w:val="both"/>
        <w:rPr>
          <w:b/>
          <w:sz w:val="22"/>
          <w:szCs w:val="20"/>
        </w:rPr>
      </w:pPr>
    </w:p>
    <w:p w14:paraId="2DD6F7A3" w14:textId="19790950" w:rsidR="00322B82" w:rsidRDefault="00322B82" w:rsidP="00877CAB">
      <w:pPr>
        <w:pStyle w:val="Default"/>
        <w:spacing w:line="360" w:lineRule="auto"/>
        <w:contextualSpacing/>
        <w:jc w:val="both"/>
        <w:rPr>
          <w:b/>
          <w:sz w:val="22"/>
          <w:szCs w:val="20"/>
        </w:rPr>
      </w:pPr>
    </w:p>
    <w:p w14:paraId="7B85E1E9" w14:textId="208D96A0" w:rsidR="00322B82" w:rsidRDefault="00322B82" w:rsidP="00877CAB">
      <w:pPr>
        <w:pStyle w:val="Default"/>
        <w:spacing w:line="360" w:lineRule="auto"/>
        <w:contextualSpacing/>
        <w:jc w:val="both"/>
        <w:rPr>
          <w:b/>
          <w:sz w:val="22"/>
          <w:szCs w:val="20"/>
        </w:rPr>
      </w:pPr>
    </w:p>
    <w:p w14:paraId="48641A69" w14:textId="77777777" w:rsidR="00322B82" w:rsidRDefault="00322B82" w:rsidP="00877CAB">
      <w:pPr>
        <w:pStyle w:val="Default"/>
        <w:spacing w:line="360" w:lineRule="auto"/>
        <w:contextualSpacing/>
        <w:jc w:val="both"/>
        <w:rPr>
          <w:b/>
          <w:sz w:val="22"/>
          <w:szCs w:val="20"/>
        </w:rPr>
      </w:pPr>
    </w:p>
    <w:p w14:paraId="554F4DCC" w14:textId="77777777" w:rsidR="00322B82" w:rsidRDefault="00322B82" w:rsidP="00322B82">
      <w:pPr>
        <w:pStyle w:val="Default"/>
        <w:spacing w:line="360" w:lineRule="auto"/>
        <w:contextualSpacing/>
        <w:jc w:val="center"/>
        <w:rPr>
          <w:b/>
          <w:sz w:val="22"/>
          <w:szCs w:val="20"/>
        </w:rPr>
      </w:pPr>
    </w:p>
    <w:p w14:paraId="26EAC37F" w14:textId="77777777" w:rsidR="00322B82" w:rsidRDefault="00322B82" w:rsidP="00877CAB">
      <w:pPr>
        <w:pStyle w:val="Default"/>
        <w:spacing w:line="360" w:lineRule="auto"/>
        <w:contextualSpacing/>
        <w:jc w:val="both"/>
        <w:rPr>
          <w:b/>
          <w:sz w:val="22"/>
          <w:szCs w:val="20"/>
        </w:rPr>
      </w:pPr>
    </w:p>
    <w:p w14:paraId="1EFC53AC" w14:textId="63F6DB8D" w:rsidR="00AD7893" w:rsidRPr="00AB5A32" w:rsidRDefault="00AD7893" w:rsidP="00877CAB">
      <w:pPr>
        <w:pStyle w:val="Default"/>
        <w:spacing w:line="360" w:lineRule="auto"/>
        <w:contextualSpacing/>
        <w:jc w:val="both"/>
        <w:rPr>
          <w:sz w:val="22"/>
          <w:szCs w:val="20"/>
        </w:rPr>
      </w:pPr>
      <w:r w:rsidRPr="002C25A2">
        <w:rPr>
          <w:b/>
          <w:sz w:val="22"/>
          <w:szCs w:val="20"/>
        </w:rPr>
        <w:t xml:space="preserve">Figura </w:t>
      </w:r>
      <w:proofErr w:type="gramStart"/>
      <w:r w:rsidRPr="002C25A2">
        <w:rPr>
          <w:b/>
          <w:sz w:val="22"/>
          <w:szCs w:val="20"/>
        </w:rPr>
        <w:t>02:.</w:t>
      </w:r>
      <w:proofErr w:type="gramEnd"/>
      <w:r w:rsidRPr="00AB5A32">
        <w:rPr>
          <w:sz w:val="22"/>
          <w:szCs w:val="20"/>
        </w:rPr>
        <w:t xml:space="preserve"> Paciente canino macho, SRD, 2 anos de idade, após a sutura em pálpebra em fase de pós-operatório imediato. </w:t>
      </w:r>
      <w:r w:rsidRPr="00AB5A32">
        <w:rPr>
          <w:b/>
          <w:bCs/>
          <w:sz w:val="22"/>
          <w:szCs w:val="20"/>
        </w:rPr>
        <w:t>Fonte:</w:t>
      </w:r>
      <w:r w:rsidRPr="00AB5A32">
        <w:rPr>
          <w:bCs/>
          <w:sz w:val="22"/>
          <w:szCs w:val="20"/>
        </w:rPr>
        <w:t xml:space="preserve"> </w:t>
      </w:r>
      <w:r w:rsidRPr="00AB5A32">
        <w:rPr>
          <w:sz w:val="22"/>
          <w:szCs w:val="20"/>
        </w:rPr>
        <w:t>Próprio Autor- Pet Shop Planeta Animal.</w:t>
      </w:r>
    </w:p>
    <w:p w14:paraId="5122A3E2" w14:textId="36F91620" w:rsidR="00AD7893" w:rsidRDefault="00AD7893" w:rsidP="00877CAB">
      <w:pPr>
        <w:spacing w:line="360" w:lineRule="auto"/>
        <w:ind w:firstLine="567"/>
        <w:contextualSpacing/>
        <w:jc w:val="both"/>
        <w:rPr>
          <w:sz w:val="24"/>
          <w:szCs w:val="23"/>
        </w:rPr>
      </w:pPr>
    </w:p>
    <w:p w14:paraId="0E9C0249" w14:textId="109537C7" w:rsidR="002C25A2" w:rsidRDefault="00322B82" w:rsidP="00877CAB">
      <w:pPr>
        <w:spacing w:line="360" w:lineRule="auto"/>
        <w:ind w:firstLine="567"/>
        <w:contextualSpacing/>
        <w:jc w:val="both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66FC028" wp14:editId="7FBC4724">
            <wp:simplePos x="0" y="0"/>
            <wp:positionH relativeFrom="page">
              <wp:posOffset>2638425</wp:posOffset>
            </wp:positionH>
            <wp:positionV relativeFrom="paragraph">
              <wp:posOffset>1525270</wp:posOffset>
            </wp:positionV>
            <wp:extent cx="1468755" cy="1958340"/>
            <wp:effectExtent l="152400" t="152400" r="360045" b="36576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163618-c5a2-4cc5-a2ea-949000f352f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C9B" w:rsidRPr="00AB284D">
        <w:rPr>
          <w:sz w:val="24"/>
          <w:szCs w:val="23"/>
        </w:rPr>
        <w:t>Como antibioticoterapia foi prescrito</w:t>
      </w:r>
      <w:r w:rsidR="002E4C9B">
        <w:rPr>
          <w:sz w:val="24"/>
          <w:szCs w:val="23"/>
        </w:rPr>
        <w:t xml:space="preserve"> Cefalexina 300mg/kg, por 7 dias, além da prescrição do meloxican 0,1mg/kg, durante 5 dias e dipirona 1gota/kg, por 3 dias, todos via oral.</w:t>
      </w:r>
      <w:r w:rsidR="002E4C9B">
        <w:t xml:space="preserve"> </w:t>
      </w:r>
      <w:r w:rsidR="002E4C9B" w:rsidRPr="00AB284D">
        <w:rPr>
          <w:sz w:val="24"/>
        </w:rPr>
        <w:t xml:space="preserve">Como medida protetiva foi orientado a tutora o uso do colar elizabetano para evitar que o paciente viesse a coçar e lesionar o ferimento cirúrgico. Após 8 dias da realização da cirurgia, foi retirado os pontos das pálpebras e o animal recebeu alta médica. </w:t>
      </w:r>
    </w:p>
    <w:p w14:paraId="194602F5" w14:textId="504C0CD5" w:rsidR="00322B82" w:rsidRDefault="00322B82" w:rsidP="00877CAB">
      <w:pPr>
        <w:spacing w:line="360" w:lineRule="auto"/>
        <w:ind w:firstLine="567"/>
        <w:contextualSpacing/>
        <w:jc w:val="both"/>
        <w:rPr>
          <w:sz w:val="24"/>
        </w:rPr>
      </w:pPr>
    </w:p>
    <w:p w14:paraId="0B793A8B" w14:textId="77777777" w:rsidR="002C25A2" w:rsidRPr="002C25A2" w:rsidRDefault="002C25A2" w:rsidP="002C25A2">
      <w:pPr>
        <w:pStyle w:val="Default"/>
        <w:spacing w:line="360" w:lineRule="auto"/>
        <w:contextualSpacing/>
        <w:jc w:val="both"/>
        <w:rPr>
          <w:sz w:val="22"/>
          <w:szCs w:val="22"/>
        </w:rPr>
      </w:pPr>
      <w:r w:rsidRPr="002C25A2">
        <w:rPr>
          <w:b/>
          <w:sz w:val="22"/>
          <w:szCs w:val="22"/>
        </w:rPr>
        <w:t>Figura 03:</w:t>
      </w:r>
      <w:r w:rsidRPr="002C25A2">
        <w:rPr>
          <w:sz w:val="22"/>
          <w:szCs w:val="22"/>
        </w:rPr>
        <w:t xml:space="preserve"> Mostra o animal 20 dias após o procedimento cirúrgico. F</w:t>
      </w:r>
      <w:r w:rsidRPr="002C25A2">
        <w:rPr>
          <w:b/>
          <w:bCs/>
          <w:sz w:val="22"/>
          <w:szCs w:val="22"/>
        </w:rPr>
        <w:t xml:space="preserve">onte: </w:t>
      </w:r>
      <w:r w:rsidRPr="002C25A2">
        <w:rPr>
          <w:sz w:val="22"/>
          <w:szCs w:val="22"/>
        </w:rPr>
        <w:t>Próprio Autor- Pet Shop Planeta Animal.</w:t>
      </w:r>
    </w:p>
    <w:p w14:paraId="3A6D3FFB" w14:textId="77777777" w:rsidR="002C25A2" w:rsidRDefault="002C25A2" w:rsidP="00877CAB">
      <w:pPr>
        <w:spacing w:line="360" w:lineRule="auto"/>
        <w:ind w:firstLine="567"/>
        <w:contextualSpacing/>
        <w:jc w:val="both"/>
        <w:rPr>
          <w:sz w:val="24"/>
        </w:rPr>
      </w:pPr>
    </w:p>
    <w:p w14:paraId="75BF3C91" w14:textId="77777777" w:rsidR="00322B82" w:rsidRDefault="00322B82" w:rsidP="00877CAB">
      <w:pPr>
        <w:spacing w:line="360" w:lineRule="auto"/>
        <w:ind w:firstLine="567"/>
        <w:contextualSpacing/>
        <w:jc w:val="both"/>
        <w:rPr>
          <w:sz w:val="24"/>
        </w:rPr>
      </w:pPr>
    </w:p>
    <w:p w14:paraId="052AB3DE" w14:textId="77777777" w:rsidR="00322B82" w:rsidRDefault="00322B82" w:rsidP="00877CAB">
      <w:pPr>
        <w:spacing w:line="360" w:lineRule="auto"/>
        <w:ind w:firstLine="567"/>
        <w:contextualSpacing/>
        <w:jc w:val="both"/>
        <w:rPr>
          <w:sz w:val="24"/>
        </w:rPr>
      </w:pPr>
    </w:p>
    <w:p w14:paraId="4D1EADC2" w14:textId="448388FA" w:rsidR="002E4C9B" w:rsidRPr="0060799B" w:rsidRDefault="002E4C9B" w:rsidP="00877CAB">
      <w:pPr>
        <w:spacing w:line="360" w:lineRule="auto"/>
        <w:ind w:firstLine="567"/>
        <w:contextualSpacing/>
        <w:jc w:val="both"/>
        <w:rPr>
          <w:sz w:val="24"/>
        </w:rPr>
      </w:pPr>
      <w:r w:rsidRPr="0060799B">
        <w:rPr>
          <w:sz w:val="24"/>
        </w:rPr>
        <w:t>A enucleação é realizada em situações em que as estruturas oculares estão comprometidas e sua manutenção seria dolorosa ou perigosa para o animal. Apesar de a enucleação ser um procedimento cirúrgico radical, a recuperação e adaptação do paciente é considerada tranquila desde que os cuidados pós-operatóris sejam seguidos.</w:t>
      </w:r>
    </w:p>
    <w:p w14:paraId="22F3E65F" w14:textId="16F41C88" w:rsidR="002E4C9B" w:rsidRDefault="002E4C9B" w:rsidP="00877CAB">
      <w:pPr>
        <w:tabs>
          <w:tab w:val="left" w:pos="1843"/>
        </w:tabs>
        <w:spacing w:line="360" w:lineRule="auto"/>
        <w:contextualSpacing/>
        <w:rPr>
          <w:sz w:val="20"/>
          <w:szCs w:val="20"/>
        </w:rPr>
      </w:pPr>
      <w:r w:rsidRPr="007B63DF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     </w:t>
      </w:r>
    </w:p>
    <w:p w14:paraId="1094FB25" w14:textId="77777777" w:rsidR="002E4C9B" w:rsidRPr="002E4C9B" w:rsidRDefault="002E4C9B" w:rsidP="00877CAB">
      <w:pPr>
        <w:spacing w:line="360" w:lineRule="auto"/>
        <w:contextualSpacing/>
        <w:rPr>
          <w:sz w:val="24"/>
          <w:szCs w:val="24"/>
        </w:rPr>
      </w:pPr>
    </w:p>
    <w:p w14:paraId="3E73738A" w14:textId="6FD46A36" w:rsidR="0096692C" w:rsidRDefault="00134860" w:rsidP="00877CAB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DISCUSSÃO</w:t>
      </w:r>
    </w:p>
    <w:p w14:paraId="49FD9270" w14:textId="42FB79FA" w:rsidR="00D66DFF" w:rsidRDefault="001E2017" w:rsidP="00877CAB">
      <w:pPr>
        <w:shd w:val="clear" w:color="auto" w:fill="FFFFFF"/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1E2017">
        <w:rPr>
          <w:sz w:val="24"/>
          <w:szCs w:val="24"/>
        </w:rPr>
        <w:t xml:space="preserve">A enucleação é uma técnica cirúrgica indicada em casos de perfurações traumáticas com lesões irreversíveis de globo ocular. A técnica de enucleação transpalpebral é recomendada em casos de trauma (PAGLIOSA,2021). </w:t>
      </w:r>
    </w:p>
    <w:p w14:paraId="573B14F2" w14:textId="256F4D61" w:rsidR="002034F0" w:rsidRDefault="001E2017" w:rsidP="00877CAB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>A técnica de enucleação transpalpebral consiste em realizar a retirada do globo ocular juntamente com o saco conjuntival (FOSSUM, 2015). É preferível sua escolha quando existe algum tipo de infecção ou neoplasia ocular que extrapolou o globo e ou teve afetada a conjuntiva ocular (GELLAT, 2011). Após realizada a antissepsia e tricotomia do local deve iniciar o procedimento que consiste em unir as pálpebras superior e inferior com uso de suturas simples ou pinças, e com uso de um bisturi, realizar incisão cutânea em forma de elipse margeando as pálpebras com distância de aproximadamente 5 mm das margens. A pele das pálpebras então é separada do tecido subconjuntival, que deve ser dissecado até que sejam expostas e identificadas as inserções dos músculos extra bulbares, que devem ser incisados. Desta forma, deixará o bulbo ocular mais frouxo na órbita e favorecerá a exposição do nervo óptico, que com uso de uma pinça hemostática curva poderá ser pinçado e logo em seguida seccionado com uso de uma tesoura também curva (TURNER 2008).</w:t>
      </w:r>
    </w:p>
    <w:p w14:paraId="39F846CC" w14:textId="73349A3A" w:rsidR="002C25A2" w:rsidRDefault="001E2017" w:rsidP="00877CAB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>O bulbo, o saco conjuntival, terceira pálpebra e glândulas anexas nas margens das pálpebras, são removidas em bloco. Deve-se observar se há sangramento, e se presente usar compressas para o controlar. Deve-se realizar sutura para aproximação das estruturas adjacentes na órbita com uso de sutura simples contínua e fio absorvível 4-0. A pele deve ser fechada com suturas simples separadas e uso de fio não absorvível 4-0 (GELLAT, 2014). Os cuidados pós cirúrgicos são os mesmos da técnica transconjuntival e devem rigorosamente ser seguidos pelos tutores, sendo prescrito a limpeza diária do local com solução salina, uso de pomada cicatrizante</w:t>
      </w:r>
      <w:r w:rsidR="002C25A2">
        <w:rPr>
          <w:sz w:val="24"/>
          <w:szCs w:val="24"/>
        </w:rPr>
        <w:t xml:space="preserve"> </w:t>
      </w:r>
    </w:p>
    <w:p w14:paraId="0ECB74E9" w14:textId="04C0E1AC" w:rsidR="001E2017" w:rsidRDefault="001E2017" w:rsidP="002C25A2">
      <w:pPr>
        <w:spacing w:line="360" w:lineRule="auto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 xml:space="preserve"> tópica, analgésicos, anti-inflamatórios e antibióticos normalmente por quatro dias. O uso de colar elizabetano é de extrema importância para evitar que o cão cause danos ou infeccione a área cirúrgica (TURNER, 2008).</w:t>
      </w:r>
    </w:p>
    <w:p w14:paraId="7030D58F" w14:textId="77777777" w:rsidR="00322B82" w:rsidRDefault="00322B82" w:rsidP="002C25A2">
      <w:pPr>
        <w:spacing w:line="360" w:lineRule="auto"/>
        <w:contextualSpacing/>
        <w:jc w:val="both"/>
        <w:rPr>
          <w:sz w:val="24"/>
          <w:szCs w:val="24"/>
        </w:rPr>
      </w:pPr>
    </w:p>
    <w:p w14:paraId="21EB380F" w14:textId="77777777" w:rsidR="00322B82" w:rsidRPr="00877CAB" w:rsidRDefault="00322B82" w:rsidP="002C25A2">
      <w:pPr>
        <w:spacing w:line="360" w:lineRule="auto"/>
        <w:contextualSpacing/>
        <w:jc w:val="both"/>
        <w:rPr>
          <w:sz w:val="24"/>
          <w:szCs w:val="24"/>
        </w:rPr>
      </w:pPr>
    </w:p>
    <w:p w14:paraId="62063E44" w14:textId="648E0890" w:rsidR="00D66DFF" w:rsidRPr="00877CAB" w:rsidRDefault="001E2017" w:rsidP="00877CAB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>No pós-operatório da enucleação é fundamental a administração de anti-inflamatórios, antibióticos e analgésicos, além de curativos trocados diariamente por se tratar de uma cirurgia oftálmica (GOES; RISSETI, 2012).</w:t>
      </w:r>
    </w:p>
    <w:p w14:paraId="6AC9ACB8" w14:textId="7B552E36" w:rsidR="001E2017" w:rsidRPr="00877CAB" w:rsidRDefault="001E2017" w:rsidP="00877CAB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>Alguns pontos devem ser levados em consideração no momento do encaminhamento do paciente para a cirurgia, como estado geral, grau das comorbidades orgânicas e concordância dos tutores em realizar o acompanhamento pós-operatório correto, motivos estes que serão importantes para a resolução exitosa do caso.</w:t>
      </w:r>
    </w:p>
    <w:p w14:paraId="181C4C50" w14:textId="77777777" w:rsidR="001E2017" w:rsidRPr="00877CAB" w:rsidRDefault="001E2017" w:rsidP="00877CAB">
      <w:pPr>
        <w:spacing w:line="360" w:lineRule="auto"/>
        <w:contextualSpacing/>
        <w:rPr>
          <w:b/>
          <w:sz w:val="24"/>
          <w:szCs w:val="24"/>
        </w:rPr>
      </w:pPr>
    </w:p>
    <w:p w14:paraId="10A85C34" w14:textId="529D0A44" w:rsidR="0096692C" w:rsidRPr="00877CAB" w:rsidRDefault="00134860" w:rsidP="00877CAB">
      <w:pPr>
        <w:spacing w:line="360" w:lineRule="auto"/>
        <w:contextualSpacing/>
        <w:rPr>
          <w:b/>
          <w:sz w:val="24"/>
          <w:szCs w:val="24"/>
        </w:rPr>
      </w:pPr>
      <w:r w:rsidRPr="00877CAB">
        <w:rPr>
          <w:b/>
          <w:sz w:val="24"/>
          <w:szCs w:val="24"/>
        </w:rPr>
        <w:t>CONSIDERAÇÕES FINAIS</w:t>
      </w:r>
    </w:p>
    <w:p w14:paraId="0BF6F30A" w14:textId="4BE2AA8B" w:rsidR="00877CAB" w:rsidRDefault="001E2017" w:rsidP="00877CAB">
      <w:pPr>
        <w:spacing w:line="360" w:lineRule="auto"/>
        <w:ind w:firstLine="720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>A enucleação do globo ocular foi optada devido ao comprometimento irreversível do globo ocular, assim como Turner, (2008) ressalta que é indicada quando o olho afetado causa dor, desconforto, cegueira irreversível, graves lesões provenientes de traumas de difícil ou impossível reparação, visando melhores condições de vida para o animal. Neste relato concluiu-se que para tratamento do trauma ocular do canino o procedimento cirúrgico de enucleação do globo ocular direito foi o mais indicado, devido a lesão do paciente ser irreversível. Com intuito</w:t>
      </w:r>
    </w:p>
    <w:p w14:paraId="6D620214" w14:textId="3776D4FF" w:rsidR="00877CAB" w:rsidRDefault="001E2017" w:rsidP="00877CAB">
      <w:pPr>
        <w:spacing w:line="360" w:lineRule="auto"/>
        <w:contextualSpacing/>
        <w:jc w:val="both"/>
        <w:rPr>
          <w:sz w:val="24"/>
          <w:szCs w:val="24"/>
        </w:rPr>
      </w:pPr>
      <w:r w:rsidRPr="00877CAB">
        <w:rPr>
          <w:sz w:val="24"/>
          <w:szCs w:val="24"/>
        </w:rPr>
        <w:t>de proporcionar melhor qualidade de vida e bem estar animal, e preservar a acuidade visual do olho esquerdo.</w:t>
      </w:r>
    </w:p>
    <w:p w14:paraId="0833A501" w14:textId="404DC944" w:rsidR="00877CAB" w:rsidRDefault="00877CAB" w:rsidP="00877CAB">
      <w:pPr>
        <w:spacing w:line="360" w:lineRule="auto"/>
        <w:contextualSpacing/>
        <w:jc w:val="both"/>
        <w:rPr>
          <w:sz w:val="24"/>
          <w:szCs w:val="24"/>
        </w:rPr>
      </w:pPr>
    </w:p>
    <w:p w14:paraId="0930BDA5" w14:textId="77777777" w:rsidR="00D60DDA" w:rsidRDefault="00D60DDA" w:rsidP="00877CAB">
      <w:pPr>
        <w:spacing w:line="360" w:lineRule="auto"/>
        <w:contextualSpacing/>
        <w:jc w:val="both"/>
        <w:rPr>
          <w:sz w:val="24"/>
          <w:szCs w:val="24"/>
        </w:rPr>
      </w:pPr>
    </w:p>
    <w:p w14:paraId="644E04AC" w14:textId="0A741DE9" w:rsidR="0096692C" w:rsidRPr="002034F0" w:rsidRDefault="00134860" w:rsidP="00877CAB">
      <w:pPr>
        <w:spacing w:line="360" w:lineRule="auto"/>
        <w:contextualSpacing/>
        <w:rPr>
          <w:b/>
          <w:sz w:val="24"/>
          <w:szCs w:val="24"/>
          <w:lang w:val="en-US"/>
        </w:rPr>
      </w:pPr>
      <w:r w:rsidRPr="002034F0">
        <w:rPr>
          <w:b/>
          <w:sz w:val="24"/>
          <w:szCs w:val="24"/>
          <w:lang w:val="en-US"/>
        </w:rPr>
        <w:t>REFERÊNCIAS</w:t>
      </w:r>
    </w:p>
    <w:p w14:paraId="2016258F" w14:textId="77777777" w:rsidR="001E2017" w:rsidRPr="002034F0" w:rsidRDefault="001E2017" w:rsidP="00877CAB">
      <w:pPr>
        <w:spacing w:line="360" w:lineRule="auto"/>
        <w:contextualSpacing/>
        <w:rPr>
          <w:b/>
          <w:sz w:val="24"/>
          <w:szCs w:val="24"/>
          <w:lang w:val="en-US"/>
        </w:rPr>
      </w:pPr>
    </w:p>
    <w:p w14:paraId="0CABA815" w14:textId="77777777" w:rsidR="001E2017" w:rsidRPr="00D60DDA" w:rsidRDefault="001E2017" w:rsidP="00877CAB">
      <w:pPr>
        <w:tabs>
          <w:tab w:val="left" w:pos="1843"/>
          <w:tab w:val="left" w:pos="2955"/>
        </w:tabs>
        <w:contextualSpacing/>
        <w:jc w:val="both"/>
        <w:rPr>
          <w:sz w:val="24"/>
          <w:szCs w:val="24"/>
          <w:lang w:val="en-US"/>
        </w:rPr>
      </w:pPr>
      <w:r w:rsidRPr="00D60DDA">
        <w:rPr>
          <w:sz w:val="24"/>
          <w:szCs w:val="24"/>
          <w:lang w:val="en-US"/>
        </w:rPr>
        <w:t xml:space="preserve">GELATT, K. N. </w:t>
      </w:r>
      <w:r w:rsidRPr="00D60DDA">
        <w:rPr>
          <w:b/>
          <w:sz w:val="24"/>
          <w:szCs w:val="24"/>
          <w:lang w:val="en-US"/>
        </w:rPr>
        <w:t>Essentials of veterinary ophthalmology</w:t>
      </w:r>
      <w:r w:rsidRPr="00D60DDA">
        <w:rPr>
          <w:sz w:val="24"/>
          <w:szCs w:val="24"/>
          <w:lang w:val="en-US"/>
        </w:rPr>
        <w:t>. Third edition Florida USA. Willey Blackwell. 2014.</w:t>
      </w:r>
    </w:p>
    <w:p w14:paraId="305BEBE5" w14:textId="77777777" w:rsidR="001E2017" w:rsidRPr="00D60DDA" w:rsidRDefault="001E2017" w:rsidP="00877CAB">
      <w:pPr>
        <w:tabs>
          <w:tab w:val="left" w:pos="1843"/>
          <w:tab w:val="left" w:pos="2955"/>
        </w:tabs>
        <w:contextualSpacing/>
        <w:jc w:val="both"/>
        <w:rPr>
          <w:sz w:val="24"/>
          <w:szCs w:val="24"/>
          <w:lang w:val="en-US"/>
        </w:rPr>
      </w:pPr>
      <w:r w:rsidRPr="00D60DDA">
        <w:rPr>
          <w:sz w:val="24"/>
          <w:szCs w:val="24"/>
          <w:lang w:val="en-US"/>
        </w:rPr>
        <w:t xml:space="preserve"> </w:t>
      </w:r>
    </w:p>
    <w:p w14:paraId="517587DB" w14:textId="77777777" w:rsidR="001E2017" w:rsidRPr="00D60DDA" w:rsidRDefault="001E2017" w:rsidP="00877CAB">
      <w:pPr>
        <w:tabs>
          <w:tab w:val="left" w:pos="1843"/>
          <w:tab w:val="left" w:pos="2955"/>
        </w:tabs>
        <w:contextualSpacing/>
        <w:jc w:val="both"/>
        <w:rPr>
          <w:sz w:val="24"/>
          <w:szCs w:val="24"/>
          <w:lang w:val="en-US"/>
        </w:rPr>
      </w:pPr>
      <w:r w:rsidRPr="00D60DDA">
        <w:rPr>
          <w:sz w:val="24"/>
          <w:szCs w:val="24"/>
          <w:lang w:val="en-US"/>
        </w:rPr>
        <w:t xml:space="preserve">GELATT, K. N.; GELATT J. P. </w:t>
      </w:r>
      <w:r w:rsidRPr="00D60DDA">
        <w:rPr>
          <w:b/>
          <w:sz w:val="24"/>
          <w:szCs w:val="24"/>
          <w:lang w:val="en-US"/>
        </w:rPr>
        <w:t>Veterinary Ophthalmic Surgery</w:t>
      </w:r>
      <w:r w:rsidRPr="00D60DDA">
        <w:rPr>
          <w:sz w:val="24"/>
          <w:szCs w:val="24"/>
          <w:lang w:val="en-US"/>
        </w:rPr>
        <w:t>. Elsevier Saunders. Gainesville, FL USA. 2011</w:t>
      </w:r>
    </w:p>
    <w:p w14:paraId="24E9CA55" w14:textId="77777777" w:rsidR="001E2017" w:rsidRPr="00D60DDA" w:rsidRDefault="001E2017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contextualSpacing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3803D654" w14:textId="77777777" w:rsidR="001E2017" w:rsidRPr="00D60DDA" w:rsidRDefault="001E2017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contextualSpacing/>
        <w:rPr>
          <w:sz w:val="24"/>
          <w:szCs w:val="24"/>
          <w:lang w:val="en-US"/>
        </w:rPr>
      </w:pPr>
      <w:r w:rsidRPr="00D60DDA">
        <w:rPr>
          <w:sz w:val="24"/>
          <w:szCs w:val="24"/>
          <w:lang w:val="en-US"/>
        </w:rPr>
        <w:t xml:space="preserve">GELATT. K. N., et al. </w:t>
      </w:r>
      <w:r w:rsidRPr="00D60DDA">
        <w:rPr>
          <w:b/>
          <w:sz w:val="24"/>
          <w:szCs w:val="24"/>
          <w:lang w:val="en-US"/>
        </w:rPr>
        <w:t>Veterinary ophthalmology.5th ed. Blackwell</w:t>
      </w:r>
      <w:r w:rsidRPr="00D60DDA">
        <w:rPr>
          <w:sz w:val="24"/>
          <w:szCs w:val="24"/>
          <w:lang w:val="en-US"/>
        </w:rPr>
        <w:t>. FL USA. 2013.</w:t>
      </w:r>
    </w:p>
    <w:p w14:paraId="3679CD60" w14:textId="77777777" w:rsidR="007D45C0" w:rsidRPr="00D60DDA" w:rsidRDefault="007D45C0" w:rsidP="00877CAB">
      <w:pPr>
        <w:contextualSpacing/>
        <w:rPr>
          <w:sz w:val="24"/>
          <w:szCs w:val="24"/>
        </w:rPr>
      </w:pPr>
    </w:p>
    <w:p w14:paraId="3E650A20" w14:textId="0ACD7D36" w:rsidR="001E2017" w:rsidRPr="00D60DDA" w:rsidRDefault="001E2017" w:rsidP="00877CAB">
      <w:pPr>
        <w:contextualSpacing/>
        <w:jc w:val="both"/>
        <w:rPr>
          <w:sz w:val="24"/>
          <w:szCs w:val="24"/>
        </w:rPr>
      </w:pPr>
      <w:r w:rsidRPr="00D60DDA">
        <w:rPr>
          <w:sz w:val="24"/>
          <w:szCs w:val="24"/>
        </w:rPr>
        <w:t xml:space="preserve">GOES, L.; RISSETI, R. </w:t>
      </w:r>
      <w:r w:rsidRPr="00D60DDA">
        <w:rPr>
          <w:b/>
          <w:sz w:val="24"/>
          <w:szCs w:val="24"/>
        </w:rPr>
        <w:t>Técnica Cirúrgica De Enucleação</w:t>
      </w:r>
      <w:r w:rsidRPr="00D60DDA">
        <w:rPr>
          <w:sz w:val="24"/>
          <w:szCs w:val="24"/>
        </w:rPr>
        <w:t xml:space="preserve"> – Revisão De Literatura. Revista Científica   Eletrônica   de   Medicina   </w:t>
      </w:r>
      <w:r w:rsidR="00D60DDA" w:rsidRPr="00D60DDA">
        <w:rPr>
          <w:sz w:val="24"/>
          <w:szCs w:val="24"/>
        </w:rPr>
        <w:t>Veterinária,</w:t>
      </w:r>
      <w:r w:rsidRPr="00D60DDA">
        <w:rPr>
          <w:sz w:val="24"/>
          <w:szCs w:val="24"/>
        </w:rPr>
        <w:t xml:space="preserve">   n.   18,   p.   1-5.   Disponível   em: http://faef.revista.inf.br/imagens_arquivos/arquivos_destaque/Mgjyt8XHrgkRPHW_2013-6-25-18-9-9. Acesso em: </w:t>
      </w:r>
      <w:r w:rsidR="002C25A2" w:rsidRPr="00D60DDA">
        <w:rPr>
          <w:sz w:val="24"/>
          <w:szCs w:val="24"/>
        </w:rPr>
        <w:t>31 ago. 2024</w:t>
      </w:r>
      <w:r w:rsidRPr="00D60DDA">
        <w:rPr>
          <w:sz w:val="24"/>
          <w:szCs w:val="24"/>
        </w:rPr>
        <w:t>.</w:t>
      </w:r>
    </w:p>
    <w:p w14:paraId="45423E8C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</w:p>
    <w:p w14:paraId="71D758DA" w14:textId="77777777" w:rsidR="002C25A2" w:rsidRDefault="002C25A2" w:rsidP="00877CAB">
      <w:pPr>
        <w:contextualSpacing/>
        <w:jc w:val="both"/>
        <w:rPr>
          <w:sz w:val="24"/>
          <w:szCs w:val="24"/>
        </w:rPr>
      </w:pPr>
    </w:p>
    <w:p w14:paraId="39A556DD" w14:textId="77777777" w:rsidR="00322B82" w:rsidRDefault="00322B82" w:rsidP="00877CAB">
      <w:pPr>
        <w:contextualSpacing/>
        <w:jc w:val="both"/>
        <w:rPr>
          <w:sz w:val="24"/>
          <w:szCs w:val="24"/>
        </w:rPr>
      </w:pPr>
    </w:p>
    <w:p w14:paraId="4C3F0BA6" w14:textId="77777777" w:rsidR="00322B82" w:rsidRDefault="00322B82" w:rsidP="00877CAB">
      <w:pPr>
        <w:contextualSpacing/>
        <w:jc w:val="both"/>
        <w:rPr>
          <w:sz w:val="24"/>
          <w:szCs w:val="24"/>
        </w:rPr>
      </w:pPr>
    </w:p>
    <w:p w14:paraId="2EF332C3" w14:textId="77777777" w:rsidR="00322B82" w:rsidRDefault="00322B82" w:rsidP="00877CAB">
      <w:pPr>
        <w:contextualSpacing/>
        <w:jc w:val="both"/>
        <w:rPr>
          <w:sz w:val="24"/>
          <w:szCs w:val="24"/>
        </w:rPr>
      </w:pPr>
    </w:p>
    <w:p w14:paraId="6C3D304E" w14:textId="77777777" w:rsidR="00322B82" w:rsidRPr="00D60DDA" w:rsidRDefault="00322B82" w:rsidP="00877CAB">
      <w:pPr>
        <w:contextualSpacing/>
        <w:jc w:val="both"/>
        <w:rPr>
          <w:sz w:val="24"/>
          <w:szCs w:val="24"/>
        </w:rPr>
      </w:pPr>
    </w:p>
    <w:p w14:paraId="1966614B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  <w:r w:rsidRPr="00D60DDA">
        <w:rPr>
          <w:sz w:val="24"/>
          <w:szCs w:val="24"/>
        </w:rPr>
        <w:t xml:space="preserve">KÖNIG, H. E.; LIEBICH, H. G. </w:t>
      </w:r>
      <w:r w:rsidRPr="00D60DDA">
        <w:rPr>
          <w:b/>
          <w:sz w:val="24"/>
          <w:szCs w:val="24"/>
        </w:rPr>
        <w:t>Anatomia dos Animais Domésticos:</w:t>
      </w:r>
      <w:r w:rsidRPr="00D60DDA">
        <w:rPr>
          <w:sz w:val="24"/>
          <w:szCs w:val="24"/>
        </w:rPr>
        <w:t xml:space="preserve"> Texto e Atlas colorido. 7ª ed., Porto Alegre: Artmed, 2021.</w:t>
      </w:r>
    </w:p>
    <w:p w14:paraId="3C4F5E72" w14:textId="77777777" w:rsidR="00D66DFF" w:rsidRPr="00D60DDA" w:rsidRDefault="00D66DFF" w:rsidP="00877CAB">
      <w:pPr>
        <w:contextualSpacing/>
        <w:jc w:val="both"/>
        <w:rPr>
          <w:sz w:val="24"/>
          <w:szCs w:val="24"/>
        </w:rPr>
      </w:pPr>
    </w:p>
    <w:p w14:paraId="2E636B66" w14:textId="26B22C73" w:rsidR="00D66DFF" w:rsidRPr="00D60DDA" w:rsidRDefault="001E2017" w:rsidP="00877CAB">
      <w:pPr>
        <w:contextualSpacing/>
        <w:jc w:val="both"/>
        <w:rPr>
          <w:sz w:val="24"/>
          <w:szCs w:val="24"/>
        </w:rPr>
      </w:pPr>
      <w:r w:rsidRPr="00D60DDA">
        <w:rPr>
          <w:sz w:val="24"/>
          <w:szCs w:val="24"/>
        </w:rPr>
        <w:t xml:space="preserve">LEMES, B.N. </w:t>
      </w:r>
      <w:r w:rsidRPr="00D60DDA">
        <w:rPr>
          <w:b/>
          <w:sz w:val="24"/>
          <w:szCs w:val="24"/>
        </w:rPr>
        <w:t>Enucleação</w:t>
      </w:r>
      <w:r w:rsidR="002C25A2" w:rsidRPr="00D60DDA">
        <w:rPr>
          <w:b/>
          <w:sz w:val="24"/>
          <w:szCs w:val="24"/>
        </w:rPr>
        <w:t xml:space="preserve"> </w:t>
      </w:r>
      <w:r w:rsidRPr="00D60DDA">
        <w:rPr>
          <w:b/>
          <w:sz w:val="24"/>
          <w:szCs w:val="24"/>
        </w:rPr>
        <w:t>transpalpebral em bovino</w:t>
      </w:r>
      <w:r w:rsidRPr="00D60DDA">
        <w:rPr>
          <w:sz w:val="24"/>
          <w:szCs w:val="24"/>
        </w:rPr>
        <w:t>. 2019. 29 f.TCC (Graduação) -Curso de Medicina Veterinária, Faculdade de Medicina Veterinária da Unirv –Universidade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de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Rio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Verde,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RioVerde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Goiás,</w:t>
      </w:r>
      <w:r w:rsidR="007D45C0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2019.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Cap.2.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Disponível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em:</w:t>
      </w:r>
      <w:r w:rsidR="00D66DFF" w:rsidRPr="00D60DDA">
        <w:rPr>
          <w:sz w:val="24"/>
          <w:szCs w:val="24"/>
        </w:rPr>
        <w:t xml:space="preserve"> </w:t>
      </w:r>
      <w:hyperlink r:id="rId10" w:history="1">
        <w:r w:rsidR="00D66DFF" w:rsidRPr="00D60DDA">
          <w:rPr>
            <w:rStyle w:val="Hyperlink"/>
            <w:color w:val="auto"/>
            <w:sz w:val="24"/>
            <w:szCs w:val="24"/>
          </w:rPr>
          <w:t>https://www.unirv.edu.br/conteudos/fckfiles/files/TCC%20BEATRIZ%20NOLETO%20LEMES%20(2)</w:t>
        </w:r>
      </w:hyperlink>
      <w:r w:rsidRPr="00D60DDA">
        <w:rPr>
          <w:sz w:val="24"/>
          <w:szCs w:val="24"/>
        </w:rPr>
        <w:t>.</w:t>
      </w:r>
      <w:r w:rsidR="00D66DFF" w:rsidRPr="00D60DDA">
        <w:rPr>
          <w:sz w:val="24"/>
          <w:szCs w:val="24"/>
        </w:rPr>
        <w:t xml:space="preserve"> </w:t>
      </w:r>
      <w:r w:rsidRPr="00D60DDA">
        <w:rPr>
          <w:sz w:val="24"/>
          <w:szCs w:val="24"/>
        </w:rPr>
        <w:t>pdf. Acesso em: 19 ago. 2024.</w:t>
      </w:r>
      <w:r w:rsidR="00D66DFF" w:rsidRPr="00D60DDA">
        <w:rPr>
          <w:sz w:val="24"/>
          <w:szCs w:val="24"/>
        </w:rPr>
        <w:t xml:space="preserve"> </w:t>
      </w:r>
    </w:p>
    <w:p w14:paraId="2CF57C4E" w14:textId="77777777" w:rsidR="00D66DFF" w:rsidRPr="00D60DDA" w:rsidRDefault="00D66DFF" w:rsidP="00877CAB">
      <w:pPr>
        <w:contextualSpacing/>
        <w:jc w:val="both"/>
        <w:rPr>
          <w:sz w:val="24"/>
          <w:szCs w:val="24"/>
        </w:rPr>
      </w:pPr>
    </w:p>
    <w:p w14:paraId="4A8C684E" w14:textId="42404CC6" w:rsidR="001E2017" w:rsidRPr="00D60DDA" w:rsidRDefault="001E2017" w:rsidP="00877CAB">
      <w:pPr>
        <w:contextualSpacing/>
        <w:jc w:val="both"/>
        <w:rPr>
          <w:sz w:val="24"/>
          <w:szCs w:val="24"/>
          <w:lang w:val="en-US"/>
        </w:rPr>
      </w:pPr>
      <w:r w:rsidRPr="00D60DDA">
        <w:rPr>
          <w:sz w:val="24"/>
          <w:szCs w:val="24"/>
        </w:rPr>
        <w:t xml:space="preserve">PAGLIOSA, G. </w:t>
      </w:r>
      <w:r w:rsidRPr="00D60DDA">
        <w:rPr>
          <w:b/>
          <w:sz w:val="24"/>
          <w:szCs w:val="24"/>
        </w:rPr>
        <w:t>Cirurgias De Cabeça Em Ruminantes</w:t>
      </w:r>
      <w:r w:rsidRPr="00D60DDA">
        <w:rPr>
          <w:sz w:val="24"/>
          <w:szCs w:val="24"/>
        </w:rPr>
        <w:t>. Revista Brasileira de Buiatria - Clínica Cirúrgica,v. 3, n. 1, p. 16-31. Disponível em:</w:t>
      </w:r>
      <w:r w:rsidR="007D45C0" w:rsidRPr="00D60DDA">
        <w:rPr>
          <w:sz w:val="24"/>
          <w:szCs w:val="24"/>
        </w:rPr>
        <w:t xml:space="preserve"> </w:t>
      </w:r>
      <w:hyperlink r:id="rId11" w:history="1">
        <w:r w:rsidR="007D45C0" w:rsidRPr="00D60DDA">
          <w:rPr>
            <w:rStyle w:val="Hyperlink"/>
            <w:color w:val="auto"/>
            <w:sz w:val="24"/>
            <w:szCs w:val="24"/>
          </w:rPr>
          <w:t>https://d1wqtxts1xzle7.cloudfront.net/71399473/v.3_20n.1_202021_20_20Cirurgias_20de_20 Cabe_C3_A7a_20em_20Ruminantes_20-_20Pagliosa_202021-with-cover pagev2.pdf</w:t>
        </w:r>
      </w:hyperlink>
      <w:r w:rsidRPr="00D60DDA">
        <w:rPr>
          <w:sz w:val="24"/>
          <w:szCs w:val="24"/>
        </w:rPr>
        <w:t xml:space="preserve">. </w:t>
      </w:r>
      <w:r w:rsidRPr="00D60DDA">
        <w:rPr>
          <w:sz w:val="24"/>
          <w:szCs w:val="24"/>
          <w:lang w:val="en-US"/>
        </w:rPr>
        <w:t xml:space="preserve">Acesso em: 19 ago. 2024. </w:t>
      </w:r>
    </w:p>
    <w:p w14:paraId="078A607D" w14:textId="77777777" w:rsidR="001E2017" w:rsidRPr="00D60DDA" w:rsidRDefault="001E2017" w:rsidP="00877CAB">
      <w:pPr>
        <w:contextualSpacing/>
        <w:jc w:val="both"/>
        <w:rPr>
          <w:sz w:val="24"/>
          <w:szCs w:val="24"/>
          <w:lang w:val="en-US"/>
        </w:rPr>
      </w:pPr>
    </w:p>
    <w:p w14:paraId="57364C52" w14:textId="4BE71674" w:rsidR="001E2017" w:rsidRPr="00D60DDA" w:rsidRDefault="001E2017" w:rsidP="00877CAB">
      <w:pPr>
        <w:contextualSpacing/>
        <w:jc w:val="both"/>
        <w:rPr>
          <w:sz w:val="24"/>
          <w:szCs w:val="24"/>
        </w:rPr>
      </w:pPr>
      <w:r w:rsidRPr="00D60DDA">
        <w:rPr>
          <w:sz w:val="24"/>
          <w:szCs w:val="24"/>
          <w:lang w:val="en-US"/>
        </w:rPr>
        <w:t xml:space="preserve">PETERSEN-JONES, Simom; CRISPIN, Sheila. BSAVA </w:t>
      </w:r>
      <w:r w:rsidRPr="00D60DDA">
        <w:rPr>
          <w:b/>
          <w:sz w:val="24"/>
          <w:szCs w:val="24"/>
          <w:lang w:val="en-US"/>
        </w:rPr>
        <w:t>manual of small animal ophthalmology</w:t>
      </w:r>
      <w:r w:rsidRPr="00D60DDA">
        <w:rPr>
          <w:sz w:val="24"/>
          <w:szCs w:val="24"/>
          <w:lang w:val="en-US"/>
        </w:rPr>
        <w:t xml:space="preserve">. Second edition. </w:t>
      </w:r>
      <w:r w:rsidRPr="00D60DDA">
        <w:rPr>
          <w:sz w:val="24"/>
          <w:szCs w:val="24"/>
        </w:rPr>
        <w:t>England. 2002.</w:t>
      </w:r>
    </w:p>
    <w:p w14:paraId="75722FE9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</w:p>
    <w:p w14:paraId="38A4FFCC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  <w:r w:rsidRPr="00D60DDA">
        <w:rPr>
          <w:sz w:val="24"/>
          <w:szCs w:val="24"/>
        </w:rPr>
        <w:t xml:space="preserve">SILVA, Aline </w:t>
      </w:r>
      <w:r w:rsidR="00C74787" w:rsidRPr="00D60DDA">
        <w:rPr>
          <w:sz w:val="24"/>
          <w:szCs w:val="24"/>
        </w:rPr>
        <w:t xml:space="preserve">Ceschin Ernandes. </w:t>
      </w:r>
      <w:r w:rsidRPr="00D60DDA">
        <w:rPr>
          <w:sz w:val="24"/>
          <w:szCs w:val="24"/>
        </w:rPr>
        <w:t xml:space="preserve"> </w:t>
      </w:r>
      <w:r w:rsidRPr="00D60DDA">
        <w:rPr>
          <w:b/>
          <w:sz w:val="24"/>
          <w:szCs w:val="24"/>
        </w:rPr>
        <w:t>Oftamologia veterinária</w:t>
      </w:r>
      <w:r w:rsidRPr="00D60DDA">
        <w:rPr>
          <w:sz w:val="24"/>
          <w:szCs w:val="24"/>
        </w:rPr>
        <w:t xml:space="preserve"> / Aline Ceschin Ernandes da Silva. – Londrina: Editora e Distribuidora Educacional S.A. 2017.</w:t>
      </w:r>
    </w:p>
    <w:p w14:paraId="2CF5FC38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</w:p>
    <w:p w14:paraId="73D9B247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  <w:r w:rsidRPr="00D60DDA">
        <w:rPr>
          <w:sz w:val="24"/>
          <w:szCs w:val="24"/>
        </w:rPr>
        <w:t xml:space="preserve">SILVA, A. C. E. </w:t>
      </w:r>
      <w:r w:rsidRPr="00D60DDA">
        <w:rPr>
          <w:b/>
          <w:sz w:val="24"/>
          <w:szCs w:val="24"/>
        </w:rPr>
        <w:t>Oftalmologia Veterinária.</w:t>
      </w:r>
      <w:r w:rsidRPr="00D60DDA">
        <w:rPr>
          <w:sz w:val="24"/>
          <w:szCs w:val="24"/>
        </w:rPr>
        <w:t xml:space="preserve"> Londrina: Editora e Distribuidora Educacional S.A, 2017.</w:t>
      </w:r>
    </w:p>
    <w:p w14:paraId="01994801" w14:textId="77777777" w:rsidR="001E2017" w:rsidRPr="00D60DDA" w:rsidRDefault="001E2017" w:rsidP="00877CAB">
      <w:pPr>
        <w:contextualSpacing/>
        <w:jc w:val="both"/>
        <w:rPr>
          <w:sz w:val="24"/>
          <w:szCs w:val="24"/>
        </w:rPr>
      </w:pPr>
    </w:p>
    <w:p w14:paraId="706C0BBA" w14:textId="77777777" w:rsidR="001E2017" w:rsidRPr="00D60DDA" w:rsidRDefault="001E2017" w:rsidP="00877CAB">
      <w:pPr>
        <w:contextualSpacing/>
        <w:rPr>
          <w:sz w:val="24"/>
          <w:szCs w:val="24"/>
        </w:rPr>
      </w:pPr>
    </w:p>
    <w:p w14:paraId="7C0AD5B4" w14:textId="77777777" w:rsidR="0096692C" w:rsidRPr="00D60DDA" w:rsidRDefault="0096692C" w:rsidP="00877CAB">
      <w:pPr>
        <w:spacing w:line="360" w:lineRule="auto"/>
        <w:ind w:hanging="1418"/>
        <w:contextualSpacing/>
        <w:rPr>
          <w:sz w:val="24"/>
          <w:szCs w:val="24"/>
        </w:rPr>
      </w:pPr>
    </w:p>
    <w:p w14:paraId="46B55ECA" w14:textId="77777777" w:rsidR="0096692C" w:rsidRDefault="0096692C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contextualSpacing/>
        <w:rPr>
          <w:color w:val="000000"/>
        </w:rPr>
      </w:pPr>
    </w:p>
    <w:p w14:paraId="370243B9" w14:textId="77777777" w:rsidR="0096692C" w:rsidRDefault="0096692C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contextualSpacing/>
        <w:rPr>
          <w:color w:val="000000"/>
        </w:rPr>
      </w:pPr>
    </w:p>
    <w:p w14:paraId="6CECEFF7" w14:textId="77777777" w:rsidR="0096692C" w:rsidRDefault="0096692C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contextualSpacing/>
        <w:rPr>
          <w:color w:val="000000"/>
        </w:rPr>
      </w:pPr>
    </w:p>
    <w:p w14:paraId="58BEB5D0" w14:textId="77777777" w:rsidR="0096692C" w:rsidRDefault="0096692C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contextualSpacing/>
        <w:rPr>
          <w:color w:val="000000"/>
        </w:rPr>
      </w:pPr>
    </w:p>
    <w:p w14:paraId="0A1ACDBA" w14:textId="77777777" w:rsidR="001E2017" w:rsidRPr="00753323" w:rsidRDefault="001E2017" w:rsidP="00877CA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contextualSpacing/>
        <w:rPr>
          <w:rFonts w:ascii="Arial" w:hAnsi="Arial" w:cs="Arial"/>
          <w:sz w:val="30"/>
          <w:szCs w:val="30"/>
          <w:shd w:val="clear" w:color="auto" w:fill="FFFFFF"/>
        </w:rPr>
      </w:pPr>
    </w:p>
    <w:sectPr w:rsidR="001E2017" w:rsidRPr="007533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0"/>
      <w:pgMar w:top="1701" w:right="1134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15A67" w14:textId="77777777" w:rsidR="00F0674E" w:rsidRDefault="00F0674E">
      <w:r>
        <w:separator/>
      </w:r>
    </w:p>
  </w:endnote>
  <w:endnote w:type="continuationSeparator" w:id="0">
    <w:p w14:paraId="7075D12D" w14:textId="77777777" w:rsidR="00F0674E" w:rsidRDefault="00F06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9FD7C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FF1B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418"/>
      <w:rPr>
        <w:color w:val="000000"/>
      </w:rPr>
    </w:pPr>
  </w:p>
  <w:p w14:paraId="36F278EA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1418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9484BC9" wp14:editId="459035D6">
          <wp:simplePos x="0" y="0"/>
          <wp:positionH relativeFrom="column">
            <wp:posOffset>0</wp:posOffset>
          </wp:positionH>
          <wp:positionV relativeFrom="paragraph">
            <wp:posOffset>-767714</wp:posOffset>
          </wp:positionV>
          <wp:extent cx="6161461" cy="980627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1461" cy="98062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FCBC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9A123" w14:textId="77777777" w:rsidR="00F0674E" w:rsidRDefault="00F0674E">
      <w:r>
        <w:separator/>
      </w:r>
    </w:p>
  </w:footnote>
  <w:footnote w:type="continuationSeparator" w:id="0">
    <w:p w14:paraId="07F5AA4D" w14:textId="77777777" w:rsidR="00F0674E" w:rsidRDefault="00F06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FB9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0272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595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A24C340" wp14:editId="3F632326">
          <wp:simplePos x="0" y="0"/>
          <wp:positionH relativeFrom="column">
            <wp:posOffset>-1080134</wp:posOffset>
          </wp:positionH>
          <wp:positionV relativeFrom="paragraph">
            <wp:posOffset>-601979</wp:posOffset>
          </wp:positionV>
          <wp:extent cx="7629525" cy="1118108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525" cy="11181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882C" w14:textId="77777777" w:rsidR="006467CC" w:rsidRDefault="006467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2C"/>
    <w:rsid w:val="00085223"/>
    <w:rsid w:val="000E09D6"/>
    <w:rsid w:val="00134860"/>
    <w:rsid w:val="001B7DF2"/>
    <w:rsid w:val="001E2017"/>
    <w:rsid w:val="002034F0"/>
    <w:rsid w:val="00241573"/>
    <w:rsid w:val="002C25A2"/>
    <w:rsid w:val="002E2AA0"/>
    <w:rsid w:val="002E4C9B"/>
    <w:rsid w:val="002F0ECE"/>
    <w:rsid w:val="00322B82"/>
    <w:rsid w:val="00361D47"/>
    <w:rsid w:val="0052245E"/>
    <w:rsid w:val="005A294A"/>
    <w:rsid w:val="005D600A"/>
    <w:rsid w:val="006467CC"/>
    <w:rsid w:val="00753323"/>
    <w:rsid w:val="00757100"/>
    <w:rsid w:val="00763F56"/>
    <w:rsid w:val="00763FA1"/>
    <w:rsid w:val="00765024"/>
    <w:rsid w:val="0078325F"/>
    <w:rsid w:val="007A1497"/>
    <w:rsid w:val="007C103A"/>
    <w:rsid w:val="007D45C0"/>
    <w:rsid w:val="008603A8"/>
    <w:rsid w:val="00877CAB"/>
    <w:rsid w:val="008E09FD"/>
    <w:rsid w:val="00931BAF"/>
    <w:rsid w:val="00964791"/>
    <w:rsid w:val="0096692C"/>
    <w:rsid w:val="00A20EF1"/>
    <w:rsid w:val="00AB5A32"/>
    <w:rsid w:val="00AD7893"/>
    <w:rsid w:val="00B03DEF"/>
    <w:rsid w:val="00B23929"/>
    <w:rsid w:val="00B869EA"/>
    <w:rsid w:val="00C74787"/>
    <w:rsid w:val="00C9013F"/>
    <w:rsid w:val="00D60DDA"/>
    <w:rsid w:val="00D66DFF"/>
    <w:rsid w:val="00D94B10"/>
    <w:rsid w:val="00DB467F"/>
    <w:rsid w:val="00F0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4A98F"/>
  <w15:docId w15:val="{6EB4C0C2-0688-44B9-9C87-FC2A9C02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B23929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23929"/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Default">
    <w:name w:val="Default"/>
    <w:rsid w:val="002E4C9B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E2017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66DF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66D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0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3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257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1wqtxts1xzle7.cloudfront.net/71399473/v.3_20n.1_202021_20_20Cirurgias_20de_20%20Cabe_C3_A7a_20em_20Ruminantes_20-_20Pagliosa_202021-with-cover%20pagev2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unirv.edu.br/conteudos/fckfiles/files/TCC%20BEATRIZ%20NOLETO%20LEMES%20(2)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89BE-5061-4BF2-B278-30C885A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2427</Words>
  <Characters>13107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SAMARA</dc:creator>
  <cp:lastModifiedBy>JAQUELINE</cp:lastModifiedBy>
  <cp:revision>5</cp:revision>
  <cp:lastPrinted>2024-09-12T02:35:00Z</cp:lastPrinted>
  <dcterms:created xsi:type="dcterms:W3CDTF">2024-09-11T19:46:00Z</dcterms:created>
  <dcterms:modified xsi:type="dcterms:W3CDTF">2024-09-12T02:47:00Z</dcterms:modified>
</cp:coreProperties>
</file>