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9589" w14:textId="3727BA17" w:rsidR="007425C6" w:rsidRPr="00C40B48" w:rsidRDefault="00296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PEDAGOGIA DA PESQUISA-AÇÃO PARA P</w:t>
      </w:r>
      <w:r w:rsidR="009F1EE8"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ROFESSORES PESQUISADORES DOS PROGRAMAS DE MESTRADO PROFISSIONAL</w:t>
      </w:r>
    </w:p>
    <w:p w14:paraId="1C0B958A" w14:textId="77777777" w:rsidR="007425C6" w:rsidRPr="00C40B48" w:rsidRDefault="007425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0B958B" w14:textId="25DAEF0C" w:rsidR="007425C6" w:rsidRPr="00C40B48" w:rsidRDefault="009F1E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Weslley Mageski da Silva</w:t>
      </w:r>
    </w:p>
    <w:p w14:paraId="1C0B958C" w14:textId="69BA1695" w:rsidR="007425C6" w:rsidRPr="00C40B48" w:rsidRDefault="009F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Claros-Unimontes</w:t>
      </w:r>
    </w:p>
    <w:p w14:paraId="1C0B958D" w14:textId="6B66198E" w:rsidR="007425C6" w:rsidRDefault="00FF20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59D8">
        <w:rPr>
          <w:rFonts w:ascii="Times New Roman" w:eastAsia="Times New Roman" w:hAnsi="Times New Roman" w:cs="Times New Roman"/>
          <w:sz w:val="24"/>
          <w:szCs w:val="24"/>
          <w:lang w:eastAsia="pt-BR"/>
        </w:rPr>
        <w:t>wmageski@gmail.com</w:t>
      </w:r>
    </w:p>
    <w:p w14:paraId="2646C7FF" w14:textId="77777777" w:rsidR="00FF20B4" w:rsidRDefault="00FF20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6C308" w14:textId="77777777" w:rsidR="003D56CE" w:rsidRDefault="003D56CE" w:rsidP="00FF20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D56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Dayse Magna Santos Moura</w:t>
      </w:r>
    </w:p>
    <w:p w14:paraId="06501E64" w14:textId="58635528" w:rsidR="00FF20B4" w:rsidRPr="00C40B48" w:rsidRDefault="00FF20B4" w:rsidP="00FF20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Claros-Unimontes</w:t>
      </w:r>
    </w:p>
    <w:p w14:paraId="725B3B86" w14:textId="0734BF16" w:rsidR="00FF20B4" w:rsidRPr="00C40B48" w:rsidRDefault="000159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59D8">
        <w:rPr>
          <w:rFonts w:ascii="Times New Roman" w:eastAsia="Times New Roman" w:hAnsi="Times New Roman" w:cs="Times New Roman"/>
          <w:sz w:val="24"/>
          <w:szCs w:val="24"/>
          <w:lang w:eastAsia="pt-BR"/>
        </w:rPr>
        <w:t>dayse.moura@unimontes.br</w:t>
      </w:r>
    </w:p>
    <w:p w14:paraId="1C0B9591" w14:textId="19CE8960" w:rsidR="007425C6" w:rsidRPr="00C40B48" w:rsidRDefault="00ED63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E97882"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Tecnologias da Educação e Educação a Distância</w:t>
      </w:r>
    </w:p>
    <w:p w14:paraId="1C0B9592" w14:textId="77777777" w:rsidR="007425C6" w:rsidRPr="00C40B48" w:rsidRDefault="00ED63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B48"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1C0B9593" w14:textId="77777777" w:rsidR="007425C6" w:rsidRPr="00C40B48" w:rsidRDefault="007425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0B9594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1C0B9595" w14:textId="770794F2" w:rsidR="007425C6" w:rsidRPr="00C40B48" w:rsidRDefault="006A08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texto analisa os fundamentos epistemológicos, metodológicos e pedagógicos da pesquisa-ação, destacando sua evolução histórica desde as contribuições iniciais de Kurt Lewin até sua incorporação pela teoria crítica, especialmente a partir das reflexões de Jürgen Habermas. Examina as diferentes abordagens dessa metodologia, evidenciando distinções entre perspectivas colaborativas, críticas e estratégicas, bem como os riscos de sua descaracterização quando dissociada de seus pressupostos teóricos. Discute a integração entre pesquisa e ação como elemento constitutivo do processo investigativo, estruturado por ciclos reflexivos contínuos que articulam planejamento, intervenção e análise. Além disso, enfatiza o caráter formativo e emancipatório da pesquisa-ação no campo educacional, ao promover a participação ativa dos sujeitos, a construção coletiva do conhecimento e a transformação das práticas pedagógicas em contextos concretos.</w:t>
      </w:r>
    </w:p>
    <w:p w14:paraId="2FDDA7F8" w14:textId="77777777" w:rsidR="006A08C5" w:rsidRPr="00C40B48" w:rsidRDefault="006A0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96" w14:textId="0F91211A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12C8A"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12C8A"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pesquisa-ação; práxis; epistemologia; educação; formação docente.</w:t>
      </w:r>
    </w:p>
    <w:p w14:paraId="1C0B9597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98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5FB0FD2B" w14:textId="77777777" w:rsidR="00282979" w:rsidRPr="00282979" w:rsidRDefault="00282979" w:rsidP="00282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2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pesquisa-ação constitui uma abordagem teórico-metodológica consolidada no campo educacional como alternativa às perspectivas positivistas tradicionais, ao articular investigação e intervenção voltadas à compreensão e transformação da realidade social. O presente trabalho analisa os fundamentos da pedagogia da pesquisa-ação, com ênfase em suas dimensões epistemológicas, metodológicas e formativas, a partir do texto “A pedagogia da pesquisa-ação”. Este estudo insere-se no contexto das atividades acadêmicas desenvolvidas no âmbito da disciplina de Fundamentos em Pesquisas e Tecnologias Educacionais na Educação Básica, vinculada ao Programa de Mestrado Profissional em Processos e Tecnologias Educacionais (ProfEducatec) da Universidade Estadual de Montes Claros (Unimontes).</w:t>
      </w:r>
    </w:p>
    <w:p w14:paraId="23ED54FB" w14:textId="77777777" w:rsidR="00282979" w:rsidRPr="00282979" w:rsidRDefault="00282979" w:rsidP="00282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2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Essa abordagem emerge como crítica à separação entre sujeito e objeto do conhecimento, ao assumir a relação indissociável entre teoria e prática e compreender o conhecimento como resultado de processos interativos e situados. No campo educacional, ganha relevância ao considerar a escola como espaço de produção de conhecimento, no qual os sujeitos participam ativamente da investigação de suas próprias práticas.</w:t>
      </w:r>
    </w:p>
    <w:p w14:paraId="62E1EC69" w14:textId="77777777" w:rsidR="00282979" w:rsidRPr="00282979" w:rsidRDefault="00282979" w:rsidP="00282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2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ponto de vista epistemológico, fundamenta-se em uma concepção dialética, que valoriza a construção coletiva e contextualizada do conhecimento. Metodologicamente, organiza-se em ciclos de planejamento, ação e reflexão, evidenciando seu caráter processual e flexível. Além </w:t>
      </w:r>
      <w:r w:rsidRPr="00282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disso, apresenta dimensão formativa, ao favorecer o desenvolvimento de sujeitos críticos e reflexivos.</w:t>
      </w:r>
    </w:p>
    <w:p w14:paraId="10376013" w14:textId="77777777" w:rsidR="00282979" w:rsidRPr="00282979" w:rsidRDefault="00282979" w:rsidP="002829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2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Assim, a análise da pedagogia da pesquisa-ação implica compreender seus fundamentos teóricos e suas implicações práticas, exigindo rigor científico, compromisso ético e participação ativa dos sujeitos envolvidos.</w:t>
      </w:r>
    </w:p>
    <w:p w14:paraId="163D04CE" w14:textId="77777777" w:rsidR="00DC1F43" w:rsidRPr="00DC1F43" w:rsidRDefault="00DC1F43" w:rsidP="00DC1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C1F4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Assim, a análise da pedagogia da pesquisa-ação implica compreender seus fundamentos teóricos e suas implicações práticas, exigindo rigor científico, compromisso ético e participação ativa dos sujeitos envolvidos.</w:t>
      </w:r>
    </w:p>
    <w:p w14:paraId="1C0B9599" w14:textId="00AD651E" w:rsidR="00DC1F43" w:rsidRDefault="00DC1F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9A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7C3D917A" w14:textId="4B4A6A8A" w:rsidR="008559C7" w:rsidRPr="00C40B48" w:rsidRDefault="008559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diversidade de interpretações e aplicações da pesquisa-ação tem gerado inconsistências entre teoria e método, comprometendo sua validade científica. Tal cenário suscita o seguinte problema: de que modo a pesquisa-ação pode ser compreendida como uma metodologia rigorosa, dialética e formativo-emancipatória no campo educacional? A relevância da investigação reside na necessidade de sistematizar seus fundamentos e evitar reduções metodológicas que descaracterizem sua natureza crítica e participativa.</w:t>
      </w:r>
    </w:p>
    <w:p w14:paraId="1C0B959B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9C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58A692F9" w14:textId="415535A2" w:rsidR="00CB2D25" w:rsidRPr="00C40B48" w:rsidRDefault="00CB2D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objetivo geral consiste em analisar a pesquisa-ação enquanto abordagem epistemológica e metodológica na educação. Especificamente, busca-se: (a) identificar suas origens e transformações históricas; (b) compreender suas dimensões ontológica, epistemológica e metodológica; e (c) discutir sua função formativa na prática pedagógica.</w:t>
      </w:r>
    </w:p>
    <w:p w14:paraId="1C0B959D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9E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7C2401E3" w14:textId="1DBA9DE6" w:rsidR="00526BCA" w:rsidRPr="00C40B48" w:rsidRDefault="00526BCA" w:rsidP="00526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pesquisa-ação tem suas origens nos estudos de Lewin (1946), sendo posteriormente reelaborada sob a influência da teoria crítica, especialmente a partir das contribuições de Jürgen Habermas. A abordagem evolui de uma perspectiva experimental para uma concepção dialética, centrada na práxis e na transformação social.</w:t>
      </w:r>
    </w:p>
    <w:p w14:paraId="0C6950E3" w14:textId="77777777" w:rsidR="00526BCA" w:rsidRPr="00C40B48" w:rsidRDefault="00526BCA" w:rsidP="00526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Autores como Carr e Kemmis (1986) e Barbier (2002) destacam seu caráter crítico, participativo e emancipatório, enquanto Thiollent (2003) enfatiza sua inserção no campo científico como metodologia aberta e não positivista. A noção de agir comunicativo, proposta por Habermas, fundamenta a ação coletiva, baseada no diálogo, na negociação e na construção de consensos.</w:t>
      </w:r>
    </w:p>
    <w:p w14:paraId="1C0B959F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A0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6183BBBA" w14:textId="77777777" w:rsidR="00140803" w:rsidRPr="00C40B48" w:rsidRDefault="00140803" w:rsidP="001408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Trata-se de uma pesquisa de natureza qualitativa, de caráter bibliográfico, orientada pelos pressupostos da análise interpretativa de textos acadêmicos no campo da Educação. O corpus da investigação é constituído pelo capítulo “A pedagogia da pesquisa-ação”, de Thiollent (2003), integrante da obra analisada, cuja leitura foi realizada de forma integral, considerando sua inserção no conjunto do livro, sua organização interna, estrutura argumentativa e categorias conceituais mobilizadas. A delimitação do recorte justifica-se pela centralidade do capítulo na explicitação dos fundamentos epistemológicos e metodológicos da pesquisa-ação.</w:t>
      </w:r>
    </w:p>
    <w:p w14:paraId="15C5B839" w14:textId="77777777" w:rsidR="00140803" w:rsidRPr="00C40B48" w:rsidRDefault="00140803" w:rsidP="001408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ponto de vista procedimental, a investigação foi desenvolvida em etapas sistematizadas. Inicialmente, realizou-se a leitura exploratória do capítulo, com o objetivo de identificar sua estrutura, os eixos temáticos predominantes e os referenciais teóricos mobilizados. Em seguida, procedeu-se à leitura analítica, com ênfase nos trechos que tratam da conceituação da pesquisa-</w:t>
      </w: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ação, suas dimensões constitutivas e suas implicações no campo educacional. Posteriormente, desenvolveu-se a etapa de categorização, orientada por critérios teórico-conceituais, a partir da qual foram delimitadas categorias analíticas como práxis, ação coletiva, ciclos reflexivos e formação crítica.</w:t>
      </w:r>
    </w:p>
    <w:p w14:paraId="5D391A87" w14:textId="77777777" w:rsidR="00140803" w:rsidRPr="00C40B48" w:rsidRDefault="00140803" w:rsidP="001408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dos dados foi conduzida por meio de interpretação crítica, buscando estabelecer relações entre os conceitos identificados no texto e os fundamentos da abordagem dialética que sustenta a pesquisa-ação. Tal procedimento permitiu não apenas a descrição dos elementos textuais, mas também a problematização de seus pressupostos e a compreensão de suas implicações para a prática educativa.</w:t>
      </w:r>
    </w:p>
    <w:p w14:paraId="72BB933E" w14:textId="77777777" w:rsidR="00140803" w:rsidRPr="00C40B48" w:rsidRDefault="00140803" w:rsidP="001408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Adicionalmente, adotou-se a articulação entre análise textual e síntese interpretativa, com vistas à sistematização dos resultados em eixos temáticos coerentes. Esse processo implicou a reorganização dos conteúdos do capítulo em unidades de sentido, favorecendo a construção de inferências teóricas fundamentadas.</w:t>
      </w:r>
    </w:p>
    <w:p w14:paraId="25A42AF7" w14:textId="77777777" w:rsidR="00526BCA" w:rsidRPr="00C40B48" w:rsidRDefault="00526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0B95A2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54D956D7" w14:textId="77777777" w:rsidR="002A72CD" w:rsidRPr="00C40B48" w:rsidRDefault="002A72CD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evidencia que a pesquisa-ação se estrutura em três dimensões fundamentais:</w:t>
      </w:r>
    </w:p>
    <w:p w14:paraId="30E5515F" w14:textId="77777777" w:rsidR="002A72CD" w:rsidRPr="00C40B48" w:rsidRDefault="002A72CD" w:rsidP="002A72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Ontológica:</w:t>
      </w: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busca compreender a realidade social com vistas à sua transformação, não se restringindo à descrição dos fenômenos; </w:t>
      </w:r>
    </w:p>
    <w:p w14:paraId="686F6620" w14:textId="77777777" w:rsidR="002A72CD" w:rsidRPr="00C40B48" w:rsidRDefault="002A72CD" w:rsidP="002A72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Epistemológica:</w:t>
      </w: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fundamenta-se na inseparabilidade entre sujeito e objeto, considerando o conhecimento como construção intersubjetiva mediada pela práxis; </w:t>
      </w:r>
    </w:p>
    <w:p w14:paraId="14ADD7CF" w14:textId="77777777" w:rsidR="002A72CD" w:rsidRPr="00C40B48" w:rsidRDefault="002A72CD" w:rsidP="002A72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Metodológica:</w:t>
      </w: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organiza-se por meio de processos dinâmicos e flexíveis, estruturados em espirais cíclicas de planejamento, ação, reflexão e replanejamento. </w:t>
      </w:r>
    </w:p>
    <w:p w14:paraId="6C3CCF2D" w14:textId="77777777" w:rsidR="002A72CD" w:rsidRPr="00C40B48" w:rsidRDefault="002A72CD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indicam que a pesquisa-ação se caracteriza como um processo coletivo, dialógico e formativo, no qual os sujeitos assumem simultaneamente os papéis de pesquisadores e participantes. Além disso, destaca-se a centralidade do agir comunicativo como princípio orientador das práticas investigativas.</w:t>
      </w:r>
    </w:p>
    <w:p w14:paraId="73E4ED47" w14:textId="77777777" w:rsidR="002A72CD" w:rsidRDefault="002A72CD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Outro aspecto relevante refere-se à produção de conhecimento, que ocorre de forma articulada à experiência vivida, sendo sistematizada por meio de registros reflexivos, como o diário de bordo. Tal processo contribui para a formação de sujeitos críticos, capazes de reinterpretar sua prática e produzir novas compreensões.</w:t>
      </w:r>
    </w:p>
    <w:p w14:paraId="2FA6EE72" w14:textId="77777777" w:rsidR="004F7E2C" w:rsidRDefault="004F7E2C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C098F1E" w14:textId="55C43BA0" w:rsidR="00C2791A" w:rsidRDefault="00C2791A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1F2BEC51" w14:textId="34002B03" w:rsidR="004F7E2C" w:rsidRPr="00C40B48" w:rsidRDefault="004F7E2C" w:rsidP="002A7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F7E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objeto de estudo — a pedagogia da pesquisa-ação — insere-se no campo da pesquisa em Educação ao articular produção de conhecimento e intervenção pedagógica em contextos formativos. Essa abordagem contribui para a compreensão crítica das práticas educativas, especialmente na formação de professores em mestrados profissionais. Sua relação com o eixo “Tecnologias da Educação e Educação a Distância” do COPED evidencia-se na mediação tecnológica dos processos formativos, potencializando práticas investigativas, colaborativas e reflexivas orientadas à transformação da realidade educacional.</w:t>
      </w:r>
    </w:p>
    <w:p w14:paraId="1C0B95A3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A6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771B74B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pesquisa-ação configura-se como uma metodologia que articula investigação e intervenção, orientada por princípios dialéticos, participativos e emancipatórios. Sua efetividade depende da integração entre teoria e prática, da participação ativa dos sujeitos e da adoção de uma racionalidade comunicativa.</w:t>
      </w:r>
    </w:p>
    <w:p w14:paraId="00917158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Conclui-se que a pedagogia da pesquisa-ação possibilita a produção de conhecimentos situados e socialmente relevantes, ao mesmo tempo em que promove a formação de sujeitos reflexivos e críticos. No entanto, sua aplicação exige rigor metodológico, tempo de desenvolvimento e compromisso coletivo, sob pena de descaracterização de seus pressupostos fundamentais.</w:t>
      </w:r>
    </w:p>
    <w:p w14:paraId="1C0B95A7" w14:textId="77777777" w:rsidR="007425C6" w:rsidRPr="00C40B48" w:rsidRDefault="00742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0B95A8" w14:textId="77777777" w:rsidR="007425C6" w:rsidRPr="00C40B48" w:rsidRDefault="00ED6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0B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ACB01A5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48">
        <w:rPr>
          <w:rFonts w:ascii="Times New Roman" w:hAnsi="Times New Roman" w:cs="Times New Roman"/>
          <w:bCs/>
          <w:sz w:val="24"/>
          <w:szCs w:val="24"/>
        </w:rPr>
        <w:t xml:space="preserve">BARBIER, René. </w:t>
      </w:r>
      <w:r w:rsidRPr="00C40B48">
        <w:rPr>
          <w:rFonts w:ascii="Times New Roman" w:hAnsi="Times New Roman" w:cs="Times New Roman"/>
          <w:b/>
          <w:sz w:val="24"/>
          <w:szCs w:val="24"/>
        </w:rPr>
        <w:t>A pesquisa-ação</w:t>
      </w:r>
      <w:r w:rsidRPr="00C40B48">
        <w:rPr>
          <w:rFonts w:ascii="Times New Roman" w:hAnsi="Times New Roman" w:cs="Times New Roman"/>
          <w:bCs/>
          <w:sz w:val="24"/>
          <w:szCs w:val="24"/>
        </w:rPr>
        <w:t>. Brasília: Plano, 2002.</w:t>
      </w:r>
    </w:p>
    <w:p w14:paraId="790ADA60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48">
        <w:rPr>
          <w:rFonts w:ascii="Times New Roman" w:hAnsi="Times New Roman" w:cs="Times New Roman"/>
          <w:bCs/>
          <w:sz w:val="24"/>
          <w:szCs w:val="24"/>
        </w:rPr>
        <w:t xml:space="preserve">CARR, Wilfred; KEMMIS, Stephen. </w:t>
      </w:r>
      <w:r w:rsidRPr="00C40B48">
        <w:rPr>
          <w:rFonts w:ascii="Times New Roman" w:hAnsi="Times New Roman" w:cs="Times New Roman"/>
          <w:b/>
          <w:sz w:val="24"/>
          <w:szCs w:val="24"/>
          <w:lang w:val="en-US"/>
        </w:rPr>
        <w:t>Becoming critical: education, knowledge and action research</w:t>
      </w:r>
      <w:r w:rsidRPr="00C40B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40B48">
        <w:rPr>
          <w:rFonts w:ascii="Times New Roman" w:hAnsi="Times New Roman" w:cs="Times New Roman"/>
          <w:bCs/>
          <w:sz w:val="24"/>
          <w:szCs w:val="24"/>
        </w:rPr>
        <w:t>London: Falmer Press, 1986.</w:t>
      </w:r>
    </w:p>
    <w:p w14:paraId="306880FF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48">
        <w:rPr>
          <w:rFonts w:ascii="Times New Roman" w:hAnsi="Times New Roman" w:cs="Times New Roman"/>
          <w:bCs/>
          <w:sz w:val="24"/>
          <w:szCs w:val="24"/>
        </w:rPr>
        <w:t xml:space="preserve">HABERMAS, Jürgen. </w:t>
      </w:r>
      <w:r w:rsidRPr="00C40B48">
        <w:rPr>
          <w:rFonts w:ascii="Times New Roman" w:hAnsi="Times New Roman" w:cs="Times New Roman"/>
          <w:b/>
          <w:sz w:val="24"/>
          <w:szCs w:val="24"/>
        </w:rPr>
        <w:t>Teoria do agir comunicativo</w:t>
      </w:r>
      <w:r w:rsidRPr="00C40B48">
        <w:rPr>
          <w:rFonts w:ascii="Times New Roman" w:hAnsi="Times New Roman" w:cs="Times New Roman"/>
          <w:bCs/>
          <w:sz w:val="24"/>
          <w:szCs w:val="24"/>
        </w:rPr>
        <w:t>. São Paulo: Martins Fontes, 1987.</w:t>
      </w:r>
    </w:p>
    <w:p w14:paraId="342994AC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48">
        <w:rPr>
          <w:rFonts w:ascii="Times New Roman" w:hAnsi="Times New Roman" w:cs="Times New Roman"/>
          <w:bCs/>
          <w:sz w:val="24"/>
          <w:szCs w:val="24"/>
        </w:rPr>
        <w:t xml:space="preserve">THIOLLENT, Michel. </w:t>
      </w:r>
      <w:r w:rsidRPr="00C40B48">
        <w:rPr>
          <w:rFonts w:ascii="Times New Roman" w:hAnsi="Times New Roman" w:cs="Times New Roman"/>
          <w:b/>
          <w:sz w:val="24"/>
          <w:szCs w:val="24"/>
        </w:rPr>
        <w:t>Metodologia da pesquisa-ação</w:t>
      </w:r>
      <w:r w:rsidRPr="00C40B48">
        <w:rPr>
          <w:rFonts w:ascii="Times New Roman" w:hAnsi="Times New Roman" w:cs="Times New Roman"/>
          <w:bCs/>
          <w:sz w:val="24"/>
          <w:szCs w:val="24"/>
        </w:rPr>
        <w:t>. São Paulo: Cortez, 2003.</w:t>
      </w:r>
    </w:p>
    <w:p w14:paraId="3A3962C0" w14:textId="77777777" w:rsidR="0039060D" w:rsidRPr="00C40B48" w:rsidRDefault="0039060D" w:rsidP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48">
        <w:rPr>
          <w:rFonts w:ascii="Times New Roman" w:hAnsi="Times New Roman" w:cs="Times New Roman"/>
          <w:bCs/>
          <w:sz w:val="24"/>
          <w:szCs w:val="24"/>
        </w:rPr>
        <w:t xml:space="preserve">LEWIN, Kurt. </w:t>
      </w:r>
      <w:r w:rsidRPr="00C40B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Action research and minority problems. </w:t>
      </w:r>
      <w:r w:rsidRPr="00C40B48">
        <w:rPr>
          <w:rFonts w:ascii="Times New Roman" w:hAnsi="Times New Roman" w:cs="Times New Roman"/>
          <w:b/>
          <w:sz w:val="24"/>
          <w:szCs w:val="24"/>
        </w:rPr>
        <w:t>Journal of Social Issues</w:t>
      </w:r>
      <w:r w:rsidRPr="00C40B48">
        <w:rPr>
          <w:rFonts w:ascii="Times New Roman" w:hAnsi="Times New Roman" w:cs="Times New Roman"/>
          <w:bCs/>
          <w:sz w:val="24"/>
          <w:szCs w:val="24"/>
        </w:rPr>
        <w:t>, 1946.</w:t>
      </w:r>
    </w:p>
    <w:p w14:paraId="11E06D05" w14:textId="77777777" w:rsidR="0039060D" w:rsidRPr="00C40B48" w:rsidRDefault="00390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9060D" w:rsidRPr="00C40B4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DC5E" w14:textId="77777777" w:rsidR="00FD5360" w:rsidRDefault="00FD5360">
      <w:pPr>
        <w:spacing w:line="240" w:lineRule="auto"/>
      </w:pPr>
      <w:r>
        <w:separator/>
      </w:r>
    </w:p>
  </w:endnote>
  <w:endnote w:type="continuationSeparator" w:id="0">
    <w:p w14:paraId="73A5402D" w14:textId="77777777" w:rsidR="00FD5360" w:rsidRDefault="00FD5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5695" w14:textId="77777777" w:rsidR="00FD5360" w:rsidRDefault="00FD5360">
      <w:pPr>
        <w:spacing w:after="0"/>
      </w:pPr>
      <w:r>
        <w:separator/>
      </w:r>
    </w:p>
  </w:footnote>
  <w:footnote w:type="continuationSeparator" w:id="0">
    <w:p w14:paraId="18A21904" w14:textId="77777777" w:rsidR="00FD5360" w:rsidRDefault="00FD53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95AD" w14:textId="77777777" w:rsidR="007425C6" w:rsidRDefault="00ED635A">
    <w:pPr>
      <w:pStyle w:val="Cabealho"/>
    </w:pPr>
    <w:r>
      <w:rPr>
        <w:noProof/>
      </w:rPr>
      <w:drawing>
        <wp:inline distT="0" distB="0" distL="114300" distR="114300" wp14:anchorId="1C0B95AE" wp14:editId="1C0B95A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06CE0"/>
    <w:multiLevelType w:val="multilevel"/>
    <w:tmpl w:val="221C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12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59D8"/>
    <w:rsid w:val="00054F06"/>
    <w:rsid w:val="000B16D9"/>
    <w:rsid w:val="00140803"/>
    <w:rsid w:val="00164DEC"/>
    <w:rsid w:val="00172A27"/>
    <w:rsid w:val="00257DDD"/>
    <w:rsid w:val="002726EC"/>
    <w:rsid w:val="00282979"/>
    <w:rsid w:val="00296DBC"/>
    <w:rsid w:val="002A72CD"/>
    <w:rsid w:val="003005EC"/>
    <w:rsid w:val="00336F87"/>
    <w:rsid w:val="0036615A"/>
    <w:rsid w:val="0039060D"/>
    <w:rsid w:val="003D56CE"/>
    <w:rsid w:val="004F7E2C"/>
    <w:rsid w:val="00526BCA"/>
    <w:rsid w:val="00677F30"/>
    <w:rsid w:val="006A08C5"/>
    <w:rsid w:val="00741E2B"/>
    <w:rsid w:val="007425C6"/>
    <w:rsid w:val="00786077"/>
    <w:rsid w:val="007E4A41"/>
    <w:rsid w:val="008559C7"/>
    <w:rsid w:val="00892103"/>
    <w:rsid w:val="008A4467"/>
    <w:rsid w:val="009033CB"/>
    <w:rsid w:val="00974A45"/>
    <w:rsid w:val="009F1EE8"/>
    <w:rsid w:val="00A23BC5"/>
    <w:rsid w:val="00AD1627"/>
    <w:rsid w:val="00B12C8A"/>
    <w:rsid w:val="00B82A8F"/>
    <w:rsid w:val="00C2791A"/>
    <w:rsid w:val="00C40B48"/>
    <w:rsid w:val="00CB2D25"/>
    <w:rsid w:val="00D15563"/>
    <w:rsid w:val="00D61E8A"/>
    <w:rsid w:val="00DC1F43"/>
    <w:rsid w:val="00DD3208"/>
    <w:rsid w:val="00E97882"/>
    <w:rsid w:val="00ED635A"/>
    <w:rsid w:val="00FD5360"/>
    <w:rsid w:val="00FE1455"/>
    <w:rsid w:val="00FF20B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9589"/>
  <w15:docId w15:val="{4C14E40D-4946-4074-93A1-329FA4D0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F2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73403-0730-46D3-8652-8674E05B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1579</Words>
  <Characters>8527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Weslley Mageski</cp:lastModifiedBy>
  <cp:revision>15</cp:revision>
  <dcterms:created xsi:type="dcterms:W3CDTF">2026-04-24T01:28:00Z</dcterms:created>
  <dcterms:modified xsi:type="dcterms:W3CDTF">2026-05-04T17:37:00Z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