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CEA9" w14:textId="77777777" w:rsidR="009E39E7" w:rsidRDefault="009E39E7">
      <w:pPr>
        <w:shd w:val="clear" w:color="auto" w:fill="FFFFFF"/>
        <w:rPr>
          <w:rFonts w:ascii="Arial" w:eastAsia="Arial" w:hAnsi="Arial" w:cs="Arial"/>
          <w:b/>
        </w:rPr>
      </w:pPr>
    </w:p>
    <w:p w14:paraId="74421FEE" w14:textId="77777777" w:rsidR="009E39E7" w:rsidRDefault="00983232">
      <w:pPr>
        <w:shd w:val="clear" w:color="auto" w:fill="FFFFFF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 xml:space="preserve">Eixo 3: </w:t>
      </w:r>
      <w:r>
        <w:rPr>
          <w:rFonts w:ascii="Arial" w:eastAsia="Arial" w:hAnsi="Arial" w:cs="Arial"/>
          <w:i/>
        </w:rPr>
        <w:t xml:space="preserve">Biotecnologia e inovação em Saúde </w:t>
      </w:r>
    </w:p>
    <w:p w14:paraId="27CFD4F0" w14:textId="77777777" w:rsidR="009E39E7" w:rsidRDefault="00983232">
      <w:pPr>
        <w:shd w:val="clear" w:color="auto" w:fill="FFFFFF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p w14:paraId="6B28CF2E" w14:textId="77777777" w:rsidR="009E39E7" w:rsidRDefault="00983232">
      <w:pPr>
        <w:shd w:val="clear" w:color="auto" w:fill="FFFFFF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CARACTERIZAÇÃO DO PERFIL DE</w:t>
      </w:r>
    </w:p>
    <w:p w14:paraId="17A1094E" w14:textId="77777777" w:rsidR="009E39E7" w:rsidRDefault="00983232">
      <w:pPr>
        <w:shd w:val="clear" w:color="auto" w:fill="FFFFFF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  <w:szCs w:val="32"/>
        </w:rPr>
        <w:t>LIBERAÇÃO DE MONÔMEROS LIVRES DE COMPÓSITO DENTÁRIO ENRIQUECIDO COM PRÓPOLIS VERMELHA DE ALAGOAS</w:t>
      </w:r>
    </w:p>
    <w:p w14:paraId="17EEB6E7" w14:textId="77777777" w:rsidR="009E39E7" w:rsidRDefault="009E39E7">
      <w:pPr>
        <w:rPr>
          <w:rFonts w:ascii="Arial" w:eastAsia="Arial" w:hAnsi="Arial" w:cs="Arial"/>
          <w:i/>
          <w:color w:val="FF0000"/>
        </w:rPr>
      </w:pPr>
    </w:p>
    <w:p w14:paraId="3BEB6CEC" w14:textId="77777777" w:rsidR="009E39E7" w:rsidRDefault="009E39E7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51BE6BA1" w14:textId="3C324D26" w:rsidR="009E39E7" w:rsidRDefault="00983232">
      <w:pPr>
        <w:widowControl w:val="0"/>
        <w:tabs>
          <w:tab w:val="left" w:pos="8505"/>
        </w:tabs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COSTA E. K.V</w:t>
      </w:r>
      <w:r w:rsidR="00F375BF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>M</w:t>
      </w:r>
      <w:r w:rsidR="00F375BF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, FONSECA, A. B. M 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, LEITE, I. F 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, ALBUQUERQUE, M. C </w:t>
      </w:r>
      <w:proofErr w:type="spellStart"/>
      <w:r w:rsidR="00F375BF">
        <w:rPr>
          <w:rFonts w:ascii="Arial" w:eastAsia="Arial" w:hAnsi="Arial" w:cs="Arial"/>
        </w:rPr>
        <w:t>C</w:t>
      </w:r>
      <w:proofErr w:type="spellEnd"/>
      <w:r w:rsidR="00F375BF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</w:t>
      </w:r>
      <w:r w:rsidR="00F375BF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>VANDERLEI, A. D</w:t>
      </w:r>
      <w:r>
        <w:rPr>
          <w:rFonts w:ascii="Arial" w:eastAsia="Arial" w:hAnsi="Arial" w:cs="Arial"/>
          <w:vertAlign w:val="superscript"/>
        </w:rPr>
        <w:t xml:space="preserve"> 2 </w:t>
      </w:r>
      <w:r>
        <w:rPr>
          <w:rFonts w:ascii="Arial" w:eastAsia="Arial" w:hAnsi="Arial" w:cs="Arial"/>
        </w:rPr>
        <w:t>, FERREIRA, S. M. S. F</w:t>
      </w:r>
      <w:r>
        <w:rPr>
          <w:rFonts w:ascii="Arial" w:eastAsia="Arial" w:hAnsi="Arial" w:cs="Arial"/>
          <w:vertAlign w:val="superscript"/>
        </w:rPr>
        <w:t xml:space="preserve"> 2</w:t>
      </w:r>
      <w:r w:rsidR="00F375BF">
        <w:rPr>
          <w:rFonts w:ascii="Arial" w:eastAsia="Arial" w:hAnsi="Arial" w:cs="Arial"/>
        </w:rPr>
        <w:t>;</w:t>
      </w:r>
      <w:r w:rsidR="00F375BF" w:rsidRPr="00F375BF">
        <w:rPr>
          <w:rFonts w:ascii="Arial" w:eastAsia="Arial" w:hAnsi="Arial" w:cs="Arial"/>
        </w:rPr>
        <w:t xml:space="preserve"> </w:t>
      </w:r>
      <w:r w:rsidR="00F375BF">
        <w:rPr>
          <w:rFonts w:ascii="Arial" w:eastAsia="Arial" w:hAnsi="Arial" w:cs="Arial"/>
        </w:rPr>
        <w:t>PORTO, I.C.C.M.</w:t>
      </w:r>
      <w:r w:rsidR="00F375BF" w:rsidRPr="00F375BF">
        <w:rPr>
          <w:rFonts w:ascii="Arial" w:eastAsia="Arial" w:hAnsi="Arial" w:cs="Arial"/>
          <w:vertAlign w:val="superscript"/>
        </w:rPr>
        <w:t>3</w:t>
      </w:r>
      <w:r w:rsidR="00F375BF">
        <w:rPr>
          <w:rFonts w:ascii="Arial" w:eastAsia="Arial" w:hAnsi="Arial" w:cs="Arial"/>
        </w:rPr>
        <w:t>; NASCIMENTO, T.G.</w:t>
      </w:r>
      <w:r w:rsidR="00F375BF">
        <w:rPr>
          <w:rFonts w:ascii="Arial" w:eastAsia="Arial" w:hAnsi="Arial" w:cs="Arial"/>
          <w:vertAlign w:val="superscript"/>
        </w:rPr>
        <w:t>3</w:t>
      </w:r>
      <w:r w:rsidR="00F375BF">
        <w:rPr>
          <w:rFonts w:ascii="Arial" w:eastAsia="Arial" w:hAnsi="Arial" w:cs="Arial"/>
        </w:rPr>
        <w:t>; TONHOLO, J.</w:t>
      </w:r>
      <w:r w:rsidR="00F375BF">
        <w:rPr>
          <w:rFonts w:ascii="Arial" w:eastAsia="Arial" w:hAnsi="Arial" w:cs="Arial"/>
          <w:vertAlign w:val="superscript"/>
        </w:rPr>
        <w:t>3</w:t>
      </w:r>
      <w:r w:rsidR="00F375BF">
        <w:rPr>
          <w:rFonts w:ascii="Arial" w:eastAsia="Arial" w:hAnsi="Arial" w:cs="Arial"/>
        </w:rPr>
        <w:t xml:space="preserve">; </w:t>
      </w:r>
      <w:r w:rsidR="00F375BF">
        <w:rPr>
          <w:rFonts w:ascii="Arial" w:eastAsia="Arial" w:hAnsi="Arial" w:cs="Arial"/>
        </w:rPr>
        <w:t xml:space="preserve">OLIVEIRA, J. M. S. </w:t>
      </w:r>
      <w:r w:rsidR="00F375BF">
        <w:rPr>
          <w:rFonts w:ascii="Arial" w:eastAsia="Arial" w:hAnsi="Arial" w:cs="Arial"/>
          <w:vertAlign w:val="superscript"/>
        </w:rPr>
        <w:t>2</w:t>
      </w:r>
    </w:p>
    <w:p w14:paraId="1133EDC9" w14:textId="77777777" w:rsidR="009E39E7" w:rsidRDefault="009E39E7">
      <w:pPr>
        <w:widowControl w:val="0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1035F9E2" w14:textId="77777777" w:rsidR="009E39E7" w:rsidRDefault="00983232">
      <w:pPr>
        <w:widowControl w:val="0"/>
        <w:ind w:right="49"/>
        <w:jc w:val="right"/>
      </w:pPr>
      <w:r>
        <w:rPr>
          <w:rFonts w:ascii="Arial" w:eastAsia="Arial" w:hAnsi="Arial" w:cs="Arial"/>
          <w:vertAlign w:val="superscript"/>
        </w:rPr>
        <w:t xml:space="preserve">1 </w:t>
      </w:r>
      <w:r>
        <w:rPr>
          <w:rFonts w:ascii="Arial" w:eastAsia="Arial" w:hAnsi="Arial" w:cs="Arial"/>
        </w:rPr>
        <w:t>Centro Universitário Cesmac, Curso de Odontologia</w:t>
      </w:r>
    </w:p>
    <w:p w14:paraId="01C01FFB" w14:textId="5A356E25" w:rsidR="009E39E7" w:rsidRDefault="00983232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 xml:space="preserve">2 </w:t>
      </w:r>
      <w:r>
        <w:rPr>
          <w:rFonts w:ascii="Arial" w:eastAsia="Arial" w:hAnsi="Arial" w:cs="Arial"/>
        </w:rPr>
        <w:t xml:space="preserve">Centro Universitário Cesmac, Programa de Pós-Graduação </w:t>
      </w:r>
      <w:r>
        <w:rPr>
          <w:rFonts w:ascii="Arial" w:eastAsia="Arial" w:hAnsi="Arial" w:cs="Arial"/>
        </w:rPr>
        <w:t>Pesquisa em Saúde</w:t>
      </w:r>
    </w:p>
    <w:p w14:paraId="385E88BA" w14:textId="27DBE4E5" w:rsidR="00F375BF" w:rsidRPr="00F375BF" w:rsidRDefault="00983232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3</w:t>
      </w:r>
      <w:r>
        <w:rPr>
          <w:rFonts w:ascii="Arial" w:eastAsia="Arial" w:hAnsi="Arial" w:cs="Arial"/>
        </w:rPr>
        <w:t xml:space="preserve"> </w:t>
      </w:r>
      <w:r w:rsidR="00F375BF">
        <w:rPr>
          <w:rFonts w:ascii="Arial" w:eastAsia="Arial" w:hAnsi="Arial" w:cs="Arial"/>
        </w:rPr>
        <w:t>Universidade Federal de Alagoas, Programa de Pós-Graduação em Ciências Farmacêuticas</w:t>
      </w:r>
    </w:p>
    <w:p w14:paraId="4E1F3403" w14:textId="77777777" w:rsidR="009E39E7" w:rsidRDefault="00983232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 do apresentador: elisandraviana12@hotmail.com</w:t>
      </w:r>
    </w:p>
    <w:p w14:paraId="1E1B483C" w14:textId="77777777" w:rsidR="009E39E7" w:rsidRDefault="009E39E7">
      <w:pPr>
        <w:widowControl w:val="0"/>
        <w:tabs>
          <w:tab w:val="left" w:pos="5358"/>
        </w:tabs>
        <w:ind w:right="49"/>
        <w:rPr>
          <w:rFonts w:ascii="Arial" w:eastAsia="Arial" w:hAnsi="Arial" w:cs="Arial"/>
        </w:rPr>
      </w:pPr>
    </w:p>
    <w:p w14:paraId="17AEE3EA" w14:textId="77777777" w:rsidR="009E39E7" w:rsidRDefault="009E39E7">
      <w:pPr>
        <w:widowControl w:val="0"/>
        <w:tabs>
          <w:tab w:val="left" w:pos="5358"/>
        </w:tabs>
        <w:ind w:right="49"/>
        <w:rPr>
          <w:rFonts w:ascii="Arial" w:eastAsia="Arial" w:hAnsi="Arial" w:cs="Arial"/>
        </w:rPr>
      </w:pPr>
    </w:p>
    <w:p w14:paraId="3C06853B" w14:textId="0430FB0C" w:rsidR="009E39E7" w:rsidRPr="005B6967" w:rsidRDefault="00983232">
      <w:pPr>
        <w:widowControl w:val="0"/>
        <w:tabs>
          <w:tab w:val="left" w:pos="5358"/>
        </w:tabs>
        <w:ind w:right="49"/>
        <w:jc w:val="both"/>
        <w:rPr>
          <w:rFonts w:ascii="Arial" w:eastAsia="Arial" w:hAnsi="Arial" w:cs="Arial"/>
          <w:iCs/>
        </w:rPr>
      </w:pPr>
      <w:bookmarkStart w:id="0" w:name="_gjdgxs" w:colFirst="0" w:colLast="0"/>
      <w:bookmarkEnd w:id="0"/>
      <w:r w:rsidRPr="00F375BF">
        <w:rPr>
          <w:rFonts w:ascii="Arial" w:eastAsia="Arial" w:hAnsi="Arial" w:cs="Arial"/>
          <w:iCs/>
        </w:rPr>
        <w:t>Resinas compostas</w:t>
      </w:r>
      <w:r w:rsidR="00877933">
        <w:rPr>
          <w:rFonts w:ascii="Arial" w:eastAsia="Arial" w:hAnsi="Arial" w:cs="Arial"/>
          <w:iCs/>
        </w:rPr>
        <w:t xml:space="preserve">, em odontologia, </w:t>
      </w:r>
      <w:r w:rsidRPr="00F375BF">
        <w:rPr>
          <w:rFonts w:ascii="Arial" w:eastAsia="Arial" w:hAnsi="Arial" w:cs="Arial"/>
          <w:iCs/>
        </w:rPr>
        <w:t>são classificadas como materiais restauradores diretos e são constituídas de uma matriz orgânica, partículas de carga, agente</w:t>
      </w:r>
      <w:r w:rsidRPr="00F375BF">
        <w:rPr>
          <w:rFonts w:ascii="Arial" w:eastAsia="Arial" w:hAnsi="Arial" w:cs="Arial"/>
          <w:iCs/>
        </w:rPr>
        <w:t xml:space="preserve">s de união silânicos e sistema de fotoiniciador/inibidor. </w:t>
      </w:r>
      <w:r w:rsidR="00877933">
        <w:rPr>
          <w:rFonts w:ascii="Arial" w:eastAsia="Arial" w:hAnsi="Arial" w:cs="Arial"/>
          <w:iCs/>
        </w:rPr>
        <w:t>Sua</w:t>
      </w:r>
      <w:r w:rsidRPr="00F375BF">
        <w:rPr>
          <w:rFonts w:ascii="Arial" w:eastAsia="Arial" w:hAnsi="Arial" w:cs="Arial"/>
          <w:iCs/>
        </w:rPr>
        <w:t xml:space="preserve"> matriz orgânica </w:t>
      </w:r>
      <w:r w:rsidR="00877933">
        <w:rPr>
          <w:rFonts w:ascii="Arial" w:eastAsia="Arial" w:hAnsi="Arial" w:cs="Arial"/>
          <w:iCs/>
        </w:rPr>
        <w:t>é</w:t>
      </w:r>
      <w:r w:rsidRPr="00F375BF">
        <w:rPr>
          <w:rFonts w:ascii="Arial" w:eastAsia="Arial" w:hAnsi="Arial" w:cs="Arial"/>
          <w:iCs/>
        </w:rPr>
        <w:t xml:space="preserve"> desenvolvida a partir da mistura de monômeros derivados de metacrilatos</w:t>
      </w:r>
      <w:r w:rsidR="00877933">
        <w:rPr>
          <w:rFonts w:ascii="Arial" w:eastAsia="Arial" w:hAnsi="Arial" w:cs="Arial"/>
          <w:iCs/>
        </w:rPr>
        <w:t xml:space="preserve"> para conferir adequadas propriedades mecânicas. Atualmente têm-se desenvolvido resinas compostas com agentes antimicrobianos veiculados na matriz orgânica</w:t>
      </w:r>
      <w:r w:rsidR="005B6967">
        <w:rPr>
          <w:rFonts w:ascii="Arial" w:eastAsia="Arial" w:hAnsi="Arial" w:cs="Arial"/>
          <w:iCs/>
        </w:rPr>
        <w:t xml:space="preserve"> com a finalidade de </w:t>
      </w:r>
      <w:r w:rsidR="005B6967" w:rsidRPr="005B6967">
        <w:rPr>
          <w:rFonts w:ascii="Arial" w:eastAsia="Arial" w:hAnsi="Arial" w:cs="Arial"/>
          <w:iCs/>
        </w:rPr>
        <w:t xml:space="preserve">resistir à colonização de suas superfícies por bactérias cariogênicas, tais como </w:t>
      </w:r>
      <w:r w:rsidR="005B6967" w:rsidRPr="005B6967">
        <w:rPr>
          <w:rFonts w:ascii="Arial" w:eastAsia="Arial" w:hAnsi="Arial" w:cs="Arial"/>
          <w:i/>
        </w:rPr>
        <w:t>Streptococcus mutans</w:t>
      </w:r>
      <w:r w:rsidR="005B6967">
        <w:rPr>
          <w:rFonts w:ascii="Arial" w:eastAsia="Arial" w:hAnsi="Arial" w:cs="Arial"/>
          <w:iCs/>
        </w:rPr>
        <w:t>.</w:t>
      </w:r>
      <w:r w:rsidR="00877933">
        <w:rPr>
          <w:rFonts w:ascii="Arial" w:eastAsia="Arial" w:hAnsi="Arial" w:cs="Arial"/>
          <w:iCs/>
        </w:rPr>
        <w:t xml:space="preserve"> </w:t>
      </w:r>
      <w:r w:rsidR="005B6967">
        <w:rPr>
          <w:rFonts w:ascii="Arial" w:eastAsia="Arial" w:hAnsi="Arial" w:cs="Arial"/>
          <w:iCs/>
        </w:rPr>
        <w:t>Esses novos materiais precisam ser</w:t>
      </w:r>
      <w:r w:rsidR="00877933">
        <w:rPr>
          <w:rFonts w:ascii="Arial" w:eastAsia="Arial" w:hAnsi="Arial" w:cs="Arial"/>
          <w:iCs/>
        </w:rPr>
        <w:t xml:space="preserve"> caracteriza</w:t>
      </w:r>
      <w:r w:rsidR="005B6967">
        <w:rPr>
          <w:rFonts w:ascii="Arial" w:eastAsia="Arial" w:hAnsi="Arial" w:cs="Arial"/>
          <w:iCs/>
        </w:rPr>
        <w:t>dos quanto</w:t>
      </w:r>
      <w:r w:rsidR="00877933">
        <w:rPr>
          <w:rFonts w:ascii="Arial" w:eastAsia="Arial" w:hAnsi="Arial" w:cs="Arial"/>
          <w:iCs/>
        </w:rPr>
        <w:t xml:space="preserve"> </w:t>
      </w:r>
      <w:r w:rsidR="005B6967">
        <w:rPr>
          <w:rFonts w:ascii="Arial" w:eastAsia="Arial" w:hAnsi="Arial" w:cs="Arial"/>
          <w:iCs/>
        </w:rPr>
        <w:t>a</w:t>
      </w:r>
      <w:r w:rsidR="00877933">
        <w:rPr>
          <w:rFonts w:ascii="Arial" w:eastAsia="Arial" w:hAnsi="Arial" w:cs="Arial"/>
          <w:iCs/>
        </w:rPr>
        <w:t xml:space="preserve">o </w:t>
      </w:r>
      <w:r w:rsidR="005B6967">
        <w:rPr>
          <w:rFonts w:ascii="Arial" w:eastAsia="Arial" w:hAnsi="Arial" w:cs="Arial"/>
          <w:iCs/>
        </w:rPr>
        <w:t xml:space="preserve">seu </w:t>
      </w:r>
      <w:r w:rsidR="00877933">
        <w:rPr>
          <w:rFonts w:ascii="Arial" w:eastAsia="Arial" w:hAnsi="Arial" w:cs="Arial"/>
          <w:iCs/>
        </w:rPr>
        <w:t xml:space="preserve">perfil de liberação de monômeros livres, visto podem causar </w:t>
      </w:r>
      <w:r w:rsidR="005B6967">
        <w:rPr>
          <w:rFonts w:ascii="Arial" w:eastAsia="Arial" w:hAnsi="Arial" w:cs="Arial"/>
          <w:iCs/>
        </w:rPr>
        <w:t>toxicidade</w:t>
      </w:r>
      <w:r w:rsidR="005B6967">
        <w:rPr>
          <w:rFonts w:ascii="Arial" w:eastAsia="Arial" w:hAnsi="Arial" w:cs="Arial"/>
          <w:iCs/>
        </w:rPr>
        <w:t xml:space="preserve"> </w:t>
      </w:r>
      <w:r w:rsidR="005B6967">
        <w:rPr>
          <w:rFonts w:ascii="Arial" w:eastAsia="Arial" w:hAnsi="Arial" w:cs="Arial"/>
          <w:iCs/>
        </w:rPr>
        <w:t xml:space="preserve">às células da mucosa oral </w:t>
      </w:r>
      <w:r w:rsidR="00A610AB">
        <w:rPr>
          <w:rFonts w:ascii="Arial" w:eastAsia="Arial" w:hAnsi="Arial" w:cs="Arial"/>
          <w:iCs/>
        </w:rPr>
        <w:t>pela sua</w:t>
      </w:r>
      <w:r w:rsidR="005B6967">
        <w:rPr>
          <w:rFonts w:ascii="Arial" w:eastAsia="Arial" w:hAnsi="Arial" w:cs="Arial"/>
          <w:iCs/>
        </w:rPr>
        <w:t xml:space="preserve"> capacidade de entrar nas células e formar adutos com a glutationa, potente agente antioxidante endógeno</w:t>
      </w:r>
      <w:r w:rsidR="00A610AB">
        <w:rPr>
          <w:rFonts w:ascii="Arial" w:eastAsia="Arial" w:hAnsi="Arial" w:cs="Arial"/>
          <w:iCs/>
        </w:rPr>
        <w:t xml:space="preserve"> </w:t>
      </w:r>
      <w:r w:rsidR="00E113BA">
        <w:rPr>
          <w:rFonts w:ascii="Arial" w:eastAsia="Arial" w:hAnsi="Arial" w:cs="Arial"/>
          <w:iCs/>
        </w:rPr>
        <w:t>que atua no</w:t>
      </w:r>
      <w:r w:rsidR="00A610AB">
        <w:rPr>
          <w:rFonts w:ascii="Arial" w:eastAsia="Arial" w:hAnsi="Arial" w:cs="Arial"/>
          <w:iCs/>
        </w:rPr>
        <w:t xml:space="preserve"> controle dos níveis de peróxido de hidrogênio celular</w:t>
      </w:r>
      <w:r w:rsidR="005B6967">
        <w:rPr>
          <w:rFonts w:ascii="Arial" w:eastAsia="Arial" w:hAnsi="Arial" w:cs="Arial"/>
          <w:iCs/>
        </w:rPr>
        <w:t>. Deste modo, resinas com alto nível de liberação de monômeros livres tendem a ser tóxicas</w:t>
      </w:r>
      <w:r w:rsidR="00877933">
        <w:rPr>
          <w:rFonts w:ascii="Arial" w:eastAsia="Arial" w:hAnsi="Arial" w:cs="Arial"/>
          <w:iCs/>
        </w:rPr>
        <w:t>.</w:t>
      </w:r>
      <w:r w:rsidR="005B6967">
        <w:rPr>
          <w:rFonts w:ascii="Arial" w:eastAsia="Arial" w:hAnsi="Arial" w:cs="Arial"/>
          <w:iCs/>
        </w:rPr>
        <w:t xml:space="preserve"> O</w:t>
      </w:r>
      <w:r w:rsidRPr="00F375BF">
        <w:rPr>
          <w:rFonts w:ascii="Arial" w:eastAsia="Arial" w:hAnsi="Arial" w:cs="Arial"/>
          <w:iCs/>
        </w:rPr>
        <w:t xml:space="preserve"> objetivo desse trabalho é caracterizar o perfil de liberação de monômeros livres de </w:t>
      </w:r>
      <w:r w:rsidR="005B6967">
        <w:rPr>
          <w:rFonts w:ascii="Arial" w:eastAsia="Arial" w:hAnsi="Arial" w:cs="Arial"/>
          <w:iCs/>
        </w:rPr>
        <w:t>resina composta</w:t>
      </w:r>
      <w:r w:rsidRPr="00F375BF">
        <w:rPr>
          <w:rFonts w:ascii="Arial" w:eastAsia="Arial" w:hAnsi="Arial" w:cs="Arial"/>
          <w:iCs/>
        </w:rPr>
        <w:t xml:space="preserve"> enriquecid</w:t>
      </w:r>
      <w:r w:rsidR="005B6967">
        <w:rPr>
          <w:rFonts w:ascii="Arial" w:eastAsia="Arial" w:hAnsi="Arial" w:cs="Arial"/>
          <w:iCs/>
        </w:rPr>
        <w:t>a</w:t>
      </w:r>
      <w:r w:rsidRPr="00F375BF">
        <w:rPr>
          <w:rFonts w:ascii="Arial" w:eastAsia="Arial" w:hAnsi="Arial" w:cs="Arial"/>
          <w:iCs/>
        </w:rPr>
        <w:t xml:space="preserve"> com própolis vermelha de Alagoas</w:t>
      </w:r>
      <w:r w:rsidR="00F375BF">
        <w:rPr>
          <w:rFonts w:ascii="Arial" w:eastAsia="Arial" w:hAnsi="Arial" w:cs="Arial"/>
          <w:iCs/>
        </w:rPr>
        <w:t xml:space="preserve">. </w:t>
      </w:r>
      <w:r w:rsidRPr="00F375BF">
        <w:rPr>
          <w:rFonts w:ascii="Arial" w:eastAsia="Arial" w:hAnsi="Arial" w:cs="Arial"/>
          <w:iCs/>
        </w:rPr>
        <w:t xml:space="preserve">O ensaio do perfil de liberação dos monômeros livres </w:t>
      </w:r>
      <w:r w:rsidRPr="00F375BF">
        <w:rPr>
          <w:rFonts w:ascii="Arial" w:eastAsia="Arial" w:hAnsi="Arial" w:cs="Arial"/>
          <w:iCs/>
        </w:rPr>
        <w:t xml:space="preserve">será realizado por Cromatografia Líquida de Alta Eficiência (CLAE). </w:t>
      </w:r>
      <w:r w:rsidRPr="005B6967">
        <w:rPr>
          <w:rFonts w:ascii="Arial" w:eastAsia="Arial" w:hAnsi="Arial" w:cs="Arial"/>
          <w:iCs/>
        </w:rPr>
        <w:t>Os corpos de prova para os respectivos grupos experimentais (5,0 mm de diâmetro e 1,0</w:t>
      </w:r>
      <w:r w:rsidRPr="005B6967">
        <w:rPr>
          <w:rFonts w:ascii="Arial" w:eastAsia="Arial" w:hAnsi="Arial" w:cs="Arial"/>
          <w:iCs/>
        </w:rPr>
        <w:t xml:space="preserve"> mm</w:t>
      </w:r>
      <w:r w:rsidR="00F375BF" w:rsidRPr="005B6967">
        <w:rPr>
          <w:rFonts w:ascii="Arial" w:eastAsia="Arial" w:hAnsi="Arial" w:cs="Arial"/>
          <w:iCs/>
        </w:rPr>
        <w:t xml:space="preserve"> </w:t>
      </w:r>
      <w:r w:rsidRPr="005B6967">
        <w:rPr>
          <w:rFonts w:ascii="Arial" w:eastAsia="Arial" w:hAnsi="Arial" w:cs="Arial"/>
          <w:iCs/>
        </w:rPr>
        <w:t xml:space="preserve">de espessura) serão colocados em </w:t>
      </w:r>
      <w:r w:rsidRPr="005B6967">
        <w:rPr>
          <w:rFonts w:ascii="Arial" w:eastAsia="Arial" w:hAnsi="Arial" w:cs="Arial"/>
          <w:iCs/>
        </w:rPr>
        <w:t xml:space="preserve">200 µL de água </w:t>
      </w:r>
      <w:proofErr w:type="spellStart"/>
      <w:r w:rsidRPr="005B6967">
        <w:rPr>
          <w:rFonts w:ascii="Arial" w:eastAsia="Arial" w:hAnsi="Arial" w:cs="Arial"/>
          <w:iCs/>
        </w:rPr>
        <w:t>MilliQ</w:t>
      </w:r>
      <w:proofErr w:type="spellEnd"/>
      <w:r w:rsidRPr="005B6967">
        <w:rPr>
          <w:rFonts w:ascii="Arial" w:eastAsia="Arial" w:hAnsi="Arial" w:cs="Arial"/>
          <w:iCs/>
        </w:rPr>
        <w:t xml:space="preserve"> e </w:t>
      </w:r>
      <w:r w:rsidRPr="005B6967">
        <w:rPr>
          <w:rFonts w:ascii="Arial" w:eastAsia="Arial" w:hAnsi="Arial" w:cs="Arial"/>
          <w:iCs/>
        </w:rPr>
        <w:t>mantido</w:t>
      </w:r>
      <w:r w:rsidR="005B6967">
        <w:rPr>
          <w:rFonts w:ascii="Arial" w:eastAsia="Arial" w:hAnsi="Arial" w:cs="Arial"/>
          <w:iCs/>
        </w:rPr>
        <w:t>s</w:t>
      </w:r>
      <w:r w:rsidRPr="005B6967">
        <w:rPr>
          <w:rFonts w:ascii="Arial" w:eastAsia="Arial" w:hAnsi="Arial" w:cs="Arial"/>
          <w:iCs/>
        </w:rPr>
        <w:t xml:space="preserve"> em banho aquecido a 37 ºC por dois períodos distintos: 24 horas e 168 horas. Após cada período de incubação, o sobrenadante de cada um dos grupo</w:t>
      </w:r>
      <w:r w:rsidRPr="005B6967">
        <w:rPr>
          <w:rFonts w:ascii="Arial" w:eastAsia="Arial" w:hAnsi="Arial" w:cs="Arial"/>
          <w:iCs/>
        </w:rPr>
        <w:t>s</w:t>
      </w:r>
      <w:r w:rsidR="00F375BF" w:rsidRPr="005B6967">
        <w:rPr>
          <w:rFonts w:ascii="Arial" w:eastAsia="Arial" w:hAnsi="Arial" w:cs="Arial"/>
          <w:iCs/>
        </w:rPr>
        <w:t xml:space="preserve"> </w:t>
      </w:r>
      <w:r w:rsidRPr="005B6967">
        <w:rPr>
          <w:rFonts w:ascii="Arial" w:eastAsia="Arial" w:hAnsi="Arial" w:cs="Arial"/>
          <w:iCs/>
        </w:rPr>
        <w:t xml:space="preserve">será coletado e injetado no CLAE. O </w:t>
      </w:r>
      <w:r w:rsidR="005B6967">
        <w:rPr>
          <w:rFonts w:ascii="Arial" w:eastAsia="Arial" w:hAnsi="Arial" w:cs="Arial"/>
          <w:iCs/>
        </w:rPr>
        <w:t xml:space="preserve">sistema CLAE a ser utilizado é um </w:t>
      </w:r>
      <w:r w:rsidRPr="005B6967">
        <w:rPr>
          <w:rFonts w:ascii="Arial" w:eastAsia="Arial" w:hAnsi="Arial" w:cs="Arial"/>
          <w:iCs/>
        </w:rPr>
        <w:t>UPLC-DAD</w:t>
      </w:r>
      <w:r w:rsidR="005B6967">
        <w:rPr>
          <w:rFonts w:ascii="Arial" w:eastAsia="Arial" w:hAnsi="Arial" w:cs="Arial"/>
          <w:iCs/>
        </w:rPr>
        <w:t xml:space="preserve"> com</w:t>
      </w:r>
      <w:r w:rsidRPr="005B6967">
        <w:rPr>
          <w:rFonts w:ascii="Arial" w:eastAsia="Arial" w:hAnsi="Arial" w:cs="Arial"/>
          <w:iCs/>
        </w:rPr>
        <w:t xml:space="preserve"> coluna</w:t>
      </w:r>
      <w:r w:rsidR="00F375BF" w:rsidRPr="005B6967">
        <w:rPr>
          <w:rFonts w:ascii="Arial" w:eastAsia="Arial" w:hAnsi="Arial" w:cs="Arial"/>
          <w:iCs/>
        </w:rPr>
        <w:t xml:space="preserve"> </w:t>
      </w:r>
      <w:r w:rsidRPr="005B6967">
        <w:rPr>
          <w:rFonts w:ascii="Arial" w:eastAsia="Arial" w:hAnsi="Arial" w:cs="Arial"/>
          <w:iCs/>
        </w:rPr>
        <w:t>C18 (4,6 mm x 150 mm x 5μm e tamanho de partícula de 100 Ǻ) e</w:t>
      </w:r>
      <w:r w:rsidRPr="005B6967">
        <w:rPr>
          <w:rFonts w:ascii="Arial" w:eastAsia="Arial" w:hAnsi="Arial" w:cs="Arial"/>
          <w:iCs/>
        </w:rPr>
        <w:t xml:space="preserve"> fase móvel </w:t>
      </w:r>
      <w:r w:rsidRPr="005B6967">
        <w:rPr>
          <w:rFonts w:ascii="Arial" w:eastAsia="Arial" w:hAnsi="Arial" w:cs="Arial"/>
          <w:iCs/>
        </w:rPr>
        <w:t xml:space="preserve">água </w:t>
      </w:r>
      <w:proofErr w:type="spellStart"/>
      <w:r w:rsidRPr="005B6967">
        <w:rPr>
          <w:rFonts w:ascii="Arial" w:eastAsia="Arial" w:hAnsi="Arial" w:cs="Arial"/>
          <w:iCs/>
        </w:rPr>
        <w:t>milli</w:t>
      </w:r>
      <w:proofErr w:type="spellEnd"/>
      <w:r w:rsidRPr="005B6967">
        <w:rPr>
          <w:rFonts w:ascii="Arial" w:eastAsia="Arial" w:hAnsi="Arial" w:cs="Arial"/>
          <w:iCs/>
        </w:rPr>
        <w:t xml:space="preserve">-Q como solvente </w:t>
      </w:r>
      <w:r w:rsidRPr="005B6967">
        <w:rPr>
          <w:rFonts w:ascii="Arial" w:eastAsia="Arial" w:hAnsi="Arial" w:cs="Arial"/>
          <w:iCs/>
        </w:rPr>
        <w:t>e acetonitrila</w:t>
      </w:r>
      <w:r w:rsidRPr="005B6967">
        <w:rPr>
          <w:rFonts w:ascii="Arial" w:eastAsia="Arial" w:hAnsi="Arial" w:cs="Arial"/>
          <w:iCs/>
        </w:rPr>
        <w:t xml:space="preserve">. O método a ser utilizado </w:t>
      </w:r>
      <w:r w:rsidRPr="005B6967">
        <w:rPr>
          <w:rFonts w:ascii="Arial" w:eastAsia="Arial" w:hAnsi="Arial" w:cs="Arial"/>
          <w:iCs/>
        </w:rPr>
        <w:lastRenderedPageBreak/>
        <w:t>nesta análise será validado conforme a</w:t>
      </w:r>
      <w:r w:rsidRPr="005B6967">
        <w:rPr>
          <w:rFonts w:ascii="Arial" w:eastAsia="Arial" w:hAnsi="Arial" w:cs="Arial"/>
          <w:iCs/>
        </w:rPr>
        <w:t xml:space="preserve"> RDC Nº 166 de 22 de julho de 2017 da Agência Nacional de Vigilância Sanitária (ANVISA) para as substâncias químicas de referência (SQR) 2-hidroximetil metacrilato (HEMA) e dimetacrilato de glicidila bisfenol A (Bis-GMA).</w:t>
      </w:r>
    </w:p>
    <w:p w14:paraId="6131F0E3" w14:textId="77777777" w:rsidR="009E39E7" w:rsidRPr="005B6967" w:rsidRDefault="009E39E7">
      <w:pPr>
        <w:widowControl w:val="0"/>
        <w:ind w:right="49"/>
        <w:jc w:val="both"/>
        <w:rPr>
          <w:rFonts w:ascii="Arial" w:eastAsia="Arial" w:hAnsi="Arial" w:cs="Arial"/>
          <w:iCs/>
          <w:color w:val="FF0000"/>
        </w:rPr>
      </w:pPr>
    </w:p>
    <w:p w14:paraId="53F3271B" w14:textId="1098A85E" w:rsidR="009E39E7" w:rsidRDefault="00983232">
      <w:pPr>
        <w:widowControl w:val="0"/>
        <w:ind w:right="135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>PALAVRAS-CHAVE: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Biotecnologia, Ma</w:t>
      </w:r>
      <w:r>
        <w:rPr>
          <w:rFonts w:ascii="Arial" w:eastAsia="Arial" w:hAnsi="Arial" w:cs="Arial"/>
        </w:rPr>
        <w:t>teriais dentários, Biocompatibilidade, Cromatografia líquida de alta eficiência</w:t>
      </w:r>
      <w:r w:rsidR="001770C9">
        <w:rPr>
          <w:rFonts w:ascii="Arial" w:eastAsia="Arial" w:hAnsi="Arial" w:cs="Arial"/>
        </w:rPr>
        <w:t xml:space="preserve">, </w:t>
      </w:r>
      <w:r w:rsidR="001770C9">
        <w:rPr>
          <w:rFonts w:ascii="Arial" w:eastAsia="Arial" w:hAnsi="Arial" w:cs="Arial"/>
          <w:i/>
          <w:iCs/>
        </w:rPr>
        <w:t>Streptococcus mutans</w:t>
      </w:r>
      <w:r>
        <w:rPr>
          <w:rFonts w:ascii="Arial" w:eastAsia="Arial" w:hAnsi="Arial" w:cs="Arial"/>
        </w:rPr>
        <w:t>.</w:t>
      </w:r>
    </w:p>
    <w:p w14:paraId="32300D34" w14:textId="77777777" w:rsidR="009E39E7" w:rsidRDefault="009E39E7">
      <w:pPr>
        <w:jc w:val="both"/>
      </w:pPr>
    </w:p>
    <w:sectPr w:rsidR="009E39E7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82FA7" w14:textId="77777777" w:rsidR="00983232" w:rsidRDefault="00983232">
      <w:r>
        <w:separator/>
      </w:r>
    </w:p>
  </w:endnote>
  <w:endnote w:type="continuationSeparator" w:id="0">
    <w:p w14:paraId="6D8BA9D0" w14:textId="77777777" w:rsidR="00983232" w:rsidRDefault="0098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aapokk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F53AF" w14:textId="77777777" w:rsidR="009E39E7" w:rsidRDefault="009832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Jaapokki" w:eastAsia="Jaapokki" w:hAnsi="Jaapokki" w:cs="Jaapokki"/>
        <w:color w:val="0070C0"/>
      </w:rPr>
    </w:pPr>
    <w:r>
      <w:rPr>
        <w:rFonts w:ascii="Jaapokki" w:eastAsia="Jaapokki" w:hAnsi="Jaapokki" w:cs="Jaapokki"/>
        <w:color w:val="0070C0"/>
      </w:rPr>
      <w:t>congresso.academico@cesmac.edu.br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55D466F" wp14:editId="3663CA9F">
              <wp:simplePos x="0" y="0"/>
              <wp:positionH relativeFrom="column">
                <wp:posOffset>-325754</wp:posOffset>
              </wp:positionH>
              <wp:positionV relativeFrom="paragraph">
                <wp:posOffset>-104139</wp:posOffset>
              </wp:positionV>
              <wp:extent cx="6202680" cy="45719"/>
              <wp:effectExtent l="0" t="0" r="762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-325754</wp:posOffset>
              </wp:positionH>
              <wp:positionV relativeFrom="paragraph">
                <wp:posOffset>-104139</wp:posOffset>
              </wp:positionV>
              <wp:extent cx="6210300" cy="4571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0300" cy="4571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C93D6" w14:textId="77777777" w:rsidR="00983232" w:rsidRDefault="00983232">
      <w:r>
        <w:separator/>
      </w:r>
    </w:p>
  </w:footnote>
  <w:footnote w:type="continuationSeparator" w:id="0">
    <w:p w14:paraId="075A2F37" w14:textId="77777777" w:rsidR="00983232" w:rsidRDefault="00983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3804F" w14:textId="77777777" w:rsidR="009E39E7" w:rsidRDefault="009832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8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7670A9DD" wp14:editId="5B318236">
          <wp:extent cx="1234884" cy="13127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1CFE5C00" w14:textId="77777777" w:rsidR="009E39E7" w:rsidRDefault="009E39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9E7"/>
    <w:rsid w:val="001770C9"/>
    <w:rsid w:val="005B6967"/>
    <w:rsid w:val="00877933"/>
    <w:rsid w:val="00983232"/>
    <w:rsid w:val="009E39E7"/>
    <w:rsid w:val="00A610AB"/>
    <w:rsid w:val="00E113BA"/>
    <w:rsid w:val="00F3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45E1"/>
  <w15:docId w15:val="{0C97BB6F-DFF8-4585-9EA0-C5EE7C20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Marcos</cp:lastModifiedBy>
  <cp:revision>5</cp:revision>
  <dcterms:created xsi:type="dcterms:W3CDTF">2020-12-28T12:34:00Z</dcterms:created>
  <dcterms:modified xsi:type="dcterms:W3CDTF">2020-12-28T13:17:00Z</dcterms:modified>
</cp:coreProperties>
</file>