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4D7F" w14:textId="72A63F72" w:rsidR="00521BB9" w:rsidRDefault="003C40D7">
      <w:pPr>
        <w:spacing w:after="160" w:line="240" w:lineRule="auto"/>
      </w:pPr>
      <w:r>
        <w:rPr>
          <w:b/>
        </w:rPr>
        <w:t xml:space="preserve">PROMOÇÃO DO </w:t>
      </w:r>
      <w:r w:rsidR="00BE1A41">
        <w:rPr>
          <w:b/>
        </w:rPr>
        <w:t>AUTOCUIDADO EM SAÚDE MENTAL</w:t>
      </w:r>
      <w:r>
        <w:rPr>
          <w:b/>
        </w:rPr>
        <w:t xml:space="preserve"> DE PROFISSIONAIS DE SEGURANÇA PÚBLICA</w:t>
      </w:r>
    </w:p>
    <w:p w14:paraId="7615DA60" w14:textId="787A0C14" w:rsidR="00521BB9" w:rsidRDefault="00BE1A41">
      <w:pPr>
        <w:spacing w:after="160" w:line="240" w:lineRule="auto"/>
      </w:pPr>
      <w:r>
        <w:rPr>
          <w:b/>
          <w:u w:val="single"/>
        </w:rPr>
        <w:t>RENATA FERREIRA CARNAÚBA NOVAIS</w:t>
      </w:r>
      <w:r>
        <w:rPr>
          <w:vertAlign w:val="superscript"/>
        </w:rPr>
        <w:t>¹</w:t>
      </w:r>
      <w:r>
        <w:rPr>
          <w:b/>
        </w:rPr>
        <w:t xml:space="preserve">; </w:t>
      </w:r>
      <w:r>
        <w:tab/>
        <w:t xml:space="preserve">JANYNE ADRYANNE SILVA ARAUJO </w:t>
      </w:r>
      <w:r>
        <w:rPr>
          <w:vertAlign w:val="superscript"/>
        </w:rPr>
        <w:t>2</w:t>
      </w:r>
      <w:r>
        <w:t xml:space="preserve">; </w:t>
      </w:r>
      <w:r>
        <w:tab/>
        <w:t>ALEXSANDRA ROBERTA DA SILVA</w:t>
      </w:r>
      <w:r>
        <w:rPr>
          <w:vertAlign w:val="superscript"/>
        </w:rPr>
        <w:t>3</w:t>
      </w:r>
      <w:r>
        <w:t xml:space="preserve">; </w:t>
      </w:r>
      <w:r w:rsidR="00EE025F" w:rsidRPr="00EE025F">
        <w:t>CAMILA MARIA GAMA DE SÁ</w:t>
      </w:r>
      <w:r w:rsidR="00EE025F">
        <w:t xml:space="preserve">³; </w:t>
      </w:r>
      <w:r w:rsidR="00112D6C" w:rsidRPr="00112D6C">
        <w:t>DEBORAH BEATRIZ DE OLIVEIRA SANTOS</w:t>
      </w:r>
      <w:r w:rsidR="00112D6C">
        <w:t>³;</w:t>
      </w:r>
      <w:r w:rsidR="00112D6C" w:rsidRPr="00112D6C">
        <w:t xml:space="preserve"> </w:t>
      </w:r>
      <w:r>
        <w:t xml:space="preserve">GABRIELA MUNIZ DE ALBUQUERQUE MELO BEIRIZ </w:t>
      </w:r>
      <w:r>
        <w:rPr>
          <w:vertAlign w:val="superscript"/>
        </w:rPr>
        <w:t>4</w:t>
      </w:r>
    </w:p>
    <w:p w14:paraId="3F677B87" w14:textId="2CF86F7C" w:rsidR="00521BB9" w:rsidRDefault="00BE1A41">
      <w:pPr>
        <w:spacing w:line="240" w:lineRule="auto"/>
      </w:pPr>
      <w:proofErr w:type="gramStart"/>
      <w:r>
        <w:rPr>
          <w:vertAlign w:val="superscript"/>
        </w:rPr>
        <w:t>1</w:t>
      </w:r>
      <w:r w:rsidR="00EE025F">
        <w:rPr>
          <w:vertAlign w:val="superscript"/>
        </w:rPr>
        <w:t>,²</w:t>
      </w:r>
      <w:proofErr w:type="gramEnd"/>
      <w:r w:rsidR="00EE025F">
        <w:rPr>
          <w:vertAlign w:val="superscript"/>
        </w:rPr>
        <w:t>,³,</w:t>
      </w:r>
      <w:r>
        <w:rPr>
          <w:vertAlign w:val="superscript"/>
        </w:rPr>
        <w:t xml:space="preserve"> </w:t>
      </w:r>
      <w:r>
        <w:t xml:space="preserve">Centro Universitário CESMAC, Maceió, AL, Brasil; </w:t>
      </w:r>
    </w:p>
    <w:p w14:paraId="7FFABE2F" w14:textId="77777777" w:rsidR="00521BB9" w:rsidRDefault="00BE1A4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*tatacarnauba@hotmail.com; *gabriela.beiriz@cesmac.edu.br:</w:t>
      </w:r>
    </w:p>
    <w:p w14:paraId="515F109A" w14:textId="77777777" w:rsidR="00521BB9" w:rsidRDefault="00521BB9">
      <w:pPr>
        <w:spacing w:line="240" w:lineRule="auto"/>
        <w:rPr>
          <w:sz w:val="20"/>
          <w:szCs w:val="20"/>
        </w:rPr>
      </w:pPr>
    </w:p>
    <w:p w14:paraId="470CC3C7" w14:textId="1AE191FA" w:rsidR="00521BB9" w:rsidRDefault="00BE1A41" w:rsidP="008467C3">
      <w:pPr>
        <w:spacing w:line="240" w:lineRule="auto"/>
        <w:rPr>
          <w:sz w:val="22"/>
          <w:szCs w:val="22"/>
        </w:rPr>
      </w:pPr>
      <w:bookmarkStart w:id="0" w:name="_gjdgxs" w:colFirst="0" w:colLast="0"/>
      <w:bookmarkEnd w:id="0"/>
      <w:r w:rsidRPr="008467C3">
        <w:rPr>
          <w:b/>
          <w:sz w:val="22"/>
          <w:szCs w:val="22"/>
          <w:u w:val="single"/>
        </w:rPr>
        <w:t>Introdução:</w:t>
      </w:r>
      <w:r w:rsidRPr="008467C3">
        <w:rPr>
          <w:sz w:val="22"/>
          <w:szCs w:val="22"/>
        </w:rPr>
        <w:t xml:space="preserve"> Os transtornos mentais afetam milhares de pessoas e muitos decorrem de cargas elevadas de estresse com o trabalho ou a vida diária. A saúde mental deve ser considerada devido ao seu impacto no bem-estar e na qualidade de vida dos </w:t>
      </w:r>
      <w:r w:rsidR="003C40D7" w:rsidRPr="008467C3">
        <w:rPr>
          <w:sz w:val="22"/>
          <w:szCs w:val="22"/>
        </w:rPr>
        <w:t>indivíduos</w:t>
      </w:r>
      <w:r w:rsidRPr="008467C3">
        <w:rPr>
          <w:sz w:val="22"/>
          <w:szCs w:val="22"/>
        </w:rPr>
        <w:t xml:space="preserve">. </w:t>
      </w:r>
      <w:r w:rsidRPr="008467C3">
        <w:rPr>
          <w:b/>
          <w:sz w:val="22"/>
          <w:szCs w:val="22"/>
          <w:u w:val="single"/>
        </w:rPr>
        <w:t>Objetivos:</w:t>
      </w:r>
      <w:r w:rsidRPr="008467C3">
        <w:rPr>
          <w:b/>
          <w:sz w:val="22"/>
          <w:szCs w:val="22"/>
        </w:rPr>
        <w:t xml:space="preserve"> </w:t>
      </w:r>
      <w:r w:rsidRPr="008467C3">
        <w:rPr>
          <w:sz w:val="22"/>
          <w:szCs w:val="22"/>
        </w:rPr>
        <w:t xml:space="preserve">Descrever as intervenções para promoção do autocuidado em saúde mental dos profissionais de segurança pública. </w:t>
      </w:r>
      <w:r w:rsidRPr="008467C3">
        <w:rPr>
          <w:b/>
          <w:sz w:val="22"/>
          <w:szCs w:val="22"/>
          <w:u w:val="single"/>
        </w:rPr>
        <w:t>Métodos:</w:t>
      </w:r>
      <w:r w:rsidRPr="008467C3">
        <w:rPr>
          <w:sz w:val="22"/>
          <w:szCs w:val="22"/>
        </w:rPr>
        <w:t xml:space="preserve"> Revisão </w:t>
      </w:r>
      <w:r w:rsidR="008F05D4" w:rsidRPr="008467C3">
        <w:rPr>
          <w:sz w:val="22"/>
          <w:szCs w:val="22"/>
        </w:rPr>
        <w:t>narrativa</w:t>
      </w:r>
      <w:r w:rsidR="00802A1B" w:rsidRPr="008467C3">
        <w:rPr>
          <w:sz w:val="22"/>
          <w:szCs w:val="22"/>
        </w:rPr>
        <w:t xml:space="preserve"> </w:t>
      </w:r>
      <w:r w:rsidRPr="008467C3">
        <w:rPr>
          <w:sz w:val="22"/>
          <w:szCs w:val="22"/>
        </w:rPr>
        <w:t xml:space="preserve">da literatura realizada nas bases de dados PubMed, Scielo e </w:t>
      </w:r>
      <w:proofErr w:type="spellStart"/>
      <w:r w:rsidRPr="008467C3">
        <w:rPr>
          <w:sz w:val="22"/>
          <w:szCs w:val="22"/>
        </w:rPr>
        <w:t>Lilacs</w:t>
      </w:r>
      <w:proofErr w:type="spellEnd"/>
      <w:r w:rsidRPr="008467C3">
        <w:rPr>
          <w:sz w:val="22"/>
          <w:szCs w:val="22"/>
        </w:rPr>
        <w:t xml:space="preserve"> utilizando os descritores “</w:t>
      </w:r>
      <w:r w:rsidR="008F05D4" w:rsidRPr="008467C3">
        <w:rPr>
          <w:sz w:val="22"/>
          <w:szCs w:val="22"/>
        </w:rPr>
        <w:t>profissionais de segurança pública</w:t>
      </w:r>
      <w:r w:rsidRPr="008467C3">
        <w:rPr>
          <w:sz w:val="22"/>
          <w:szCs w:val="22"/>
        </w:rPr>
        <w:t>”, “saúde mental”, “autocuidado”</w:t>
      </w:r>
      <w:r w:rsidR="00082D86" w:rsidRPr="008467C3">
        <w:rPr>
          <w:sz w:val="22"/>
          <w:szCs w:val="22"/>
        </w:rPr>
        <w:t>.</w:t>
      </w:r>
      <w:r w:rsidRPr="008467C3">
        <w:rPr>
          <w:sz w:val="22"/>
          <w:szCs w:val="22"/>
        </w:rPr>
        <w:t xml:space="preserve"> Foram elegíveis artigos </w:t>
      </w:r>
      <w:r w:rsidR="008A1D4A" w:rsidRPr="008467C3">
        <w:rPr>
          <w:sz w:val="22"/>
          <w:szCs w:val="22"/>
        </w:rPr>
        <w:t>publicados em português e inglês no período de 2013 a 2022</w:t>
      </w:r>
      <w:r w:rsidRPr="008467C3">
        <w:rPr>
          <w:sz w:val="22"/>
          <w:szCs w:val="22"/>
        </w:rPr>
        <w:t xml:space="preserve">. </w:t>
      </w:r>
      <w:r w:rsidRPr="008467C3">
        <w:rPr>
          <w:b/>
          <w:sz w:val="22"/>
          <w:szCs w:val="22"/>
          <w:u w:val="single"/>
        </w:rPr>
        <w:t>Resultados:</w:t>
      </w:r>
      <w:r w:rsidRPr="008467C3">
        <w:rPr>
          <w:sz w:val="22"/>
          <w:szCs w:val="22"/>
        </w:rPr>
        <w:t xml:space="preserve"> </w:t>
      </w:r>
      <w:r w:rsidR="00DC0416">
        <w:rPr>
          <w:sz w:val="22"/>
          <w:szCs w:val="22"/>
        </w:rPr>
        <w:t>Os transtornos mentais e de comportamento</w:t>
      </w:r>
      <w:r w:rsidR="00DC0416" w:rsidRPr="008467C3">
        <w:rPr>
          <w:sz w:val="22"/>
          <w:szCs w:val="22"/>
        </w:rPr>
        <w:t xml:space="preserve"> </w:t>
      </w:r>
      <w:r w:rsidR="00DA005B">
        <w:rPr>
          <w:sz w:val="22"/>
          <w:szCs w:val="22"/>
        </w:rPr>
        <w:t xml:space="preserve">além de ocasionarem perda da qualidade de vida, constituem a terceira causa de afastamento do trabalho entre policiais. </w:t>
      </w:r>
      <w:r w:rsidR="008A1D4A" w:rsidRPr="008467C3">
        <w:rPr>
          <w:sz w:val="22"/>
          <w:szCs w:val="22"/>
        </w:rPr>
        <w:t xml:space="preserve">Foi </w:t>
      </w:r>
      <w:r w:rsidR="00E5485A" w:rsidRPr="008467C3">
        <w:rPr>
          <w:sz w:val="22"/>
          <w:szCs w:val="22"/>
        </w:rPr>
        <w:t>evidenciada a importância da promoção da saúde mental dos profissionais de segurança pública em programas de educação em saúde mental, sensibilização e apoio às necessidades psicoafetivas, biológicas e sociais, utilizando-se, por exemplo, métodos de promoção da resiliência e comportamentos saudáveis. Há opções de intervenções a serem promovidas e desenvolvidas pela corporação com os policias, famílias e em interligação com a comunidade, no entanto, não são valorizadas e incorporadas à política da organização. Entretanto, o</w:t>
      </w:r>
      <w:r w:rsidR="00547E2B" w:rsidRPr="008467C3">
        <w:rPr>
          <w:sz w:val="22"/>
          <w:szCs w:val="22"/>
        </w:rPr>
        <w:t xml:space="preserve">s artigos destacam </w:t>
      </w:r>
      <w:r w:rsidR="00E5485A" w:rsidRPr="008467C3">
        <w:rPr>
          <w:sz w:val="22"/>
          <w:szCs w:val="22"/>
        </w:rPr>
        <w:t>a importância desse tipo de intervenção.</w:t>
      </w:r>
      <w:r w:rsidR="005D638E" w:rsidRPr="008467C3">
        <w:rPr>
          <w:sz w:val="22"/>
          <w:szCs w:val="22"/>
        </w:rPr>
        <w:t xml:space="preserve"> </w:t>
      </w:r>
      <w:r w:rsidR="00E757AD" w:rsidRPr="008467C3">
        <w:rPr>
          <w:sz w:val="22"/>
          <w:szCs w:val="22"/>
        </w:rPr>
        <w:t>Um estudo destacou</w:t>
      </w:r>
      <w:r w:rsidR="008467C3">
        <w:rPr>
          <w:sz w:val="22"/>
          <w:szCs w:val="22"/>
        </w:rPr>
        <w:t xml:space="preserve"> </w:t>
      </w:r>
      <w:r w:rsidR="00E757AD" w:rsidRPr="008467C3">
        <w:rPr>
          <w:sz w:val="22"/>
          <w:szCs w:val="22"/>
        </w:rPr>
        <w:t>o suporte familiar como recurso importante durante o período de afastamento do trabalho,</w:t>
      </w:r>
      <w:r w:rsidR="008467C3">
        <w:rPr>
          <w:sz w:val="22"/>
          <w:szCs w:val="22"/>
        </w:rPr>
        <w:t xml:space="preserve"> auxiliando na</w:t>
      </w:r>
      <w:r w:rsidR="00E757AD" w:rsidRPr="008467C3">
        <w:rPr>
          <w:sz w:val="22"/>
          <w:szCs w:val="22"/>
        </w:rPr>
        <w:t xml:space="preserve"> melhora do quadro de saúde e retorno as atividades laborais</w:t>
      </w:r>
      <w:r w:rsidR="008467C3">
        <w:rPr>
          <w:sz w:val="22"/>
          <w:szCs w:val="22"/>
        </w:rPr>
        <w:t xml:space="preserve">. Foi mostrando ainda </w:t>
      </w:r>
      <w:r w:rsidR="00E757AD" w:rsidRPr="008467C3">
        <w:rPr>
          <w:sz w:val="22"/>
          <w:szCs w:val="22"/>
        </w:rPr>
        <w:t xml:space="preserve">que </w:t>
      </w:r>
      <w:r w:rsidR="008467C3" w:rsidRPr="008467C3">
        <w:rPr>
          <w:sz w:val="22"/>
          <w:szCs w:val="22"/>
        </w:rPr>
        <w:t>quanto menor</w:t>
      </w:r>
      <w:r w:rsidR="00E757AD" w:rsidRPr="008467C3">
        <w:rPr>
          <w:sz w:val="22"/>
          <w:szCs w:val="22"/>
        </w:rPr>
        <w:t xml:space="preserve"> nível de apoio social</w:t>
      </w:r>
      <w:r w:rsidR="008467C3" w:rsidRPr="008467C3">
        <w:rPr>
          <w:sz w:val="22"/>
          <w:szCs w:val="22"/>
        </w:rPr>
        <w:t>, maior é</w:t>
      </w:r>
      <w:r w:rsidR="00E757AD" w:rsidRPr="008467C3">
        <w:rPr>
          <w:sz w:val="22"/>
          <w:szCs w:val="22"/>
        </w:rPr>
        <w:t xml:space="preserve"> sofrimento psíquico</w:t>
      </w:r>
      <w:r w:rsidR="008467C3" w:rsidRPr="008467C3">
        <w:rPr>
          <w:sz w:val="22"/>
          <w:szCs w:val="22"/>
        </w:rPr>
        <w:t xml:space="preserve"> do indivíduo.</w:t>
      </w:r>
      <w:r w:rsidR="00E757AD" w:rsidRPr="008467C3">
        <w:rPr>
          <w:sz w:val="22"/>
          <w:szCs w:val="22"/>
        </w:rPr>
        <w:t xml:space="preserve"> </w:t>
      </w:r>
      <w:r w:rsidRPr="008467C3">
        <w:rPr>
          <w:b/>
          <w:sz w:val="22"/>
          <w:szCs w:val="22"/>
          <w:u w:val="single"/>
        </w:rPr>
        <w:t>Conclusões:</w:t>
      </w:r>
      <w:r w:rsidRPr="008467C3">
        <w:rPr>
          <w:sz w:val="22"/>
          <w:szCs w:val="22"/>
        </w:rPr>
        <w:t xml:space="preserve"> </w:t>
      </w:r>
      <w:r w:rsidR="00E757AD" w:rsidRPr="008467C3">
        <w:rPr>
          <w:sz w:val="22"/>
          <w:szCs w:val="22"/>
        </w:rPr>
        <w:t xml:space="preserve">É </w:t>
      </w:r>
      <w:r w:rsidR="009859BE" w:rsidRPr="008467C3">
        <w:rPr>
          <w:sz w:val="22"/>
          <w:szCs w:val="22"/>
        </w:rPr>
        <w:t>imprescindível</w:t>
      </w:r>
      <w:r w:rsidR="00E757AD" w:rsidRPr="008467C3">
        <w:rPr>
          <w:sz w:val="22"/>
          <w:szCs w:val="22"/>
        </w:rPr>
        <w:t xml:space="preserve">, </w:t>
      </w:r>
      <w:r w:rsidR="00E757AD" w:rsidRPr="008467C3">
        <w:rPr>
          <w:sz w:val="22"/>
          <w:szCs w:val="22"/>
        </w:rPr>
        <w:lastRenderedPageBreak/>
        <w:t xml:space="preserve">portanto, </w:t>
      </w:r>
      <w:r w:rsidR="00B122CA">
        <w:rPr>
          <w:sz w:val="22"/>
          <w:szCs w:val="22"/>
        </w:rPr>
        <w:t xml:space="preserve">estimular o </w:t>
      </w:r>
      <w:r w:rsidR="00E757AD" w:rsidRPr="008467C3">
        <w:rPr>
          <w:sz w:val="22"/>
          <w:szCs w:val="22"/>
        </w:rPr>
        <w:t>desenvolv</w:t>
      </w:r>
      <w:r w:rsidR="00B122CA">
        <w:rPr>
          <w:sz w:val="22"/>
          <w:szCs w:val="22"/>
        </w:rPr>
        <w:t>imento de</w:t>
      </w:r>
      <w:r w:rsidR="00E757AD" w:rsidRPr="008467C3">
        <w:rPr>
          <w:sz w:val="22"/>
          <w:szCs w:val="22"/>
        </w:rPr>
        <w:t xml:space="preserve"> ações</w:t>
      </w:r>
      <w:r w:rsidR="00B122CA">
        <w:rPr>
          <w:sz w:val="22"/>
          <w:szCs w:val="22"/>
        </w:rPr>
        <w:t xml:space="preserve"> junto aos profissionais de segurança pública</w:t>
      </w:r>
      <w:r w:rsidR="009859BE">
        <w:rPr>
          <w:sz w:val="22"/>
          <w:szCs w:val="22"/>
        </w:rPr>
        <w:t xml:space="preserve"> </w:t>
      </w:r>
      <w:r w:rsidR="00E757AD" w:rsidRPr="008467C3">
        <w:rPr>
          <w:sz w:val="22"/>
          <w:szCs w:val="22"/>
        </w:rPr>
        <w:t>com foco na promoção e prevenção em saúde mental</w:t>
      </w:r>
      <w:r w:rsidR="009859BE">
        <w:rPr>
          <w:sz w:val="22"/>
          <w:szCs w:val="22"/>
        </w:rPr>
        <w:t xml:space="preserve"> </w:t>
      </w:r>
      <w:r w:rsidR="00E757AD" w:rsidRPr="008467C3">
        <w:rPr>
          <w:sz w:val="22"/>
          <w:szCs w:val="22"/>
        </w:rPr>
        <w:t>no ambiente de trabalho</w:t>
      </w:r>
      <w:r w:rsidR="00B122CA">
        <w:rPr>
          <w:sz w:val="22"/>
          <w:szCs w:val="22"/>
        </w:rPr>
        <w:t xml:space="preserve"> </w:t>
      </w:r>
      <w:r w:rsidR="009859BE">
        <w:rPr>
          <w:sz w:val="22"/>
          <w:szCs w:val="22"/>
        </w:rPr>
        <w:t>para melhoria da qualidade de vida e diminuição do afastamento</w:t>
      </w:r>
      <w:r w:rsidR="00DC0416">
        <w:rPr>
          <w:sz w:val="22"/>
          <w:szCs w:val="22"/>
        </w:rPr>
        <w:t xml:space="preserve">. </w:t>
      </w:r>
    </w:p>
    <w:p w14:paraId="348BFBBE" w14:textId="77777777" w:rsidR="009859BE" w:rsidRPr="008467C3" w:rsidRDefault="009859BE" w:rsidP="008467C3">
      <w:pPr>
        <w:spacing w:line="240" w:lineRule="auto"/>
        <w:rPr>
          <w:sz w:val="22"/>
          <w:szCs w:val="22"/>
        </w:rPr>
      </w:pPr>
    </w:p>
    <w:p w14:paraId="7E369BCF" w14:textId="77777777" w:rsidR="00885D77" w:rsidRDefault="00BE1A41" w:rsidP="00885D77">
      <w:pPr>
        <w:spacing w:line="240" w:lineRule="auto"/>
        <w:rPr>
          <w:sz w:val="22"/>
          <w:szCs w:val="22"/>
        </w:rPr>
      </w:pPr>
      <w:r w:rsidRPr="008467C3">
        <w:rPr>
          <w:b/>
          <w:sz w:val="22"/>
          <w:szCs w:val="22"/>
        </w:rPr>
        <w:t xml:space="preserve">Palavras-chave: </w:t>
      </w:r>
      <w:r w:rsidRPr="008467C3">
        <w:rPr>
          <w:sz w:val="22"/>
          <w:szCs w:val="22"/>
        </w:rPr>
        <w:t>Autocuidado. Saúde Mental. Promoção da Saúde.</w:t>
      </w:r>
    </w:p>
    <w:p w14:paraId="0E9762A8" w14:textId="77777777" w:rsidR="00885D77" w:rsidRDefault="00885D77" w:rsidP="00885D77">
      <w:pPr>
        <w:spacing w:line="240" w:lineRule="auto"/>
        <w:rPr>
          <w:b/>
          <w:sz w:val="22"/>
          <w:szCs w:val="22"/>
        </w:rPr>
      </w:pPr>
    </w:p>
    <w:p w14:paraId="02EB0BF3" w14:textId="10044352" w:rsidR="00521BB9" w:rsidRPr="00B122CA" w:rsidRDefault="00BE1A41" w:rsidP="00885D77">
      <w:pPr>
        <w:spacing w:line="240" w:lineRule="auto"/>
        <w:rPr>
          <w:b/>
          <w:sz w:val="22"/>
          <w:szCs w:val="22"/>
        </w:rPr>
      </w:pPr>
      <w:bookmarkStart w:id="1" w:name="_GoBack"/>
      <w:bookmarkEnd w:id="1"/>
      <w:r w:rsidRPr="00B122CA">
        <w:rPr>
          <w:b/>
          <w:sz w:val="22"/>
          <w:szCs w:val="22"/>
        </w:rPr>
        <w:t>REFERÊNCIAS BIBLIOGRÁFICAS</w:t>
      </w:r>
    </w:p>
    <w:p w14:paraId="0E3608C0" w14:textId="77777777" w:rsidR="00521BB9" w:rsidRPr="00B122CA" w:rsidRDefault="00521BB9">
      <w:pPr>
        <w:spacing w:line="240" w:lineRule="auto"/>
        <w:rPr>
          <w:sz w:val="22"/>
          <w:szCs w:val="22"/>
        </w:rPr>
      </w:pPr>
    </w:p>
    <w:p w14:paraId="49FA6C51" w14:textId="77777777" w:rsidR="00521BB9" w:rsidRPr="00B122CA" w:rsidRDefault="00BE1A41">
      <w:pPr>
        <w:spacing w:line="240" w:lineRule="auto"/>
        <w:jc w:val="left"/>
        <w:rPr>
          <w:sz w:val="22"/>
          <w:szCs w:val="22"/>
        </w:rPr>
      </w:pPr>
      <w:r w:rsidRPr="00B122CA">
        <w:rPr>
          <w:sz w:val="22"/>
          <w:szCs w:val="22"/>
        </w:rPr>
        <w:t>ANDERSON, G.S.; et al. Self-</w:t>
      </w:r>
      <w:proofErr w:type="spellStart"/>
      <w:r w:rsidRPr="00B122CA">
        <w:rPr>
          <w:sz w:val="22"/>
          <w:szCs w:val="22"/>
        </w:rPr>
        <w:t>Reported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Coping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Strategies</w:t>
      </w:r>
      <w:proofErr w:type="spellEnd"/>
      <w:r w:rsidRPr="00B122CA">
        <w:rPr>
          <w:sz w:val="22"/>
          <w:szCs w:val="22"/>
        </w:rPr>
        <w:t xml:space="preserve"> for </w:t>
      </w:r>
      <w:proofErr w:type="spellStart"/>
      <w:r w:rsidRPr="00B122CA">
        <w:rPr>
          <w:sz w:val="22"/>
          <w:szCs w:val="22"/>
        </w:rPr>
        <w:t>Managing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Work</w:t>
      </w:r>
      <w:proofErr w:type="spellEnd"/>
      <w:r w:rsidRPr="00B122CA">
        <w:rPr>
          <w:sz w:val="22"/>
          <w:szCs w:val="22"/>
        </w:rPr>
        <w:t xml:space="preserve">-Related Stress </w:t>
      </w:r>
      <w:proofErr w:type="spellStart"/>
      <w:r w:rsidRPr="00B122CA">
        <w:rPr>
          <w:sz w:val="22"/>
          <w:szCs w:val="22"/>
        </w:rPr>
        <w:t>among</w:t>
      </w:r>
      <w:proofErr w:type="spellEnd"/>
      <w:r w:rsidRPr="00B122CA">
        <w:rPr>
          <w:sz w:val="22"/>
          <w:szCs w:val="22"/>
        </w:rPr>
        <w:t xml:space="preserve"> Public </w:t>
      </w:r>
      <w:proofErr w:type="spellStart"/>
      <w:r w:rsidRPr="00B122CA">
        <w:rPr>
          <w:sz w:val="22"/>
          <w:szCs w:val="22"/>
        </w:rPr>
        <w:t>Safety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Personnel</w:t>
      </w:r>
      <w:proofErr w:type="spellEnd"/>
      <w:r w:rsidRPr="00B122CA">
        <w:rPr>
          <w:sz w:val="22"/>
          <w:szCs w:val="22"/>
        </w:rPr>
        <w:t xml:space="preserve">. </w:t>
      </w:r>
      <w:r w:rsidRPr="00B122CA">
        <w:rPr>
          <w:b/>
          <w:sz w:val="22"/>
          <w:szCs w:val="22"/>
        </w:rPr>
        <w:t xml:space="preserve">Int. J. </w:t>
      </w:r>
      <w:proofErr w:type="spellStart"/>
      <w:r w:rsidRPr="00B122CA">
        <w:rPr>
          <w:b/>
          <w:sz w:val="22"/>
          <w:szCs w:val="22"/>
        </w:rPr>
        <w:t>Environ</w:t>
      </w:r>
      <w:proofErr w:type="spellEnd"/>
      <w:r w:rsidRPr="00B122CA">
        <w:rPr>
          <w:b/>
          <w:sz w:val="22"/>
          <w:szCs w:val="22"/>
        </w:rPr>
        <w:t>. Res. Public Health</w:t>
      </w:r>
      <w:r w:rsidRPr="00B122CA">
        <w:rPr>
          <w:sz w:val="22"/>
          <w:szCs w:val="22"/>
        </w:rPr>
        <w:t>. v.19, p.2355, 2022.</w:t>
      </w:r>
    </w:p>
    <w:p w14:paraId="7582F96F" w14:textId="77777777" w:rsidR="005E09DF" w:rsidRPr="00B122CA" w:rsidRDefault="005E09DF">
      <w:pPr>
        <w:spacing w:line="240" w:lineRule="auto"/>
        <w:jc w:val="left"/>
        <w:rPr>
          <w:sz w:val="22"/>
          <w:szCs w:val="22"/>
        </w:rPr>
      </w:pPr>
    </w:p>
    <w:p w14:paraId="6563CC2D" w14:textId="34BE7292" w:rsidR="00521BB9" w:rsidRPr="00B122CA" w:rsidRDefault="00BE1A41">
      <w:pPr>
        <w:spacing w:line="240" w:lineRule="auto"/>
        <w:jc w:val="left"/>
        <w:rPr>
          <w:sz w:val="22"/>
          <w:szCs w:val="22"/>
        </w:rPr>
      </w:pPr>
      <w:proofErr w:type="spellStart"/>
      <w:r w:rsidRPr="00B122CA">
        <w:rPr>
          <w:sz w:val="22"/>
          <w:szCs w:val="22"/>
        </w:rPr>
        <w:t>Canadian</w:t>
      </w:r>
      <w:proofErr w:type="spellEnd"/>
      <w:r w:rsidRPr="00B122CA">
        <w:rPr>
          <w:sz w:val="22"/>
          <w:szCs w:val="22"/>
        </w:rPr>
        <w:t xml:space="preserve"> Public </w:t>
      </w:r>
      <w:proofErr w:type="spellStart"/>
      <w:r w:rsidRPr="00B122CA">
        <w:rPr>
          <w:sz w:val="22"/>
          <w:szCs w:val="22"/>
        </w:rPr>
        <w:t>Safety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Personnel</w:t>
      </w:r>
      <w:proofErr w:type="spellEnd"/>
      <w:r w:rsidRPr="00B122CA">
        <w:rPr>
          <w:sz w:val="22"/>
          <w:szCs w:val="22"/>
        </w:rPr>
        <w:t xml:space="preserve">. </w:t>
      </w:r>
      <w:r w:rsidRPr="00B122CA">
        <w:rPr>
          <w:b/>
          <w:sz w:val="22"/>
          <w:szCs w:val="22"/>
        </w:rPr>
        <w:t xml:space="preserve">Int. J. </w:t>
      </w:r>
      <w:proofErr w:type="spellStart"/>
      <w:r w:rsidRPr="00B122CA">
        <w:rPr>
          <w:b/>
          <w:sz w:val="22"/>
          <w:szCs w:val="22"/>
        </w:rPr>
        <w:t>Environ</w:t>
      </w:r>
      <w:proofErr w:type="spellEnd"/>
      <w:r w:rsidRPr="00B122CA">
        <w:rPr>
          <w:b/>
          <w:sz w:val="22"/>
          <w:szCs w:val="22"/>
        </w:rPr>
        <w:t>. Res. Public Health</w:t>
      </w:r>
      <w:r w:rsidRPr="00B122CA">
        <w:rPr>
          <w:sz w:val="22"/>
          <w:szCs w:val="22"/>
        </w:rPr>
        <w:t xml:space="preserve">. v.17, p.2708, 2020. </w:t>
      </w:r>
    </w:p>
    <w:p w14:paraId="093E2CF9" w14:textId="77777777" w:rsidR="005E09DF" w:rsidRPr="00B122CA" w:rsidRDefault="005E09DF">
      <w:pPr>
        <w:spacing w:line="240" w:lineRule="auto"/>
        <w:jc w:val="left"/>
        <w:rPr>
          <w:sz w:val="22"/>
          <w:szCs w:val="22"/>
        </w:rPr>
      </w:pPr>
    </w:p>
    <w:p w14:paraId="409CB5E9" w14:textId="381CE4AB" w:rsidR="00521BB9" w:rsidRPr="00B122CA" w:rsidRDefault="00BE1A41">
      <w:pPr>
        <w:spacing w:line="240" w:lineRule="auto"/>
        <w:jc w:val="left"/>
        <w:rPr>
          <w:sz w:val="22"/>
          <w:szCs w:val="22"/>
        </w:rPr>
      </w:pPr>
      <w:r w:rsidRPr="00B122CA">
        <w:rPr>
          <w:sz w:val="22"/>
          <w:szCs w:val="22"/>
        </w:rPr>
        <w:t xml:space="preserve">CARLETON, R.N.; et al. </w:t>
      </w:r>
      <w:proofErr w:type="spellStart"/>
      <w:r w:rsidRPr="00B122CA">
        <w:rPr>
          <w:sz w:val="22"/>
          <w:szCs w:val="22"/>
        </w:rPr>
        <w:t>Anxiety-related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psychopathology</w:t>
      </w:r>
      <w:proofErr w:type="spellEnd"/>
      <w:r w:rsidRPr="00B122CA">
        <w:rPr>
          <w:sz w:val="22"/>
          <w:szCs w:val="22"/>
        </w:rPr>
        <w:t xml:space="preserve"> and </w:t>
      </w:r>
      <w:proofErr w:type="spellStart"/>
      <w:r w:rsidRPr="00B122CA">
        <w:rPr>
          <w:sz w:val="22"/>
          <w:szCs w:val="22"/>
        </w:rPr>
        <w:t>chronic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pain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comorbidity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among</w:t>
      </w:r>
      <w:proofErr w:type="spellEnd"/>
      <w:r w:rsidRPr="00B122CA">
        <w:rPr>
          <w:sz w:val="22"/>
          <w:szCs w:val="22"/>
        </w:rPr>
        <w:t xml:space="preserve"> public </w:t>
      </w:r>
      <w:proofErr w:type="spellStart"/>
      <w:r w:rsidRPr="00B122CA">
        <w:rPr>
          <w:sz w:val="22"/>
          <w:szCs w:val="22"/>
        </w:rPr>
        <w:t>safety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personnel</w:t>
      </w:r>
      <w:proofErr w:type="spellEnd"/>
      <w:r w:rsidRPr="00B122CA">
        <w:rPr>
          <w:sz w:val="22"/>
          <w:szCs w:val="22"/>
        </w:rPr>
        <w:t xml:space="preserve">. </w:t>
      </w:r>
      <w:r w:rsidRPr="00B122CA">
        <w:rPr>
          <w:b/>
          <w:sz w:val="22"/>
          <w:szCs w:val="22"/>
        </w:rPr>
        <w:t xml:space="preserve">Journal of </w:t>
      </w:r>
      <w:proofErr w:type="spellStart"/>
      <w:r w:rsidRPr="00B122CA">
        <w:rPr>
          <w:b/>
          <w:sz w:val="22"/>
          <w:szCs w:val="22"/>
        </w:rPr>
        <w:t>Anxiety</w:t>
      </w:r>
      <w:proofErr w:type="spellEnd"/>
      <w:r w:rsidRPr="00B122CA">
        <w:rPr>
          <w:b/>
          <w:sz w:val="22"/>
          <w:szCs w:val="22"/>
        </w:rPr>
        <w:t xml:space="preserve"> </w:t>
      </w:r>
      <w:proofErr w:type="spellStart"/>
      <w:r w:rsidRPr="00B122CA">
        <w:rPr>
          <w:b/>
          <w:sz w:val="22"/>
          <w:szCs w:val="22"/>
        </w:rPr>
        <w:t>Disorders</w:t>
      </w:r>
      <w:proofErr w:type="spellEnd"/>
      <w:r w:rsidRPr="00B122CA">
        <w:rPr>
          <w:sz w:val="22"/>
          <w:szCs w:val="22"/>
        </w:rPr>
        <w:t xml:space="preserve">. v.55, p.48-55, 2018. </w:t>
      </w:r>
    </w:p>
    <w:p w14:paraId="477D32FC" w14:textId="2919D699" w:rsidR="00E757AD" w:rsidRPr="00B122CA" w:rsidRDefault="00E757AD">
      <w:pPr>
        <w:spacing w:line="240" w:lineRule="auto"/>
        <w:jc w:val="left"/>
        <w:rPr>
          <w:sz w:val="22"/>
          <w:szCs w:val="22"/>
        </w:rPr>
      </w:pPr>
    </w:p>
    <w:p w14:paraId="46F92869" w14:textId="77777777" w:rsidR="00E757AD" w:rsidRPr="00B122CA" w:rsidRDefault="00E757AD" w:rsidP="00E757AD">
      <w:pPr>
        <w:pStyle w:val="LO-normal"/>
        <w:spacing w:line="240" w:lineRule="auto"/>
        <w:jc w:val="left"/>
        <w:rPr>
          <w:sz w:val="22"/>
          <w:szCs w:val="22"/>
        </w:rPr>
      </w:pPr>
      <w:r w:rsidRPr="00B122CA">
        <w:rPr>
          <w:sz w:val="22"/>
          <w:szCs w:val="22"/>
        </w:rPr>
        <w:t xml:space="preserve">CASTRO, </w:t>
      </w:r>
      <w:proofErr w:type="spellStart"/>
      <w:r w:rsidRPr="00B122CA">
        <w:rPr>
          <w:sz w:val="22"/>
          <w:szCs w:val="22"/>
        </w:rPr>
        <w:t>M.</w:t>
      </w:r>
      <w:proofErr w:type="gramStart"/>
      <w:r w:rsidRPr="00B122CA">
        <w:rPr>
          <w:sz w:val="22"/>
          <w:szCs w:val="22"/>
        </w:rPr>
        <w:t>C.d’A</w:t>
      </w:r>
      <w:proofErr w:type="spellEnd"/>
      <w:proofErr w:type="gramEnd"/>
      <w:r w:rsidRPr="00B122CA">
        <w:rPr>
          <w:sz w:val="22"/>
          <w:szCs w:val="22"/>
        </w:rPr>
        <w:t xml:space="preserve">.; CRUZ, R.M. Prevalência de transtornos mentais e percepção de suporte familiar em policiais civis. </w:t>
      </w:r>
      <w:r w:rsidRPr="00B122CA">
        <w:rPr>
          <w:b/>
          <w:bCs/>
          <w:sz w:val="22"/>
          <w:szCs w:val="22"/>
        </w:rPr>
        <w:t>Psicologia: ciência e profissão.</w:t>
      </w:r>
      <w:r w:rsidRPr="00B122CA">
        <w:rPr>
          <w:sz w:val="22"/>
          <w:szCs w:val="22"/>
        </w:rPr>
        <w:t xml:space="preserve"> v. 35, p. 271-289, 2015. </w:t>
      </w:r>
    </w:p>
    <w:p w14:paraId="676D4AB9" w14:textId="77777777" w:rsidR="005E09DF" w:rsidRPr="00B122CA" w:rsidRDefault="005E09DF">
      <w:pPr>
        <w:spacing w:line="240" w:lineRule="auto"/>
        <w:jc w:val="left"/>
        <w:rPr>
          <w:sz w:val="22"/>
          <w:szCs w:val="22"/>
        </w:rPr>
      </w:pPr>
    </w:p>
    <w:p w14:paraId="156D7534" w14:textId="77777777" w:rsidR="00521BB9" w:rsidRPr="00B122CA" w:rsidRDefault="00BE1A41">
      <w:pPr>
        <w:spacing w:line="240" w:lineRule="auto"/>
        <w:jc w:val="left"/>
        <w:rPr>
          <w:sz w:val="22"/>
          <w:szCs w:val="22"/>
        </w:rPr>
      </w:pPr>
      <w:r w:rsidRPr="00B122CA">
        <w:rPr>
          <w:sz w:val="22"/>
          <w:szCs w:val="22"/>
        </w:rPr>
        <w:t xml:space="preserve">MARAN, D.A; ZEDDA, M.; VAREDDO, A. </w:t>
      </w:r>
      <w:proofErr w:type="spellStart"/>
      <w:r w:rsidRPr="00B122CA">
        <w:rPr>
          <w:sz w:val="22"/>
          <w:szCs w:val="22"/>
        </w:rPr>
        <w:t>Organizational</w:t>
      </w:r>
      <w:proofErr w:type="spellEnd"/>
      <w:r w:rsidRPr="00B122CA">
        <w:rPr>
          <w:sz w:val="22"/>
          <w:szCs w:val="22"/>
        </w:rPr>
        <w:t xml:space="preserve"> and </w:t>
      </w:r>
      <w:proofErr w:type="spellStart"/>
      <w:r w:rsidRPr="00B122CA">
        <w:rPr>
          <w:sz w:val="22"/>
          <w:szCs w:val="22"/>
        </w:rPr>
        <w:t>Occupational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proofErr w:type="gramStart"/>
      <w:r w:rsidRPr="00B122CA">
        <w:rPr>
          <w:sz w:val="22"/>
          <w:szCs w:val="22"/>
        </w:rPr>
        <w:t>Stressors,Their</w:t>
      </w:r>
      <w:proofErr w:type="spellEnd"/>
      <w:proofErr w:type="gramEnd"/>
      <w:r w:rsidRPr="00B122CA">
        <w:rPr>
          <w:sz w:val="22"/>
          <w:szCs w:val="22"/>
        </w:rPr>
        <w:t xml:space="preserve"> Consequences and </w:t>
      </w:r>
      <w:proofErr w:type="spellStart"/>
      <w:r w:rsidRPr="00B122CA">
        <w:rPr>
          <w:sz w:val="22"/>
          <w:szCs w:val="22"/>
        </w:rPr>
        <w:t>Coping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Strategies</w:t>
      </w:r>
      <w:proofErr w:type="spellEnd"/>
      <w:r w:rsidRPr="00B122CA">
        <w:rPr>
          <w:sz w:val="22"/>
          <w:szCs w:val="22"/>
        </w:rPr>
        <w:t xml:space="preserve">: A </w:t>
      </w:r>
      <w:proofErr w:type="spellStart"/>
      <w:r w:rsidRPr="00B122CA">
        <w:rPr>
          <w:sz w:val="22"/>
          <w:szCs w:val="22"/>
        </w:rPr>
        <w:t>Questionnaire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Survey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among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Italian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Patrol</w:t>
      </w:r>
      <w:proofErr w:type="spellEnd"/>
      <w:r w:rsidRPr="00B122CA">
        <w:rPr>
          <w:sz w:val="22"/>
          <w:szCs w:val="22"/>
        </w:rPr>
        <w:t xml:space="preserve"> Police </w:t>
      </w:r>
      <w:proofErr w:type="spellStart"/>
      <w:r w:rsidRPr="00B122CA">
        <w:rPr>
          <w:sz w:val="22"/>
          <w:szCs w:val="22"/>
        </w:rPr>
        <w:t>Officers</w:t>
      </w:r>
      <w:proofErr w:type="spellEnd"/>
      <w:r w:rsidRPr="00B122CA">
        <w:rPr>
          <w:sz w:val="22"/>
          <w:szCs w:val="22"/>
        </w:rPr>
        <w:t xml:space="preserve">. </w:t>
      </w:r>
      <w:r w:rsidRPr="00B122CA">
        <w:rPr>
          <w:b/>
          <w:sz w:val="22"/>
          <w:szCs w:val="22"/>
        </w:rPr>
        <w:t xml:space="preserve">Int. J. </w:t>
      </w:r>
      <w:proofErr w:type="spellStart"/>
      <w:r w:rsidRPr="00B122CA">
        <w:rPr>
          <w:b/>
          <w:sz w:val="22"/>
          <w:szCs w:val="22"/>
        </w:rPr>
        <w:t>Environ</w:t>
      </w:r>
      <w:proofErr w:type="spellEnd"/>
      <w:r w:rsidRPr="00B122CA">
        <w:rPr>
          <w:b/>
          <w:sz w:val="22"/>
          <w:szCs w:val="22"/>
        </w:rPr>
        <w:t>. Res. Public Health</w:t>
      </w:r>
      <w:r w:rsidRPr="00B122CA">
        <w:rPr>
          <w:sz w:val="22"/>
          <w:szCs w:val="22"/>
        </w:rPr>
        <w:t xml:space="preserve">. v.15, p.166, 2018. </w:t>
      </w:r>
    </w:p>
    <w:p w14:paraId="728182E6" w14:textId="77777777" w:rsidR="005E09DF" w:rsidRPr="00B122CA" w:rsidRDefault="005E09DF">
      <w:pPr>
        <w:spacing w:line="240" w:lineRule="auto"/>
        <w:jc w:val="left"/>
        <w:rPr>
          <w:sz w:val="22"/>
          <w:szCs w:val="22"/>
        </w:rPr>
      </w:pPr>
    </w:p>
    <w:p w14:paraId="23361360" w14:textId="4C0B8F33" w:rsidR="00521BB9" w:rsidRPr="00B122CA" w:rsidRDefault="00BE1A41">
      <w:pPr>
        <w:spacing w:line="240" w:lineRule="auto"/>
        <w:jc w:val="left"/>
        <w:rPr>
          <w:sz w:val="22"/>
          <w:szCs w:val="22"/>
        </w:rPr>
      </w:pPr>
      <w:r w:rsidRPr="00B122CA">
        <w:rPr>
          <w:sz w:val="22"/>
          <w:szCs w:val="22"/>
        </w:rPr>
        <w:t xml:space="preserve">MARAN, D.A; ZEDDA, M.; VAREDDO, A. Physical </w:t>
      </w:r>
      <w:proofErr w:type="spellStart"/>
      <w:r w:rsidRPr="00B122CA">
        <w:rPr>
          <w:sz w:val="22"/>
          <w:szCs w:val="22"/>
        </w:rPr>
        <w:t>Practice</w:t>
      </w:r>
      <w:proofErr w:type="spellEnd"/>
      <w:r w:rsidRPr="00B122CA">
        <w:rPr>
          <w:sz w:val="22"/>
          <w:szCs w:val="22"/>
        </w:rPr>
        <w:t xml:space="preserve"> and </w:t>
      </w:r>
      <w:proofErr w:type="spellStart"/>
      <w:r w:rsidRPr="00B122CA">
        <w:rPr>
          <w:sz w:val="22"/>
          <w:szCs w:val="22"/>
        </w:rPr>
        <w:t>Wellness</w:t>
      </w:r>
      <w:proofErr w:type="spellEnd"/>
      <w:r w:rsidRPr="00B122CA">
        <w:rPr>
          <w:sz w:val="22"/>
          <w:szCs w:val="22"/>
        </w:rPr>
        <w:t xml:space="preserve"> Courses </w:t>
      </w:r>
      <w:proofErr w:type="spellStart"/>
      <w:r w:rsidRPr="00B122CA">
        <w:rPr>
          <w:sz w:val="22"/>
          <w:szCs w:val="22"/>
        </w:rPr>
        <w:t>Reduce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Distress</w:t>
      </w:r>
      <w:proofErr w:type="spellEnd"/>
      <w:r w:rsidRPr="00B122CA">
        <w:rPr>
          <w:sz w:val="22"/>
          <w:szCs w:val="22"/>
        </w:rPr>
        <w:t xml:space="preserve"> and Improve </w:t>
      </w:r>
      <w:proofErr w:type="spellStart"/>
      <w:r w:rsidRPr="00B122CA">
        <w:rPr>
          <w:sz w:val="22"/>
          <w:szCs w:val="22"/>
        </w:rPr>
        <w:t>Wellbeing</w:t>
      </w:r>
      <w:proofErr w:type="spellEnd"/>
      <w:r w:rsidRPr="00B122CA">
        <w:rPr>
          <w:sz w:val="22"/>
          <w:szCs w:val="22"/>
        </w:rPr>
        <w:t xml:space="preserve"> in Police </w:t>
      </w:r>
      <w:proofErr w:type="spellStart"/>
      <w:r w:rsidRPr="00B122CA">
        <w:rPr>
          <w:sz w:val="22"/>
          <w:szCs w:val="22"/>
        </w:rPr>
        <w:t>Officers</w:t>
      </w:r>
      <w:proofErr w:type="spellEnd"/>
      <w:r w:rsidRPr="00B122CA">
        <w:rPr>
          <w:sz w:val="22"/>
          <w:szCs w:val="22"/>
        </w:rPr>
        <w:t xml:space="preserve">. </w:t>
      </w:r>
      <w:r w:rsidRPr="00B122CA">
        <w:rPr>
          <w:b/>
          <w:sz w:val="22"/>
          <w:szCs w:val="22"/>
        </w:rPr>
        <w:t xml:space="preserve">Int. J. </w:t>
      </w:r>
      <w:proofErr w:type="spellStart"/>
      <w:r w:rsidRPr="00B122CA">
        <w:rPr>
          <w:b/>
          <w:sz w:val="22"/>
          <w:szCs w:val="22"/>
        </w:rPr>
        <w:t>Environ</w:t>
      </w:r>
      <w:proofErr w:type="spellEnd"/>
      <w:r w:rsidRPr="00B122CA">
        <w:rPr>
          <w:b/>
          <w:sz w:val="22"/>
          <w:szCs w:val="22"/>
        </w:rPr>
        <w:t>. Res. Public Health</w:t>
      </w:r>
      <w:r w:rsidRPr="00B122CA">
        <w:rPr>
          <w:sz w:val="22"/>
          <w:szCs w:val="22"/>
        </w:rPr>
        <w:t>. v.15, p.578, 2018.</w:t>
      </w:r>
    </w:p>
    <w:p w14:paraId="6A666AA7" w14:textId="77777777" w:rsidR="005E09DF" w:rsidRPr="00B122CA" w:rsidRDefault="005E09DF">
      <w:pPr>
        <w:spacing w:line="240" w:lineRule="auto"/>
        <w:jc w:val="left"/>
        <w:rPr>
          <w:sz w:val="22"/>
          <w:szCs w:val="22"/>
        </w:rPr>
      </w:pPr>
    </w:p>
    <w:p w14:paraId="08CE4E94" w14:textId="76168306" w:rsidR="00521BB9" w:rsidRPr="00B122CA" w:rsidRDefault="00BE1A41">
      <w:pPr>
        <w:spacing w:line="240" w:lineRule="auto"/>
        <w:jc w:val="left"/>
        <w:rPr>
          <w:sz w:val="22"/>
          <w:szCs w:val="22"/>
        </w:rPr>
      </w:pPr>
      <w:r w:rsidRPr="00B122CA">
        <w:rPr>
          <w:sz w:val="22"/>
          <w:szCs w:val="22"/>
        </w:rPr>
        <w:t xml:space="preserve">PINTO, L.W.; FIGUEIREDO, A.E.B.; SOUZA, E.R. Sofrimento psíquico em policiais civis do Estado do Rio de Janeiro. </w:t>
      </w:r>
      <w:r w:rsidRPr="00B122CA">
        <w:rPr>
          <w:b/>
          <w:sz w:val="22"/>
          <w:szCs w:val="22"/>
        </w:rPr>
        <w:t>Ciênc. saúde coletiva.</w:t>
      </w:r>
      <w:r w:rsidRPr="00B122CA">
        <w:rPr>
          <w:sz w:val="22"/>
          <w:szCs w:val="22"/>
        </w:rPr>
        <w:t xml:space="preserve"> v.18, n.3. 2013. </w:t>
      </w:r>
    </w:p>
    <w:p w14:paraId="58AD6EC5" w14:textId="77777777" w:rsidR="005E09DF" w:rsidRPr="00B122CA" w:rsidRDefault="005E09DF">
      <w:pPr>
        <w:spacing w:line="240" w:lineRule="auto"/>
        <w:jc w:val="left"/>
        <w:rPr>
          <w:sz w:val="22"/>
          <w:szCs w:val="22"/>
        </w:rPr>
      </w:pPr>
    </w:p>
    <w:p w14:paraId="6E0FC1BD" w14:textId="77777777" w:rsidR="00521BB9" w:rsidRPr="00B122CA" w:rsidRDefault="00BE1A41">
      <w:pPr>
        <w:spacing w:line="240" w:lineRule="auto"/>
        <w:jc w:val="left"/>
        <w:rPr>
          <w:sz w:val="22"/>
          <w:szCs w:val="22"/>
        </w:rPr>
      </w:pPr>
      <w:r w:rsidRPr="00B122CA">
        <w:rPr>
          <w:sz w:val="22"/>
          <w:szCs w:val="22"/>
        </w:rPr>
        <w:lastRenderedPageBreak/>
        <w:t xml:space="preserve">YADAV, </w:t>
      </w:r>
      <w:proofErr w:type="gramStart"/>
      <w:r w:rsidRPr="00B122CA">
        <w:rPr>
          <w:sz w:val="22"/>
          <w:szCs w:val="22"/>
        </w:rPr>
        <w:t>B.K.C.A.;BHUSAL</w:t>
      </w:r>
      <w:proofErr w:type="gramEnd"/>
      <w:r w:rsidRPr="00B122CA">
        <w:rPr>
          <w:sz w:val="22"/>
          <w:szCs w:val="22"/>
        </w:rPr>
        <w:t xml:space="preserve">, S.; et al. </w:t>
      </w:r>
      <w:proofErr w:type="spellStart"/>
      <w:r w:rsidRPr="00B122CA">
        <w:rPr>
          <w:sz w:val="22"/>
          <w:szCs w:val="22"/>
        </w:rPr>
        <w:t>Prevalence</w:t>
      </w:r>
      <w:proofErr w:type="spellEnd"/>
      <w:r w:rsidRPr="00B122CA">
        <w:rPr>
          <w:sz w:val="22"/>
          <w:szCs w:val="22"/>
        </w:rPr>
        <w:t xml:space="preserve"> and </w:t>
      </w:r>
      <w:proofErr w:type="spellStart"/>
      <w:r w:rsidRPr="00B122CA">
        <w:rPr>
          <w:sz w:val="22"/>
          <w:szCs w:val="22"/>
        </w:rPr>
        <w:t>factors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associated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with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among</w:t>
      </w:r>
      <w:proofErr w:type="spellEnd"/>
      <w:r w:rsidRPr="00B122CA">
        <w:rPr>
          <w:sz w:val="22"/>
          <w:szCs w:val="22"/>
        </w:rPr>
        <w:t xml:space="preserve"> Public </w:t>
      </w:r>
      <w:proofErr w:type="spellStart"/>
      <w:r w:rsidRPr="00B122CA">
        <w:rPr>
          <w:sz w:val="22"/>
          <w:szCs w:val="22"/>
        </w:rPr>
        <w:t>Safety</w:t>
      </w:r>
      <w:proofErr w:type="spellEnd"/>
      <w:r w:rsidRPr="00B122CA">
        <w:rPr>
          <w:sz w:val="22"/>
          <w:szCs w:val="22"/>
        </w:rPr>
        <w:t xml:space="preserve"> </w:t>
      </w:r>
      <w:proofErr w:type="spellStart"/>
      <w:r w:rsidRPr="00B122CA">
        <w:rPr>
          <w:sz w:val="22"/>
          <w:szCs w:val="22"/>
        </w:rPr>
        <w:t>Personnel</w:t>
      </w:r>
      <w:proofErr w:type="spellEnd"/>
      <w:r w:rsidRPr="00B122CA">
        <w:rPr>
          <w:sz w:val="22"/>
          <w:szCs w:val="22"/>
        </w:rPr>
        <w:t>.</w:t>
      </w:r>
      <w:r w:rsidRPr="00B122CA">
        <w:rPr>
          <w:b/>
          <w:sz w:val="22"/>
          <w:szCs w:val="22"/>
        </w:rPr>
        <w:t xml:space="preserve"> Int. J. </w:t>
      </w:r>
      <w:proofErr w:type="spellStart"/>
      <w:r w:rsidRPr="00B122CA">
        <w:rPr>
          <w:b/>
          <w:sz w:val="22"/>
          <w:szCs w:val="22"/>
        </w:rPr>
        <w:t>Environ</w:t>
      </w:r>
      <w:proofErr w:type="spellEnd"/>
      <w:r w:rsidRPr="00B122CA">
        <w:rPr>
          <w:b/>
          <w:sz w:val="22"/>
          <w:szCs w:val="22"/>
        </w:rPr>
        <w:t>. Res. Public Health</w:t>
      </w:r>
      <w:r w:rsidRPr="00B122CA">
        <w:rPr>
          <w:sz w:val="22"/>
          <w:szCs w:val="22"/>
        </w:rPr>
        <w:t xml:space="preserve">. v.17, p.1234, 2020.  </w:t>
      </w:r>
    </w:p>
    <w:p w14:paraId="6D885C74" w14:textId="77777777" w:rsidR="00521BB9" w:rsidRPr="00B122CA" w:rsidRDefault="00521BB9">
      <w:pPr>
        <w:spacing w:line="240" w:lineRule="auto"/>
        <w:jc w:val="left"/>
        <w:rPr>
          <w:sz w:val="22"/>
          <w:szCs w:val="22"/>
        </w:rPr>
      </w:pPr>
    </w:p>
    <w:p w14:paraId="234FC474" w14:textId="77777777" w:rsidR="00521BB9" w:rsidRPr="00B122CA" w:rsidRDefault="00521BB9">
      <w:pPr>
        <w:spacing w:line="240" w:lineRule="auto"/>
        <w:jc w:val="left"/>
        <w:rPr>
          <w:sz w:val="22"/>
          <w:szCs w:val="22"/>
        </w:rPr>
      </w:pPr>
    </w:p>
    <w:p w14:paraId="463068C9" w14:textId="77777777" w:rsidR="00521BB9" w:rsidRPr="00B122CA" w:rsidRDefault="00BE1A41">
      <w:pPr>
        <w:spacing w:line="240" w:lineRule="auto"/>
        <w:jc w:val="left"/>
        <w:rPr>
          <w:sz w:val="22"/>
          <w:szCs w:val="22"/>
        </w:rPr>
      </w:pPr>
      <w:r w:rsidRPr="00B122CA">
        <w:rPr>
          <w:sz w:val="22"/>
          <w:szCs w:val="22"/>
        </w:rPr>
        <w:t xml:space="preserve"> </w:t>
      </w:r>
    </w:p>
    <w:sectPr w:rsidR="00521BB9" w:rsidRPr="00B122CA">
      <w:headerReference w:type="default" r:id="rId6"/>
      <w:footerReference w:type="default" r:id="rId7"/>
      <w:headerReference w:type="first" r:id="rId8"/>
      <w:footerReference w:type="first" r:id="rId9"/>
      <w:pgSz w:w="8419" w:h="11906"/>
      <w:pgMar w:top="720" w:right="720" w:bottom="720" w:left="72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D370B" w14:textId="77777777" w:rsidR="004053F7" w:rsidRDefault="004053F7">
      <w:pPr>
        <w:spacing w:line="240" w:lineRule="auto"/>
      </w:pPr>
      <w:r>
        <w:separator/>
      </w:r>
    </w:p>
  </w:endnote>
  <w:endnote w:type="continuationSeparator" w:id="0">
    <w:p w14:paraId="7C1323E1" w14:textId="77777777" w:rsidR="004053F7" w:rsidRDefault="00405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1EB6" w14:textId="77777777" w:rsidR="00DC0416" w:rsidRDefault="00DC04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32DE915" wp14:editId="7353C0F0">
              <wp:simplePos x="0" y="0"/>
              <wp:positionH relativeFrom="column">
                <wp:posOffset>-428624</wp:posOffset>
              </wp:positionH>
              <wp:positionV relativeFrom="paragraph">
                <wp:posOffset>-9524</wp:posOffset>
              </wp:positionV>
              <wp:extent cx="6195060" cy="68580"/>
              <wp:effectExtent l="0" t="0" r="0" b="762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-428624</wp:posOffset>
              </wp:positionH>
              <wp:positionV relativeFrom="paragraph">
                <wp:posOffset>-9524</wp:posOffset>
              </wp:positionV>
              <wp:extent cx="6195060" cy="76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506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FB2049C" w14:textId="77777777" w:rsidR="00DC0416" w:rsidRDefault="00DC04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9A12" w14:textId="77777777" w:rsidR="00DC0416" w:rsidRDefault="00DC04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BE0B081" w14:textId="77777777" w:rsidR="00DC0416" w:rsidRDefault="00DC04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60DFA" w14:textId="77777777" w:rsidR="004053F7" w:rsidRDefault="004053F7">
      <w:pPr>
        <w:spacing w:line="240" w:lineRule="auto"/>
      </w:pPr>
      <w:r>
        <w:separator/>
      </w:r>
    </w:p>
  </w:footnote>
  <w:footnote w:type="continuationSeparator" w:id="0">
    <w:p w14:paraId="0CBD5CCF" w14:textId="77777777" w:rsidR="004053F7" w:rsidRDefault="00405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DFB3" w14:textId="77777777" w:rsidR="00DC0416" w:rsidRDefault="00DC041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2"/>
        <w:szCs w:val="12"/>
      </w:rPr>
    </w:pP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DC0416" w14:paraId="6B1A23C3" w14:textId="77777777">
      <w:tc>
        <w:tcPr>
          <w:tcW w:w="2235" w:type="dxa"/>
        </w:tcPr>
        <w:p w14:paraId="443C9591" w14:textId="77777777" w:rsidR="00DC0416" w:rsidRDefault="00DC04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color w:val="000000"/>
            </w:rPr>
          </w:pPr>
        </w:p>
      </w:tc>
      <w:tc>
        <w:tcPr>
          <w:tcW w:w="2235" w:type="dxa"/>
        </w:tcPr>
        <w:p w14:paraId="6342B6B6" w14:textId="77777777" w:rsidR="00DC0416" w:rsidRDefault="00DC04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8AC1325" wp14:editId="3C6754D3">
                <wp:extent cx="798404" cy="53770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1168588F" w14:textId="77777777" w:rsidR="00DC0416" w:rsidRDefault="00DC04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14:paraId="64DAEA6C" w14:textId="77777777" w:rsidR="00DC0416" w:rsidRDefault="00DC04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A935" w14:textId="77777777" w:rsidR="00DC0416" w:rsidRDefault="00DC0416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B9"/>
    <w:rsid w:val="00082D86"/>
    <w:rsid w:val="000C6015"/>
    <w:rsid w:val="00112D6C"/>
    <w:rsid w:val="003C40D7"/>
    <w:rsid w:val="003E1FC4"/>
    <w:rsid w:val="004053F7"/>
    <w:rsid w:val="00521BB9"/>
    <w:rsid w:val="00547E2B"/>
    <w:rsid w:val="005D638E"/>
    <w:rsid w:val="005E09DF"/>
    <w:rsid w:val="006A0417"/>
    <w:rsid w:val="006A0B85"/>
    <w:rsid w:val="006B2084"/>
    <w:rsid w:val="00781D1E"/>
    <w:rsid w:val="007A4D35"/>
    <w:rsid w:val="00802A1B"/>
    <w:rsid w:val="00830637"/>
    <w:rsid w:val="008467C3"/>
    <w:rsid w:val="00885D77"/>
    <w:rsid w:val="008A1D4A"/>
    <w:rsid w:val="008F05D4"/>
    <w:rsid w:val="009859BE"/>
    <w:rsid w:val="00B122CA"/>
    <w:rsid w:val="00BE1A41"/>
    <w:rsid w:val="00C17A64"/>
    <w:rsid w:val="00CE4022"/>
    <w:rsid w:val="00D46529"/>
    <w:rsid w:val="00DA005B"/>
    <w:rsid w:val="00DC0416"/>
    <w:rsid w:val="00E5485A"/>
    <w:rsid w:val="00E757AD"/>
    <w:rsid w:val="00EE025F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75B1"/>
  <w15:docId w15:val="{9513A820-7237-4AF4-B50C-E629034E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jc w:val="left"/>
      <w:outlineLvl w:val="0"/>
    </w:pPr>
    <w:rPr>
      <w:b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3"/>
    </w:pPr>
    <w:rPr>
      <w:rFonts w:ascii="Calibri" w:eastAsia="Calibri" w:hAnsi="Calibri" w:cs="Calibri"/>
      <w:i/>
      <w:color w:val="2E74B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4"/>
    </w:pPr>
    <w:rPr>
      <w:rFonts w:ascii="Calibri" w:eastAsia="Calibri" w:hAnsi="Calibri" w:cs="Calibri"/>
      <w:color w:val="2E74B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5"/>
    </w:pPr>
    <w:rPr>
      <w:rFonts w:ascii="Calibri" w:eastAsia="Calibri" w:hAnsi="Calibri" w:cs="Calibri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styleId="Subttulo">
    <w:name w:val="Subtitle"/>
    <w:basedOn w:val="Normal"/>
    <w:next w:val="Normal"/>
    <w:uiPriority w:val="11"/>
    <w:qFormat/>
    <w:pPr>
      <w:spacing w:after="60" w:line="240" w:lineRule="auto"/>
      <w:jc w:val="center"/>
    </w:pPr>
    <w:rPr>
      <w:rFonts w:ascii="Calibri" w:eastAsia="Calibri" w:hAnsi="Calibri" w:cs="Calibri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C60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60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60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6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601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0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015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C17A64"/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Cesmac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Renata Ferreira Carnaúba Novais</cp:lastModifiedBy>
  <cp:revision>4</cp:revision>
  <dcterms:created xsi:type="dcterms:W3CDTF">2022-10-20T21:04:00Z</dcterms:created>
  <dcterms:modified xsi:type="dcterms:W3CDTF">2022-10-20T22:42:00Z</dcterms:modified>
</cp:coreProperties>
</file>