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BA14A7" w:rsidP="00CC75E9" w:rsidRDefault="00BA14A7" w14:paraId="672A6659" wp14:textId="77777777">
      <w:pPr>
        <w:pStyle w:val="01Title"/>
        <w:spacing w:before="0" w:after="0" w:line="240" w:lineRule="auto"/>
        <w:rPr>
          <w:sz w:val="24"/>
          <w:szCs w:val="24"/>
        </w:rPr>
      </w:pPr>
    </w:p>
    <w:p w:rsidR="6E6ED14A" w:rsidP="1A00C286" w:rsidRDefault="6E6ED14A" w14:paraId="5EB4EEBA" w14:textId="7F30952B">
      <w:pPr>
        <w:pStyle w:val="02Author"/>
        <w:rPr>
          <w:sz w:val="24"/>
          <w:szCs w:val="24"/>
        </w:rPr>
      </w:pPr>
      <w:r w:rsidRPr="1A00C286" w:rsidR="6E6ED14A">
        <w:rPr>
          <w:sz w:val="24"/>
          <w:szCs w:val="24"/>
        </w:rPr>
        <w:t>From Manual Analysis to Predictive Automation: A Case Study in Financial Forecasting</w:t>
      </w:r>
    </w:p>
    <w:p xmlns:wp14="http://schemas.microsoft.com/office/word/2010/wordml" w:rsidRPr="00CC75E9" w:rsidR="00CC75E9" w:rsidP="00CC75E9" w:rsidRDefault="00CC75E9" w14:paraId="0A37501D" wp14:textId="77777777">
      <w:pPr>
        <w:pStyle w:val="02Author"/>
        <w:spacing w:before="0" w:after="0"/>
        <w:rPr>
          <w:rFonts w:hint="eastAsia"/>
        </w:rPr>
      </w:pPr>
    </w:p>
    <w:p xmlns:wp14="http://schemas.microsoft.com/office/word/2010/wordml" w:rsidRPr="00956DFD" w:rsidR="00FE40B5" w:rsidP="7830B665" w:rsidRDefault="0033583F" w14:paraId="6FEABEF3" wp14:textId="09749816">
      <w:pPr>
        <w:pStyle w:val="02Author"/>
        <w:spacing w:before="0" w:after="0"/>
        <w:rPr>
          <w:vertAlign w:val="superscript"/>
          <w:lang w:val="pt-BR"/>
        </w:rPr>
      </w:pPr>
      <w:r w:rsidRPr="7830B665" w:rsidR="7CFFDF22">
        <w:rPr>
          <w:lang w:val="pt-BR"/>
        </w:rPr>
        <w:t>Eduardo Menezes de Souza Amarante</w:t>
      </w:r>
      <w:r w:rsidRPr="7830B665" w:rsidR="75674320">
        <w:rPr>
          <w:lang w:val="pt-BR"/>
        </w:rPr>
        <w:t xml:space="preserve"> </w:t>
      </w:r>
      <w:r w:rsidRPr="7830B665" w:rsidR="7628BEC6">
        <w:rPr>
          <w:vertAlign w:val="superscript"/>
          <w:lang w:val="pt-BR"/>
        </w:rPr>
        <w:t>1</w:t>
      </w:r>
      <w:r w:rsidRPr="7830B665" w:rsidR="24B80709">
        <w:rPr>
          <w:vertAlign w:val="superscript"/>
          <w:lang w:val="pt-BR"/>
        </w:rPr>
        <w:t>*</w:t>
      </w:r>
      <w:r w:rsidRPr="7830B665" w:rsidR="75674320">
        <w:rPr>
          <w:lang w:val="pt-BR"/>
        </w:rPr>
        <w:t>,</w:t>
      </w:r>
      <w:r w:rsidRPr="7830B665" w:rsidR="7628BEC6">
        <w:rPr>
          <w:lang w:val="pt-BR"/>
        </w:rPr>
        <w:t xml:space="preserve"> </w:t>
      </w:r>
      <w:r w:rsidRPr="7830B665" w:rsidR="38ED2FB5">
        <w:rPr>
          <w:lang w:val="pt-BR"/>
        </w:rPr>
        <w:t>Laverty</w:t>
      </w:r>
      <w:r w:rsidRPr="7830B665" w:rsidR="38ED2FB5">
        <w:rPr>
          <w:lang w:val="pt-BR"/>
        </w:rPr>
        <w:t xml:space="preserve"> </w:t>
      </w:r>
      <w:r w:rsidRPr="7830B665" w:rsidR="38ED2FB5">
        <w:rPr>
          <w:lang w:val="pt-BR"/>
        </w:rPr>
        <w:t>Diderone</w:t>
      </w:r>
      <w:r w:rsidRPr="7830B665" w:rsidR="38ED2FB5">
        <w:rPr>
          <w:lang w:val="pt-BR"/>
        </w:rPr>
        <w:t xml:space="preserve"> de Assis Ladeia</w:t>
      </w:r>
      <w:r w:rsidRPr="7830B665" w:rsidR="7628BEC6">
        <w:rPr>
          <w:lang w:val="pt-BR"/>
        </w:rPr>
        <w:t xml:space="preserve"> </w:t>
      </w:r>
      <w:r w:rsidRPr="7830B665" w:rsidR="75674320">
        <w:rPr>
          <w:vertAlign w:val="superscript"/>
          <w:lang w:val="pt-BR"/>
        </w:rPr>
        <w:t>2</w:t>
      </w:r>
    </w:p>
    <w:p xmlns:wp14="http://schemas.microsoft.com/office/word/2010/wordml" w:rsidRPr="006B3AF1" w:rsidR="002B7B99" w:rsidP="1A00C286" w:rsidRDefault="002B7B99" w14:paraId="0F93DC9F" wp14:textId="76A1F8B4">
      <w:pPr>
        <w:pStyle w:val="03AuthorAffiliation"/>
        <w:spacing w:line="240" w:lineRule="auto"/>
        <w:rPr>
          <w:i w:val="1"/>
          <w:iCs w:val="1"/>
          <w:sz w:val="20"/>
          <w:szCs w:val="20"/>
        </w:rPr>
      </w:pPr>
      <w:r w:rsidRPr="1A00C286" w:rsidR="1E9E80E0">
        <w:rPr>
          <w:sz w:val="20"/>
          <w:szCs w:val="20"/>
          <w:vertAlign w:val="superscript"/>
        </w:rPr>
        <w:t>1</w:t>
      </w:r>
      <w:r w:rsidRPr="1A00C286" w:rsidR="71594A7B">
        <w:rPr>
          <w:sz w:val="20"/>
          <w:szCs w:val="20"/>
        </w:rPr>
        <w:t xml:space="preserve"> </w:t>
      </w:r>
      <w:r w:rsidRPr="1A00C286" w:rsidR="117465C4">
        <w:rPr>
          <w:sz w:val="20"/>
          <w:szCs w:val="20"/>
        </w:rPr>
        <w:t>Department of Software</w:t>
      </w:r>
      <w:r w:rsidRPr="1A00C286" w:rsidR="71594A7B">
        <w:rPr>
          <w:i w:val="1"/>
          <w:iCs w:val="1"/>
          <w:sz w:val="20"/>
          <w:szCs w:val="20"/>
        </w:rPr>
        <w:t xml:space="preserve">, </w:t>
      </w:r>
      <w:r w:rsidRPr="1A00C286" w:rsidR="3CCE6C84">
        <w:rPr>
          <w:i w:val="1"/>
          <w:iCs w:val="1"/>
          <w:sz w:val="20"/>
          <w:szCs w:val="20"/>
        </w:rPr>
        <w:t>SENAI CIMATEC</w:t>
      </w:r>
      <w:r w:rsidRPr="1A00C286" w:rsidR="1E9E80E0">
        <w:rPr>
          <w:i w:val="1"/>
          <w:iCs w:val="1"/>
          <w:sz w:val="20"/>
          <w:szCs w:val="20"/>
        </w:rPr>
        <w:t xml:space="preserve">, </w:t>
      </w:r>
      <w:r w:rsidRPr="1A00C286" w:rsidR="04E9D1D2">
        <w:rPr>
          <w:i w:val="1"/>
          <w:iCs w:val="1"/>
          <w:sz w:val="20"/>
          <w:szCs w:val="20"/>
        </w:rPr>
        <w:t>Av. Orlando Gomes, n. 1845,</w:t>
      </w:r>
    </w:p>
    <w:p xmlns:wp14="http://schemas.microsoft.com/office/word/2010/wordml" w:rsidRPr="006B3AF1" w:rsidR="002B7B99" w:rsidP="1A00C286" w:rsidRDefault="002B7B99" w14:paraId="77FAB5D3" wp14:textId="4A71FE77">
      <w:pPr>
        <w:pStyle w:val="03AuthorAffiliation"/>
        <w:spacing w:line="240" w:lineRule="auto"/>
        <w:rPr>
          <w:i w:val="1"/>
          <w:iCs w:val="1"/>
          <w:sz w:val="20"/>
          <w:szCs w:val="20"/>
        </w:rPr>
      </w:pPr>
      <w:r w:rsidRPr="1A00C286" w:rsidR="04E9D1D2">
        <w:rPr>
          <w:i w:val="1"/>
          <w:iCs w:val="1"/>
          <w:sz w:val="20"/>
          <w:szCs w:val="20"/>
        </w:rPr>
        <w:t>Salvador 41650-010</w:t>
      </w:r>
      <w:r w:rsidRPr="1A00C286" w:rsidR="1E9E80E0">
        <w:rPr>
          <w:i w:val="1"/>
          <w:iCs w:val="1"/>
          <w:sz w:val="20"/>
          <w:szCs w:val="20"/>
        </w:rPr>
        <w:t>,</w:t>
      </w:r>
      <w:r w:rsidRPr="1A00C286" w:rsidR="71594A7B">
        <w:rPr>
          <w:i w:val="1"/>
          <w:iCs w:val="1"/>
          <w:sz w:val="20"/>
          <w:szCs w:val="20"/>
        </w:rPr>
        <w:t xml:space="preserve"> </w:t>
      </w:r>
      <w:r w:rsidRPr="1A00C286" w:rsidR="63D225E8">
        <w:rPr>
          <w:i w:val="1"/>
          <w:iCs w:val="1"/>
          <w:sz w:val="20"/>
          <w:szCs w:val="20"/>
        </w:rPr>
        <w:t>Bahia</w:t>
      </w:r>
      <w:r w:rsidRPr="1A00C286" w:rsidR="71594A7B">
        <w:rPr>
          <w:i w:val="1"/>
          <w:iCs w:val="1"/>
          <w:sz w:val="20"/>
          <w:szCs w:val="20"/>
        </w:rPr>
        <w:t>,</w:t>
      </w:r>
      <w:r w:rsidRPr="1A00C286" w:rsidR="1E9E80E0">
        <w:rPr>
          <w:i w:val="1"/>
          <w:iCs w:val="1"/>
          <w:sz w:val="20"/>
          <w:szCs w:val="20"/>
        </w:rPr>
        <w:t xml:space="preserve"> </w:t>
      </w:r>
      <w:r w:rsidRPr="1A00C286" w:rsidR="62802529">
        <w:rPr>
          <w:i w:val="1"/>
          <w:iCs w:val="1"/>
          <w:sz w:val="20"/>
          <w:szCs w:val="20"/>
        </w:rPr>
        <w:t>Brazil</w:t>
      </w:r>
    </w:p>
    <w:p xmlns:wp14="http://schemas.microsoft.com/office/word/2010/wordml" w:rsidRPr="006B3AF1" w:rsidR="00CC3C86" w:rsidP="1A00C286" w:rsidRDefault="002B7B99" w14:paraId="39C467B1" wp14:textId="6EB1BA52">
      <w:pPr>
        <w:pStyle w:val="03AuthorAffiliation"/>
        <w:spacing w:line="240" w:lineRule="auto"/>
        <w:rPr>
          <w:i w:val="1"/>
          <w:iCs w:val="1"/>
          <w:sz w:val="20"/>
          <w:szCs w:val="20"/>
        </w:rPr>
      </w:pPr>
      <w:r w:rsidRPr="1A00C286" w:rsidR="1E9E80E0">
        <w:rPr>
          <w:i w:val="1"/>
          <w:iCs w:val="1"/>
          <w:sz w:val="20"/>
          <w:szCs w:val="20"/>
          <w:vertAlign w:val="superscript"/>
        </w:rPr>
        <w:t>2</w:t>
      </w:r>
      <w:r w:rsidRPr="1A00C286" w:rsidR="71594A7B">
        <w:rPr>
          <w:i w:val="1"/>
          <w:iCs w:val="1"/>
          <w:sz w:val="20"/>
          <w:szCs w:val="20"/>
        </w:rPr>
        <w:t xml:space="preserve"> </w:t>
      </w:r>
      <w:r w:rsidRPr="1A00C286" w:rsidR="3FDBB28B">
        <w:rPr>
          <w:sz w:val="20"/>
          <w:szCs w:val="20"/>
        </w:rPr>
        <w:t>Department of Software</w:t>
      </w:r>
      <w:r w:rsidRPr="1A00C286" w:rsidR="3FDBB28B">
        <w:rPr>
          <w:i w:val="1"/>
          <w:iCs w:val="1"/>
          <w:sz w:val="20"/>
          <w:szCs w:val="20"/>
        </w:rPr>
        <w:t>, SENAI CIMATEC, Av. Orlando Gomes, n. 1845,</w:t>
      </w:r>
    </w:p>
    <w:p xmlns:wp14="http://schemas.microsoft.com/office/word/2010/wordml" w:rsidRPr="006B3AF1" w:rsidR="00CC3C86" w:rsidP="1A00C286" w:rsidRDefault="002B7B99" w14:paraId="1DEC54A2" wp14:textId="4A71FE77">
      <w:pPr>
        <w:pStyle w:val="03AuthorAffiliation"/>
        <w:spacing w:line="240" w:lineRule="auto"/>
        <w:rPr>
          <w:i w:val="1"/>
          <w:iCs w:val="1"/>
          <w:sz w:val="20"/>
          <w:szCs w:val="20"/>
        </w:rPr>
      </w:pPr>
      <w:r w:rsidRPr="1A00C286" w:rsidR="3FDBB28B">
        <w:rPr>
          <w:i w:val="1"/>
          <w:iCs w:val="1"/>
          <w:sz w:val="20"/>
          <w:szCs w:val="20"/>
        </w:rPr>
        <w:t>Salvador 41650-010, Bahia, Brazil</w:t>
      </w:r>
    </w:p>
    <w:p xmlns:wp14="http://schemas.microsoft.com/office/word/2010/wordml" w:rsidRPr="006B3AF1" w:rsidR="00CC3C86" w:rsidP="1A00C286" w:rsidRDefault="002B7B99" w14:paraId="6C519F81" wp14:textId="5DEBF1EE">
      <w:pPr>
        <w:pStyle w:val="03AuthorAffiliation"/>
        <w:spacing w:line="240" w:lineRule="auto"/>
        <w:rPr>
          <w:i w:val="1"/>
          <w:iCs w:val="1"/>
          <w:sz w:val="20"/>
          <w:szCs w:val="20"/>
        </w:rPr>
      </w:pPr>
    </w:p>
    <w:p xmlns:wp14="http://schemas.microsoft.com/office/word/2010/wordml" w:rsidRPr="00CC3C86" w:rsidR="00FE40B5" w:rsidP="1A00C286" w:rsidRDefault="00FE40B5" w14:paraId="3F6A9045" wp14:textId="3F89BFC7">
      <w:pPr>
        <w:pStyle w:val="03AuthorAffiliation"/>
        <w:rPr>
          <w:i w:val="1"/>
          <w:iCs w:val="1"/>
          <w:sz w:val="20"/>
          <w:szCs w:val="20"/>
          <w:lang w:eastAsia="zh-CN"/>
        </w:rPr>
      </w:pPr>
      <w:r w:rsidRPr="1A00C286" w:rsidR="00FE40B5">
        <w:rPr>
          <w:i w:val="1"/>
          <w:iCs w:val="1"/>
          <w:sz w:val="20"/>
          <w:szCs w:val="20"/>
        </w:rPr>
        <w:t xml:space="preserve">*Corresponding author: </w:t>
      </w:r>
      <w:r w:rsidRPr="1A00C286" w:rsidR="00CC3C86">
        <w:rPr>
          <w:i w:val="1"/>
          <w:iCs w:val="1"/>
          <w:sz w:val="20"/>
          <w:szCs w:val="20"/>
        </w:rPr>
        <w:t xml:space="preserve">institution; addresses; </w:t>
      </w:r>
      <w:hyperlink r:id="R831956211f5344c7">
        <w:r w:rsidRPr="1A00C286" w:rsidR="025CEC9F">
          <w:rPr>
            <w:rStyle w:val="Hyperlink"/>
            <w:i w:val="1"/>
            <w:iCs w:val="1"/>
            <w:sz w:val="20"/>
            <w:szCs w:val="20"/>
          </w:rPr>
          <w:t>eduardo.amarante@fbter.org.br</w:t>
        </w:r>
      </w:hyperlink>
      <w:r w:rsidRPr="1A00C286" w:rsidR="025CEC9F">
        <w:rPr>
          <w:i w:val="1"/>
          <w:iCs w:val="1"/>
          <w:sz w:val="20"/>
          <w:szCs w:val="20"/>
        </w:rPr>
        <w:t xml:space="preserve">, </w:t>
      </w:r>
      <w:r w:rsidRPr="1A00C286" w:rsidR="0AC1066C">
        <w:rPr>
          <w:i w:val="1"/>
          <w:iCs w:val="1"/>
          <w:sz w:val="20"/>
          <w:szCs w:val="20"/>
        </w:rPr>
        <w:t>edu.amarante18</w:t>
      </w:r>
      <w:r w:rsidRPr="1A00C286" w:rsidR="002B7B99">
        <w:rPr>
          <w:i w:val="1"/>
          <w:iCs w:val="1"/>
          <w:sz w:val="20"/>
          <w:szCs w:val="20"/>
          <w:lang w:eastAsia="zh-CN"/>
        </w:rPr>
        <w:t>@</w:t>
      </w:r>
      <w:r w:rsidRPr="1A00C286" w:rsidR="0E751A40">
        <w:rPr>
          <w:i w:val="1"/>
          <w:iCs w:val="1"/>
          <w:sz w:val="20"/>
          <w:szCs w:val="20"/>
          <w:lang w:eastAsia="zh-CN"/>
        </w:rPr>
        <w:t>gmail.com</w:t>
      </w:r>
    </w:p>
    <w:p xmlns:wp14="http://schemas.microsoft.com/office/word/2010/wordml" w:rsidR="00BA14A7" w:rsidP="00CF1FCC" w:rsidRDefault="00BA14A7" w14:paraId="5DAB6C7B" wp14:textId="77777777">
      <w:pPr>
        <w:pStyle w:val="06Abstract"/>
        <w:spacing w:line="240" w:lineRule="auto"/>
        <w:rPr>
          <w:b/>
          <w:szCs w:val="20"/>
          <w:lang w:eastAsia="zh-CN"/>
        </w:rPr>
      </w:pPr>
    </w:p>
    <w:p w:rsidR="00625996" w:rsidP="1A00C286" w:rsidRDefault="00625996" w14:paraId="562C7BC9" w14:textId="1B8271AE">
      <w:pPr>
        <w:pStyle w:val="06Abstract"/>
        <w:spacing w:line="240" w:lineRule="auto"/>
        <w:rPr>
          <w:b w:val="1"/>
          <w:bCs w:val="1"/>
          <w:lang w:eastAsia="zh-CN"/>
        </w:rPr>
      </w:pPr>
      <w:r w:rsidRPr="1A00C286" w:rsidR="00625996">
        <w:rPr>
          <w:b w:val="1"/>
          <w:bCs w:val="1"/>
          <w:lang w:eastAsia="zh-CN"/>
        </w:rPr>
        <w:t>Abstract</w:t>
      </w:r>
      <w:r w:rsidRPr="1A00C286" w:rsidR="00B972A6">
        <w:rPr>
          <w:b w:val="1"/>
          <w:bCs w:val="1"/>
          <w:lang w:eastAsia="zh-CN"/>
        </w:rPr>
        <w:t>:</w:t>
      </w:r>
      <w:r w:rsidRPr="1A00C286" w:rsidR="00625996">
        <w:rPr>
          <w:b w:val="1"/>
          <w:bCs w:val="1"/>
          <w:lang w:eastAsia="zh-CN"/>
        </w:rPr>
        <w:t xml:space="preserve"> </w:t>
      </w:r>
      <w:r w:rsidRPr="1A00C286" w:rsidR="27AC2C5B">
        <w:rPr>
          <w:b w:val="1"/>
          <w:bCs w:val="1"/>
          <w:lang w:eastAsia="zh-CN"/>
        </w:rPr>
        <w:t xml:space="preserve">This paper presents the design and implementation of a business intelligence solution developed to automate, </w:t>
      </w:r>
      <w:r w:rsidRPr="1A00C286" w:rsidR="27AC2C5B">
        <w:rPr>
          <w:b w:val="1"/>
          <w:bCs w:val="1"/>
          <w:lang w:eastAsia="zh-CN"/>
        </w:rPr>
        <w:t>optimize</w:t>
      </w:r>
      <w:r w:rsidRPr="1A00C286" w:rsidR="27AC2C5B">
        <w:rPr>
          <w:b w:val="1"/>
          <w:bCs w:val="1"/>
          <w:lang w:eastAsia="zh-CN"/>
        </w:rPr>
        <w:t xml:space="preserve">, and scale financial forecasting processes in a multi-organization environment. The initiative was applied within the FIEB system, encompassing entities such as SENAI, SESI, IEL, and CIEB. The proposed solution integrates a data lake hosted in Microsoft Azure, a complete statistical and machine learning modeling pipeline, and an interactive dashboard built in Power BI to support data-driven decision-making and strategic financial planning. Initially, historical financial records were processed through a robust cloud-based ETL pipeline developed with Azure Data Factory. This pipeline performed automated cleaning, standardization, type correction, and monthly aggregation of accounting transactions. To define </w:t>
      </w:r>
      <w:r w:rsidRPr="1A00C286" w:rsidR="27AC2C5B">
        <w:rPr>
          <w:b w:val="1"/>
          <w:bCs w:val="1"/>
          <w:lang w:eastAsia="zh-CN"/>
        </w:rPr>
        <w:t>appropriate modeling</w:t>
      </w:r>
      <w:r w:rsidRPr="1A00C286" w:rsidR="27AC2C5B">
        <w:rPr>
          <w:b w:val="1"/>
          <w:bCs w:val="1"/>
          <w:lang w:eastAsia="zh-CN"/>
        </w:rPr>
        <w:t xml:space="preserve"> strategies for each time series, we applied statistical analyses including signal-to-noise ratio (SNR) calculations and outlier smoothing techniques such as </w:t>
      </w:r>
      <w:r w:rsidRPr="1A00C286" w:rsidR="27AC2C5B">
        <w:rPr>
          <w:b w:val="1"/>
          <w:bCs w:val="1"/>
          <w:lang w:eastAsia="zh-CN"/>
        </w:rPr>
        <w:t>winsorizing</w:t>
      </w:r>
      <w:r w:rsidRPr="1A00C286" w:rsidR="27AC2C5B">
        <w:rPr>
          <w:b w:val="1"/>
          <w:bCs w:val="1"/>
          <w:lang w:eastAsia="zh-CN"/>
        </w:rPr>
        <w:t xml:space="preserve"> and moving averages. Based on these insights, ARIMA and SARIMA models were trained to predict future values for each accounting item across the institutions. A custom API was developed to deliver prediction results and evaluation metrics to the Power BI dashboard, which </w:t>
      </w:r>
      <w:r w:rsidRPr="1A00C286" w:rsidR="27AC2C5B">
        <w:rPr>
          <w:b w:val="1"/>
          <w:bCs w:val="1"/>
          <w:lang w:eastAsia="zh-CN"/>
        </w:rPr>
        <w:t>updates automatically</w:t>
      </w:r>
      <w:r w:rsidRPr="1A00C286" w:rsidR="27AC2C5B">
        <w:rPr>
          <w:b w:val="1"/>
          <w:bCs w:val="1"/>
          <w:lang w:eastAsia="zh-CN"/>
        </w:rPr>
        <w:t xml:space="preserve"> every month. The dashboard aggregates the accounting items by economic nature and displays six-month rolling forecasts, enabling financial managers to make proactive and informed decisions. As a result, the solution reduced manual workload, increased forecast accuracy, incorporated seasonal variations, and cut execution time by 90%. This project exemplifies how cloud computing, automation, and statistical modeling can modernize financial workflows and improve decision-making quality in complex organizational ecosystems.</w:t>
      </w:r>
    </w:p>
    <w:p w:rsidR="1A00C286" w:rsidP="1A00C286" w:rsidRDefault="1A00C286" w14:paraId="309F72A6" w14:textId="26BAC6D1">
      <w:pPr>
        <w:pStyle w:val="07KeyWords"/>
        <w:spacing w:before="0" w:after="0"/>
        <w:rPr>
          <w:b w:val="1"/>
          <w:bCs w:val="1"/>
          <w:i w:val="0"/>
          <w:iCs w:val="0"/>
        </w:rPr>
      </w:pPr>
    </w:p>
    <w:p w:rsidR="00625996" w:rsidP="1A00C286" w:rsidRDefault="00625996" w14:paraId="7A03B228" w14:textId="59A1BC0C">
      <w:pPr>
        <w:pStyle w:val="07KeyWords"/>
        <w:spacing w:before="0" w:after="0"/>
        <w:rPr>
          <w:b w:val="1"/>
          <w:bCs w:val="1"/>
          <w:i w:val="0"/>
          <w:iCs w:val="0"/>
        </w:rPr>
      </w:pPr>
      <w:r w:rsidRPr="1A00C286" w:rsidR="00625996">
        <w:rPr>
          <w:b w:val="1"/>
          <w:bCs w:val="1"/>
          <w:i w:val="0"/>
          <w:iCs w:val="0"/>
        </w:rPr>
        <w:t xml:space="preserve">Keywords: </w:t>
      </w:r>
      <w:r w:rsidRPr="1A00C286" w:rsidR="4695D6B3">
        <w:rPr>
          <w:b w:val="1"/>
          <w:bCs w:val="1"/>
          <w:i w:val="0"/>
          <w:iCs w:val="0"/>
        </w:rPr>
        <w:t>Cash flow predictions</w:t>
      </w:r>
      <w:r w:rsidRPr="1A00C286" w:rsidR="7D4ECC78">
        <w:rPr>
          <w:b w:val="1"/>
          <w:bCs w:val="1"/>
          <w:i w:val="0"/>
          <w:iCs w:val="0"/>
        </w:rPr>
        <w:t xml:space="preserve">. </w:t>
      </w:r>
      <w:r w:rsidRPr="1A00C286" w:rsidR="60368354">
        <w:rPr>
          <w:b w:val="1"/>
          <w:bCs w:val="1"/>
          <w:i w:val="0"/>
          <w:iCs w:val="0"/>
        </w:rPr>
        <w:t xml:space="preserve">Items account. </w:t>
      </w:r>
      <w:r w:rsidRPr="1A00C286" w:rsidR="7D4ECC78">
        <w:rPr>
          <w:b w:val="1"/>
          <w:bCs w:val="1"/>
          <w:i w:val="0"/>
          <w:iCs w:val="0"/>
        </w:rPr>
        <w:t>Automated process. Data-driven decision making.</w:t>
      </w:r>
      <w:r w:rsidRPr="1A00C286" w:rsidR="38AAB0E1">
        <w:rPr>
          <w:b w:val="1"/>
          <w:bCs w:val="1"/>
          <w:i w:val="0"/>
          <w:iCs w:val="0"/>
        </w:rPr>
        <w:t xml:space="preserve"> Machine Learning Models (ML Models).</w:t>
      </w:r>
      <w:r w:rsidRPr="1A00C286" w:rsidR="7D4ECC78">
        <w:rPr>
          <w:b w:val="1"/>
          <w:bCs w:val="1"/>
          <w:i w:val="0"/>
          <w:iCs w:val="0"/>
        </w:rPr>
        <w:t xml:space="preserve"> Microsoft Azure</w:t>
      </w:r>
      <w:r w:rsidRPr="1A00C286" w:rsidR="7F9C2800">
        <w:rPr>
          <w:b w:val="1"/>
          <w:bCs w:val="1"/>
          <w:i w:val="0"/>
          <w:iCs w:val="0"/>
        </w:rPr>
        <w:t>.</w:t>
      </w:r>
    </w:p>
    <w:p xmlns:wp14="http://schemas.microsoft.com/office/word/2010/wordml" w:rsidRPr="00B972A6" w:rsidR="00916AB4" w:rsidP="1A00C286" w:rsidRDefault="00916AB4" w14:paraId="02EB378F" wp14:textId="49FE799C">
      <w:pPr>
        <w:pStyle w:val="07KeyWords"/>
        <w:spacing w:before="0" w:after="0"/>
        <w:rPr>
          <w:b w:val="1"/>
          <w:bCs w:val="1"/>
          <w:i w:val="0"/>
          <w:iCs w:val="0"/>
          <w:lang w:eastAsia="zh-CN"/>
        </w:rPr>
      </w:pPr>
    </w:p>
    <w:p xmlns:wp14="http://schemas.microsoft.com/office/word/2010/wordml" w:rsidR="00CF1FCC" w:rsidP="006B3AF1" w:rsidRDefault="00CF1FCC" w14:paraId="6A05A809" wp14:textId="77777777">
      <w:pPr>
        <w:pStyle w:val="09BodyIndent"/>
      </w:pPr>
    </w:p>
    <w:p w:rsidR="7830B665" w:rsidP="7830B665" w:rsidRDefault="7830B665" w14:paraId="4940140D" w14:textId="4251A601">
      <w:pPr>
        <w:pStyle w:val="09BodyIndent"/>
      </w:pPr>
    </w:p>
    <w:p xmlns:wp14="http://schemas.microsoft.com/office/word/2010/wordml" w:rsidRPr="00920A8B" w:rsidR="00920A8B" w:rsidP="006B3AF1" w:rsidRDefault="00920A8B" w14:paraId="5A39BBE3" wp14:textId="77777777">
      <w:pPr>
        <w:pStyle w:val="09BodyIndent"/>
        <w:rPr>
          <w:rFonts w:hint="eastAsia"/>
        </w:rPr>
        <w:sectPr w:rsidRPr="00920A8B" w:rsidR="00920A8B" w:rsidSect="00DB0A02">
          <w:headerReference w:type="default" r:id="rId8"/>
          <w:footerReference w:type="default" r:id="rId9"/>
          <w:pgSz w:w="11907" w:h="16839" w:orient="portrait" w:code="9"/>
          <w:pgMar w:top="851" w:right="992" w:bottom="851" w:left="1134" w:header="720" w:footer="720" w:gutter="0"/>
          <w:cols w:space="720"/>
          <w:docGrid w:linePitch="360"/>
        </w:sectPr>
      </w:pPr>
    </w:p>
    <w:p w:rsidR="38214C8E" w:rsidP="2E10EB53" w:rsidRDefault="38214C8E" w14:paraId="0E65D4D9" w14:textId="19B807B3">
      <w:pPr>
        <w:pStyle w:val="20Heading1"/>
        <w:ind w:left="0"/>
        <w:rPr>
          <w:lang w:val="pt-BR"/>
        </w:rPr>
      </w:pPr>
      <w:r w:rsidRPr="2E10EB53" w:rsidR="35943DF3">
        <w:rPr>
          <w:lang w:val="pt-BR"/>
        </w:rPr>
        <w:t xml:space="preserve">1. </w:t>
      </w:r>
      <w:r w:rsidRPr="2E10EB53" w:rsidR="38214C8E">
        <w:rPr>
          <w:lang w:val="pt-BR"/>
        </w:rPr>
        <w:t>Introduction</w:t>
      </w:r>
    </w:p>
    <w:p w:rsidR="7830B665" w:rsidP="7830B665" w:rsidRDefault="7830B665" w14:paraId="56E9BA1F" w14:textId="6EE4DE80">
      <w:pPr>
        <w:pStyle w:val="09BodyIndent"/>
      </w:pPr>
    </w:p>
    <w:p w:rsidR="38214C8E" w:rsidP="7830B665" w:rsidRDefault="38214C8E" w14:paraId="7BAA1BE4" w14:textId="57CE0238">
      <w:pPr>
        <w:pStyle w:val="09BodyIndent"/>
        <w:rPr>
          <w:lang w:eastAsia="zh-CN"/>
        </w:rPr>
      </w:pPr>
      <w:r w:rsidRPr="7830B665" w:rsidR="38214C8E">
        <w:rPr>
          <w:lang w:eastAsia="zh-CN"/>
        </w:rPr>
        <w:t xml:space="preserve">Data-driven decision-making (DDDM) </w:t>
      </w:r>
      <w:r w:rsidRPr="7830B665" w:rsidR="38214C8E">
        <w:rPr>
          <w:lang w:eastAsia="zh-CN"/>
        </w:rPr>
        <w:t>constitutes</w:t>
      </w:r>
      <w:r w:rsidRPr="7830B665" w:rsidR="38214C8E">
        <w:rPr>
          <w:lang w:eastAsia="zh-CN"/>
        </w:rPr>
        <w:t xml:space="preserve"> a methodological approach in corporate finance whereby strategic and operational decisions are derived from systematic data analysis, as opposed to intuition or subjective reasoning</w:t>
      </w:r>
      <w:r w:rsidRPr="7830B665" w:rsidR="3B178672">
        <w:rPr>
          <w:lang w:eastAsia="zh-CN"/>
        </w:rPr>
        <w:t xml:space="preserve"> [1]</w:t>
      </w:r>
      <w:r w:rsidRPr="7830B665" w:rsidR="38214C8E">
        <w:rPr>
          <w:lang w:eastAsia="zh-CN"/>
        </w:rPr>
        <w:t xml:space="preserve">. This approach is </w:t>
      </w:r>
      <w:r w:rsidRPr="7830B665" w:rsidR="38214C8E">
        <w:rPr>
          <w:lang w:eastAsia="zh-CN"/>
        </w:rPr>
        <w:t>very important</w:t>
      </w:r>
      <w:r w:rsidRPr="7830B665" w:rsidR="38214C8E">
        <w:rPr>
          <w:lang w:eastAsia="zh-CN"/>
        </w:rPr>
        <w:t xml:space="preserve"> to </w:t>
      </w:r>
      <w:r w:rsidRPr="7830B665" w:rsidR="38214C8E">
        <w:rPr>
          <w:lang w:eastAsia="zh-CN"/>
        </w:rPr>
        <w:t>identify</w:t>
      </w:r>
      <w:r w:rsidRPr="7830B665" w:rsidR="38214C8E">
        <w:rPr>
          <w:lang w:eastAsia="zh-CN"/>
        </w:rPr>
        <w:t xml:space="preserve"> opportunities for improvement and critical points in business.  Companies realized that data is a strategic asset with potential drive innovation and can </w:t>
      </w:r>
      <w:r w:rsidRPr="7830B665" w:rsidR="38214C8E">
        <w:rPr>
          <w:lang w:eastAsia="zh-CN"/>
        </w:rPr>
        <w:t>optimize</w:t>
      </w:r>
      <w:r w:rsidRPr="7830B665" w:rsidR="38214C8E">
        <w:rPr>
          <w:lang w:eastAsia="zh-CN"/>
        </w:rPr>
        <w:t xml:space="preserve"> resource allocation. </w:t>
      </w:r>
      <w:r w:rsidRPr="7830B665" w:rsidR="3515BF03">
        <w:rPr>
          <w:lang w:eastAsia="zh-CN"/>
        </w:rPr>
        <w:t xml:space="preserve">Business Intelligence </w:t>
      </w:r>
      <w:r w:rsidRPr="7830B665" w:rsidR="018E5021">
        <w:rPr>
          <w:lang w:eastAsia="zh-CN"/>
        </w:rPr>
        <w:t xml:space="preserve">changed the management </w:t>
      </w:r>
      <w:r w:rsidRPr="7830B665" w:rsidR="3D721262">
        <w:rPr>
          <w:lang w:eastAsia="zh-CN"/>
        </w:rPr>
        <w:t>process,</w:t>
      </w:r>
      <w:r w:rsidRPr="7830B665" w:rsidR="018E5021">
        <w:rPr>
          <w:lang w:eastAsia="zh-CN"/>
        </w:rPr>
        <w:t xml:space="preserve"> </w:t>
      </w:r>
      <w:r w:rsidRPr="7830B665" w:rsidR="1A3CBCFE">
        <w:rPr>
          <w:lang w:eastAsia="zh-CN"/>
        </w:rPr>
        <w:t xml:space="preserve">bringing value to the company, adding reliability </w:t>
      </w:r>
      <w:r w:rsidRPr="7830B665" w:rsidR="52183158">
        <w:rPr>
          <w:lang w:eastAsia="zh-CN"/>
        </w:rPr>
        <w:t xml:space="preserve">as the information is produced constantly and </w:t>
      </w:r>
      <w:r w:rsidRPr="7830B665" w:rsidR="5BA16471">
        <w:rPr>
          <w:lang w:eastAsia="zh-CN"/>
        </w:rPr>
        <w:t xml:space="preserve">automatically through </w:t>
      </w:r>
      <w:r w:rsidRPr="7830B665" w:rsidR="742702DF">
        <w:rPr>
          <w:lang w:eastAsia="zh-CN"/>
        </w:rPr>
        <w:t>an integrated</w:t>
      </w:r>
      <w:r w:rsidRPr="7830B665" w:rsidR="5BA16471">
        <w:rPr>
          <w:lang w:eastAsia="zh-CN"/>
        </w:rPr>
        <w:t xml:space="preserve"> system</w:t>
      </w:r>
      <w:r w:rsidRPr="7830B665" w:rsidR="08AFEDC3">
        <w:rPr>
          <w:lang w:eastAsia="zh-CN"/>
        </w:rPr>
        <w:t xml:space="preserve"> [2]</w:t>
      </w:r>
      <w:r w:rsidRPr="7830B665" w:rsidR="5BA16471">
        <w:rPr>
          <w:lang w:eastAsia="zh-CN"/>
        </w:rPr>
        <w:t xml:space="preserve">. </w:t>
      </w:r>
    </w:p>
    <w:p w:rsidR="38214C8E" w:rsidP="7830B665" w:rsidRDefault="38214C8E" w14:paraId="253927E2" w14:textId="75E45100">
      <w:pPr>
        <w:pStyle w:val="09BodyIndent"/>
        <w:rPr>
          <w:lang w:eastAsia="zh-CN"/>
        </w:rPr>
      </w:pPr>
      <w:r w:rsidRPr="7830B665" w:rsidR="38214C8E">
        <w:rPr>
          <w:lang w:eastAsia="zh-CN"/>
        </w:rPr>
        <w:t xml:space="preserve">However, DDM </w:t>
      </w:r>
      <w:r w:rsidRPr="7830B665" w:rsidR="38214C8E">
        <w:rPr>
          <w:lang w:eastAsia="zh-CN"/>
        </w:rPr>
        <w:t>requires</w:t>
      </w:r>
      <w:r w:rsidRPr="7830B665" w:rsidR="38214C8E">
        <w:rPr>
          <w:lang w:eastAsia="zh-CN"/>
        </w:rPr>
        <w:t xml:space="preserve"> not only </w:t>
      </w:r>
      <w:r w:rsidRPr="7830B665" w:rsidR="38214C8E">
        <w:rPr>
          <w:lang w:eastAsia="zh-CN"/>
        </w:rPr>
        <w:t xml:space="preserve">an appropriate </w:t>
      </w:r>
      <w:r w:rsidRPr="7830B665" w:rsidR="4A4FA974">
        <w:rPr>
          <w:lang w:eastAsia="zh-CN"/>
        </w:rPr>
        <w:t>technological</w:t>
      </w:r>
      <w:r w:rsidRPr="7830B665" w:rsidR="38214C8E">
        <w:rPr>
          <w:lang w:eastAsia="zh-CN"/>
        </w:rPr>
        <w:t xml:space="preserve"> infrastructure, but also an organizational culture that recognizes data as a strategic asset.  </w:t>
      </w:r>
      <w:r w:rsidRPr="7830B665" w:rsidR="38214C8E">
        <w:rPr>
          <w:lang w:eastAsia="zh-CN"/>
        </w:rPr>
        <w:t xml:space="preserve">In this study, we discuss the development of the infrastructure </w:t>
      </w:r>
      <w:r w:rsidRPr="7830B665" w:rsidR="38214C8E">
        <w:rPr>
          <w:lang w:eastAsia="zh-CN"/>
        </w:rPr>
        <w:t>required</w:t>
      </w:r>
      <w:r w:rsidRPr="7830B665" w:rsidR="38214C8E">
        <w:rPr>
          <w:lang w:eastAsia="zh-CN"/>
        </w:rPr>
        <w:t xml:space="preserve"> to implement DDDM at FIEB in the context of corporate finance management, and we present the findings of this innovative approach within the company.</w:t>
      </w:r>
    </w:p>
    <w:p xmlns:wp14="http://schemas.microsoft.com/office/word/2010/wordml" w:rsidR="000021EA" w:rsidP="006B3AF1" w:rsidRDefault="000021EA" w14:paraId="4B94D5A5" wp14:textId="77777777">
      <w:pPr>
        <w:pStyle w:val="20Heading1"/>
        <w:rPr>
          <w:lang w:val="pt-BR"/>
        </w:rPr>
      </w:pPr>
    </w:p>
    <w:p xmlns:wp14="http://schemas.microsoft.com/office/word/2010/wordml" w:rsidR="00031EC0" w:rsidP="006B3AF1" w:rsidRDefault="006B3AF1" w14:paraId="01249A09" wp14:textId="41CC0055">
      <w:pPr>
        <w:pStyle w:val="20Heading1"/>
        <w:rPr>
          <w:lang w:val="pt-BR"/>
        </w:rPr>
      </w:pPr>
      <w:r w:rsidRPr="7830B665" w:rsidR="62F5F078">
        <w:rPr>
          <w:lang w:val="pt-BR"/>
        </w:rPr>
        <w:t>2</w:t>
      </w:r>
      <w:r w:rsidRPr="7830B665" w:rsidR="76577DDE">
        <w:rPr>
          <w:lang w:val="pt-BR"/>
        </w:rPr>
        <w:t>.</w:t>
      </w:r>
      <w:r w:rsidRPr="7830B665" w:rsidR="611A7212">
        <w:rPr>
          <w:lang w:val="pt-BR"/>
        </w:rPr>
        <w:t xml:space="preserve"> Methodology</w:t>
      </w:r>
    </w:p>
    <w:p xmlns:wp14="http://schemas.microsoft.com/office/word/2010/wordml" w:rsidRPr="00916AB4" w:rsidR="00916AB4" w:rsidP="00854234" w:rsidRDefault="00916AB4" w14:paraId="3DEEC669" wp14:textId="77777777">
      <w:pPr>
        <w:pStyle w:val="20Heading1"/>
      </w:pPr>
    </w:p>
    <w:p xmlns:wp14="http://schemas.microsoft.com/office/word/2010/wordml" w:rsidR="00E156AD" w:rsidP="006B3AF1" w:rsidRDefault="00E156AD" w14:paraId="4687831D" wp14:textId="1AEBB554">
      <w:pPr>
        <w:pStyle w:val="09BodyIndent"/>
      </w:pPr>
      <w:r w:rsidR="1BE34C78">
        <w:rPr/>
        <w:t xml:space="preserve">The original </w:t>
      </w:r>
      <w:r w:rsidR="11DAA302">
        <w:rPr/>
        <w:t xml:space="preserve">data </w:t>
      </w:r>
      <w:r w:rsidR="1BE34C78">
        <w:rPr/>
        <w:t>source</w:t>
      </w:r>
      <w:r w:rsidR="1BE34C78">
        <w:rPr/>
        <w:t xml:space="preserve"> </w:t>
      </w:r>
      <w:r w:rsidR="4AE96209">
        <w:rPr/>
        <w:t xml:space="preserve">of the company </w:t>
      </w:r>
      <w:r w:rsidR="4AE96209">
        <w:rPr/>
        <w:t>contains</w:t>
      </w:r>
      <w:r w:rsidR="4AE96209">
        <w:rPr/>
        <w:t xml:space="preserve"> </w:t>
      </w:r>
      <w:r w:rsidR="0C2FEA4D">
        <w:rPr/>
        <w:t>historical</w:t>
      </w:r>
      <w:r w:rsidR="4AE96209">
        <w:rPr/>
        <w:t xml:space="preserve"> financial data </w:t>
      </w:r>
      <w:r w:rsidR="0351D7ED">
        <w:rPr/>
        <w:t xml:space="preserve">from five </w:t>
      </w:r>
      <w:r w:rsidR="3D68CA75">
        <w:rPr/>
        <w:t>organizations</w:t>
      </w:r>
      <w:r w:rsidR="0351D7ED">
        <w:rPr/>
        <w:t xml:space="preserve">, such </w:t>
      </w:r>
      <w:r w:rsidR="4A1DEC11">
        <w:rPr/>
        <w:t>as</w:t>
      </w:r>
      <w:r w:rsidR="44AD2E81">
        <w:rPr/>
        <w:t xml:space="preserve"> </w:t>
      </w:r>
      <w:r w:rsidR="443DD398">
        <w:rPr/>
        <w:t xml:space="preserve">FIEB, </w:t>
      </w:r>
      <w:r w:rsidR="6AFF3349">
        <w:rPr/>
        <w:t xml:space="preserve">SENAI, IEL, SESI and </w:t>
      </w:r>
      <w:r w:rsidR="2E128F83">
        <w:rPr/>
        <w:t xml:space="preserve">CIEB. </w:t>
      </w:r>
      <w:r w:rsidR="53DB31AD">
        <w:rPr/>
        <w:t xml:space="preserve">The data </w:t>
      </w:r>
      <w:r w:rsidR="53DB31AD">
        <w:rPr/>
        <w:t>contains</w:t>
      </w:r>
      <w:r w:rsidR="53DB31AD">
        <w:rPr/>
        <w:t xml:space="preserve"> transactions related to accounting items such as personnel expenses, consumable materials, transportation and travel, other payments, service revenues, direct collections, etc</w:t>
      </w:r>
      <w:r w:rsidR="5B05E246">
        <w:rPr/>
        <w:t>.</w:t>
      </w:r>
      <w:r w:rsidR="577964C6">
        <w:rPr/>
        <w:t xml:space="preserve"> </w:t>
      </w:r>
    </w:p>
    <w:p xmlns:wp14="http://schemas.microsoft.com/office/word/2010/wordml" w:rsidR="00E156AD" w:rsidP="1A00C286" w:rsidRDefault="00E156AD" w14:paraId="00CCF2CB" wp14:textId="4F12966F">
      <w:pPr>
        <w:pStyle w:val="09BodyIndent"/>
        <w:rPr>
          <w:color w:val="FF0000"/>
        </w:rPr>
      </w:pPr>
      <w:r w:rsidR="07C0FC7D">
        <w:rPr/>
        <w:t xml:space="preserve">First, we built a data lake on Azure Cloud with four layers to store raw and preprocessed data, following best practices of data governance. Second, we developed a pipeline for extracting, transforming, and loading data using Azure Data Factory (ADF). During the transformation process, we cleaned the data and applied business rules to ensure process reliability, data quality, and to reflect the operational reality of the company. </w:t>
      </w:r>
      <w:r w:rsidR="36DFEDEF">
        <w:rPr/>
        <w:t>A</w:t>
      </w:r>
      <w:r w:rsidR="3533CA28">
        <w:rPr/>
        <w:t xml:space="preserve"> </w:t>
      </w:r>
      <w:r w:rsidRPr="1A00C286" w:rsidR="36DFEDEF">
        <w:rPr>
          <w:color w:val="auto"/>
        </w:rPr>
        <w:t xml:space="preserve">monthly incremental data extraction from the same source was </w:t>
      </w:r>
      <w:r w:rsidRPr="1A00C286" w:rsidR="520B08B4">
        <w:rPr>
          <w:color w:val="auto"/>
        </w:rPr>
        <w:t xml:space="preserve">configured </w:t>
      </w:r>
      <w:r w:rsidRPr="1A00C286" w:rsidR="36DFEDEF">
        <w:rPr>
          <w:color w:val="auto"/>
        </w:rPr>
        <w:t>using the same Azure service.</w:t>
      </w:r>
    </w:p>
    <w:p xmlns:wp14="http://schemas.microsoft.com/office/word/2010/wordml" w:rsidR="00E156AD" w:rsidP="1A00C286" w:rsidRDefault="00E156AD" w14:paraId="41F74FA6" wp14:textId="5C429E84">
      <w:pPr>
        <w:pStyle w:val="09BodyIndent"/>
        <w:rPr>
          <w:color w:val="FF0000"/>
        </w:rPr>
      </w:pPr>
      <w:r w:rsidR="07C0FC7D">
        <w:rPr/>
        <w:t xml:space="preserve">In addition, we developed a machine learning pipeline to train one predictive model for each account item in each organization. In total, forty-eight models were created. </w:t>
      </w:r>
      <w:r w:rsidRPr="1A00C286" w:rsidR="236CF7EA">
        <w:rPr>
          <w:color w:val="auto"/>
        </w:rPr>
        <w:t>This pipeline was also responsible for training, evaluating</w:t>
      </w:r>
      <w:r w:rsidRPr="1A00C286" w:rsidR="457D554A">
        <w:rPr>
          <w:color w:val="auto"/>
        </w:rPr>
        <w:t>,</w:t>
      </w:r>
      <w:r w:rsidRPr="1A00C286" w:rsidR="236CF7EA">
        <w:rPr>
          <w:color w:val="auto"/>
        </w:rPr>
        <w:t xml:space="preserve"> and saving the machine learning models in</w:t>
      </w:r>
      <w:r w:rsidRPr="1A00C286" w:rsidR="2E490A49">
        <w:rPr>
          <w:color w:val="auto"/>
        </w:rPr>
        <w:t xml:space="preserve"> the</w:t>
      </w:r>
      <w:r w:rsidRPr="1A00C286" w:rsidR="236CF7EA">
        <w:rPr>
          <w:color w:val="auto"/>
        </w:rPr>
        <w:t xml:space="preserve"> Azure repository.</w:t>
      </w:r>
    </w:p>
    <w:p xmlns:wp14="http://schemas.microsoft.com/office/word/2010/wordml" w:rsidR="00E156AD" w:rsidP="006B3AF1" w:rsidRDefault="00E156AD" w14:paraId="355C2B19" wp14:textId="3DF06EC1">
      <w:pPr>
        <w:pStyle w:val="09BodyIndent"/>
      </w:pPr>
      <w:r w:rsidR="07C0FC7D">
        <w:rPr/>
        <w:t xml:space="preserve">Moreover, we developed a custom API from scratch, which plays </w:t>
      </w:r>
      <w:r w:rsidR="07C0FC7D">
        <w:rPr/>
        <w:t>a central role</w:t>
      </w:r>
      <w:r w:rsidR="07C0FC7D">
        <w:rPr/>
        <w:t xml:space="preserve"> in enabling data integration and automation within the </w:t>
      </w:r>
      <w:r w:rsidRPr="1A00C286" w:rsidR="07C0FC7D">
        <w:rPr>
          <w:color w:val="auto"/>
        </w:rPr>
        <w:t xml:space="preserve">business intelligence pipeline. </w:t>
      </w:r>
      <w:r w:rsidRPr="1A00C286" w:rsidR="20374B21">
        <w:rPr>
          <w:color w:val="auto"/>
        </w:rPr>
        <w:t xml:space="preserve">It </w:t>
      </w:r>
      <w:r w:rsidRPr="1A00C286" w:rsidR="33FFDB43">
        <w:rPr>
          <w:color w:val="auto"/>
        </w:rPr>
        <w:t>was developed to feed the end-user dashboard with not only the predictions</w:t>
      </w:r>
      <w:r w:rsidRPr="1A00C286" w:rsidR="6CA94845">
        <w:rPr>
          <w:color w:val="auto"/>
        </w:rPr>
        <w:t xml:space="preserve"> results</w:t>
      </w:r>
      <w:r w:rsidRPr="1A00C286" w:rsidR="33FFDB43">
        <w:rPr>
          <w:color w:val="auto"/>
        </w:rPr>
        <w:t>, but also the historical data and the evaluation</w:t>
      </w:r>
      <w:r w:rsidRPr="1A00C286" w:rsidR="74866E70">
        <w:rPr>
          <w:color w:val="auto"/>
        </w:rPr>
        <w:t xml:space="preserve"> metrics</w:t>
      </w:r>
      <w:r w:rsidRPr="1A00C286" w:rsidR="33FFDB43">
        <w:rPr>
          <w:color w:val="auto"/>
        </w:rPr>
        <w:t xml:space="preserve">. Both ML model training pipeline and </w:t>
      </w:r>
      <w:r w:rsidRPr="1A00C286" w:rsidR="2EBB7C93">
        <w:rPr>
          <w:color w:val="auto"/>
        </w:rPr>
        <w:t xml:space="preserve">the </w:t>
      </w:r>
      <w:r w:rsidRPr="1A00C286" w:rsidR="33FFDB43">
        <w:rPr>
          <w:color w:val="auto"/>
        </w:rPr>
        <w:t>API were coded in Python and deployed using Azure Container.</w:t>
      </w:r>
      <w:r w:rsidRPr="1A00C286" w:rsidR="33FFDB43">
        <w:rPr>
          <w:color w:val="auto"/>
        </w:rPr>
        <w:t xml:space="preserve"> </w:t>
      </w:r>
      <w:r w:rsidRPr="1A00C286" w:rsidR="07C0FC7D">
        <w:rPr>
          <w:color w:val="auto"/>
        </w:rPr>
        <w:t xml:space="preserve">Finally, we created a Power BI dashboard to support DDDM for managers. We automated the entire process, from data extraction to dashboard updates, to meet the business requirement of delivering monthly updated </w:t>
      </w:r>
      <w:r w:rsidRPr="1A00C286" w:rsidR="1C8B5DB2">
        <w:rPr>
          <w:color w:val="auto"/>
        </w:rPr>
        <w:t>forecasting of cash-flow for six months ahead</w:t>
      </w:r>
      <w:r w:rsidRPr="1A00C286" w:rsidR="07C0FC7D">
        <w:rPr>
          <w:color w:val="auto"/>
        </w:rPr>
        <w:t>.</w:t>
      </w:r>
      <w:r w:rsidRPr="1A00C286" w:rsidR="2F9B8766">
        <w:rPr>
          <w:color w:val="auto"/>
        </w:rPr>
        <w:t xml:space="preserve"> </w:t>
      </w:r>
      <w:r w:rsidRPr="1A00C286" w:rsidR="2F9B8766">
        <w:rPr>
          <w:color w:val="auto"/>
        </w:rPr>
        <w:t>Table</w:t>
      </w:r>
      <w:r w:rsidRPr="1A00C286" w:rsidR="2F9B8766">
        <w:rPr>
          <w:color w:val="auto"/>
        </w:rPr>
        <w:t xml:space="preserve"> 1 summarizes and compares the characteristics of </w:t>
      </w:r>
      <w:r w:rsidRPr="1A00C286" w:rsidR="14D8BC91">
        <w:rPr>
          <w:color w:val="auto"/>
        </w:rPr>
        <w:t>BI solution with procedures before the solution.</w:t>
      </w:r>
      <w:r w:rsidRPr="1A00C286" w:rsidR="57B0131C">
        <w:rPr>
          <w:color w:val="auto"/>
        </w:rPr>
        <w:t xml:space="preserve"> Figure 1 presents the architecture of the BI solution.</w:t>
      </w:r>
    </w:p>
    <w:p xmlns:wp14="http://schemas.microsoft.com/office/word/2010/wordml" w:rsidR="00E156AD" w:rsidP="006B3AF1" w:rsidRDefault="00E156AD" w14:paraId="09F0C623" wp14:textId="32D7DB23">
      <w:pPr>
        <w:pStyle w:val="09BodyIndent"/>
      </w:pPr>
    </w:p>
    <w:p xmlns:wp14="http://schemas.microsoft.com/office/word/2010/wordml" w:rsidR="00E156AD" w:rsidP="006B3AF1" w:rsidRDefault="00E156AD" w14:paraId="4E3CC70A" wp14:textId="30F36CFE">
      <w:pPr>
        <w:pStyle w:val="09BodyIndent"/>
      </w:pPr>
      <w:r w:rsidR="42EF30DC">
        <w:rPr/>
        <w:t>Table 1: Comparison between</w:t>
      </w:r>
      <w:r w:rsidR="187E21EB">
        <w:rPr/>
        <w:t xml:space="preserve"> methodologies.</w:t>
      </w:r>
    </w:p>
    <w:tbl>
      <w:tblPr>
        <w:tblStyle w:val="Tabelacomgrade"/>
        <w:tblW w:w="4640" w:type="dxa"/>
        <w:tblLayout w:type="fixed"/>
        <w:tblLook w:val="06A0" w:firstRow="1" w:lastRow="0" w:firstColumn="1" w:lastColumn="0" w:noHBand="1" w:noVBand="1"/>
      </w:tblPr>
      <w:tblGrid>
        <w:gridCol w:w="1570"/>
        <w:gridCol w:w="1570"/>
        <w:gridCol w:w="1500"/>
      </w:tblGrid>
      <w:tr w:rsidR="7830B665" w:rsidTr="1A00C286" w14:paraId="57031407">
        <w:trPr>
          <w:trHeight w:val="300"/>
        </w:trPr>
        <w:tc>
          <w:tcPr>
            <w:tcW w:w="1570" w:type="dxa"/>
            <w:tcMar/>
            <w:vAlign w:val="center"/>
          </w:tcPr>
          <w:p w:rsidR="0FEAF8E7" w:rsidP="7830B665" w:rsidRDefault="0FEAF8E7" w14:paraId="06DECDBF" w14:textId="5C78ACD8">
            <w:pPr>
              <w:pStyle w:val="09BodyIndent"/>
              <w:jc w:val="center"/>
              <w:rPr>
                <w:b w:val="1"/>
                <w:bCs w:val="1"/>
                <w:sz w:val="20"/>
                <w:szCs w:val="20"/>
              </w:rPr>
            </w:pPr>
            <w:r w:rsidRPr="7830B665" w:rsidR="0FEAF8E7">
              <w:rPr>
                <w:b w:val="1"/>
                <w:bCs w:val="1"/>
                <w:sz w:val="20"/>
                <w:szCs w:val="20"/>
              </w:rPr>
              <w:t>Methodology</w:t>
            </w:r>
          </w:p>
        </w:tc>
        <w:tc>
          <w:tcPr>
            <w:tcW w:w="1570" w:type="dxa"/>
            <w:tcMar/>
            <w:vAlign w:val="center"/>
          </w:tcPr>
          <w:p w:rsidR="0FEAF8E7" w:rsidP="7830B665" w:rsidRDefault="0FEAF8E7" w14:paraId="214C61B0" w14:textId="02D00845">
            <w:pPr>
              <w:pStyle w:val="09BodyIndent"/>
              <w:jc w:val="center"/>
              <w:rPr>
                <w:b w:val="1"/>
                <w:bCs w:val="1"/>
                <w:sz w:val="20"/>
                <w:szCs w:val="20"/>
              </w:rPr>
            </w:pPr>
            <w:r w:rsidRPr="7830B665" w:rsidR="0FEAF8E7">
              <w:rPr>
                <w:b w:val="1"/>
                <w:bCs w:val="1"/>
                <w:sz w:val="20"/>
                <w:szCs w:val="20"/>
              </w:rPr>
              <w:t>Traditional</w:t>
            </w:r>
          </w:p>
        </w:tc>
        <w:tc>
          <w:tcPr>
            <w:tcW w:w="1500" w:type="dxa"/>
            <w:tcMar/>
            <w:vAlign w:val="center"/>
          </w:tcPr>
          <w:p w:rsidR="0FEAF8E7" w:rsidP="7830B665" w:rsidRDefault="0FEAF8E7" w14:paraId="4503F332" w14:textId="6453E2FF">
            <w:pPr>
              <w:pStyle w:val="09BodyIndent"/>
              <w:suppressLineNumbers w:val="0"/>
              <w:bidi w:val="0"/>
              <w:spacing w:before="0" w:beforeAutospacing="off" w:after="0" w:afterAutospacing="off" w:line="360" w:lineRule="auto"/>
              <w:ind w:left="0" w:right="0"/>
              <w:jc w:val="center"/>
              <w:rPr>
                <w:b w:val="1"/>
                <w:bCs w:val="1"/>
                <w:sz w:val="20"/>
                <w:szCs w:val="20"/>
              </w:rPr>
            </w:pPr>
            <w:r w:rsidRPr="7830B665" w:rsidR="0FEAF8E7">
              <w:rPr>
                <w:b w:val="1"/>
                <w:bCs w:val="1"/>
                <w:sz w:val="20"/>
                <w:szCs w:val="20"/>
              </w:rPr>
              <w:t>Creative innovation</w:t>
            </w:r>
          </w:p>
        </w:tc>
      </w:tr>
      <w:tr w:rsidR="7830B665" w:rsidTr="1A00C286" w14:paraId="25516419">
        <w:trPr>
          <w:trHeight w:val="300"/>
        </w:trPr>
        <w:tc>
          <w:tcPr>
            <w:tcW w:w="1570" w:type="dxa"/>
            <w:tcMar/>
            <w:vAlign w:val="center"/>
          </w:tcPr>
          <w:p w:rsidR="0FEAF8E7" w:rsidP="7830B665" w:rsidRDefault="0FEAF8E7" w14:paraId="1CE8EE65" w14:textId="4B12B718">
            <w:pPr>
              <w:pStyle w:val="09BodyIndent"/>
              <w:jc w:val="center"/>
              <w:rPr>
                <w:b w:val="1"/>
                <w:bCs w:val="1"/>
                <w:sz w:val="20"/>
                <w:szCs w:val="20"/>
              </w:rPr>
            </w:pPr>
            <w:r w:rsidRPr="7830B665" w:rsidR="0FEAF8E7">
              <w:rPr>
                <w:b w:val="1"/>
                <w:bCs w:val="1"/>
                <w:sz w:val="20"/>
                <w:szCs w:val="20"/>
              </w:rPr>
              <w:t>Procedures</w:t>
            </w:r>
          </w:p>
        </w:tc>
        <w:tc>
          <w:tcPr>
            <w:tcW w:w="1570" w:type="dxa"/>
            <w:tcMar/>
            <w:vAlign w:val="center"/>
          </w:tcPr>
          <w:p w:rsidR="0FEAF8E7" w:rsidP="7830B665" w:rsidRDefault="0FEAF8E7" w14:paraId="1978B381" w14:textId="19C44DCA">
            <w:pPr>
              <w:pStyle w:val="09BodyIndent"/>
              <w:jc w:val="center"/>
              <w:rPr>
                <w:sz w:val="20"/>
                <w:szCs w:val="20"/>
              </w:rPr>
            </w:pPr>
            <w:r w:rsidRPr="7830B665" w:rsidR="0FEAF8E7">
              <w:rPr>
                <w:sz w:val="20"/>
                <w:szCs w:val="20"/>
              </w:rPr>
              <w:t>Manual</w:t>
            </w:r>
          </w:p>
        </w:tc>
        <w:tc>
          <w:tcPr>
            <w:tcW w:w="1500" w:type="dxa"/>
            <w:tcMar/>
            <w:vAlign w:val="center"/>
          </w:tcPr>
          <w:p w:rsidR="0FEAF8E7" w:rsidP="7830B665" w:rsidRDefault="0FEAF8E7" w14:paraId="358C9160" w14:textId="1C6C4F83">
            <w:pPr>
              <w:pStyle w:val="09BodyIndent"/>
              <w:jc w:val="center"/>
              <w:rPr>
                <w:sz w:val="20"/>
                <w:szCs w:val="20"/>
              </w:rPr>
            </w:pPr>
            <w:r w:rsidRPr="7830B665" w:rsidR="0FEAF8E7">
              <w:rPr>
                <w:sz w:val="20"/>
                <w:szCs w:val="20"/>
              </w:rPr>
              <w:t>Automated</w:t>
            </w:r>
          </w:p>
        </w:tc>
      </w:tr>
      <w:tr w:rsidR="7830B665" w:rsidTr="1A00C286" w14:paraId="3810EC95">
        <w:trPr>
          <w:trHeight w:val="300"/>
        </w:trPr>
        <w:tc>
          <w:tcPr>
            <w:tcW w:w="1570" w:type="dxa"/>
            <w:tcMar/>
            <w:vAlign w:val="center"/>
          </w:tcPr>
          <w:p w:rsidR="0FEAF8E7" w:rsidP="7830B665" w:rsidRDefault="0FEAF8E7" w14:paraId="0BBBCF4F" w14:textId="27F934F5">
            <w:pPr>
              <w:pStyle w:val="09BodyIndent"/>
              <w:jc w:val="center"/>
              <w:rPr>
                <w:b w:val="1"/>
                <w:bCs w:val="1"/>
                <w:sz w:val="20"/>
                <w:szCs w:val="20"/>
              </w:rPr>
            </w:pPr>
            <w:r w:rsidRPr="7830B665" w:rsidR="0FEAF8E7">
              <w:rPr>
                <w:b w:val="1"/>
                <w:bCs w:val="1"/>
                <w:sz w:val="20"/>
                <w:szCs w:val="20"/>
              </w:rPr>
              <w:t>Staff Involved</w:t>
            </w:r>
          </w:p>
        </w:tc>
        <w:tc>
          <w:tcPr>
            <w:tcW w:w="1570" w:type="dxa"/>
            <w:tcMar/>
            <w:vAlign w:val="center"/>
          </w:tcPr>
          <w:p w:rsidR="0FEAF8E7" w:rsidP="7830B665" w:rsidRDefault="0FEAF8E7" w14:paraId="6571A0B6" w14:textId="7D8074BD">
            <w:pPr>
              <w:pStyle w:val="09BodyIndent"/>
              <w:jc w:val="center"/>
              <w:rPr>
                <w:sz w:val="20"/>
                <w:szCs w:val="20"/>
              </w:rPr>
            </w:pPr>
            <w:r w:rsidRPr="7830B665" w:rsidR="0FEAF8E7">
              <w:rPr>
                <w:sz w:val="20"/>
                <w:szCs w:val="20"/>
              </w:rPr>
              <w:t>One or more</w:t>
            </w:r>
          </w:p>
        </w:tc>
        <w:tc>
          <w:tcPr>
            <w:tcW w:w="1500" w:type="dxa"/>
            <w:tcMar/>
            <w:vAlign w:val="center"/>
          </w:tcPr>
          <w:p w:rsidR="0FEAF8E7" w:rsidP="7830B665" w:rsidRDefault="0FEAF8E7" w14:paraId="071EB7D4" w14:textId="0C6D7A29">
            <w:pPr>
              <w:pStyle w:val="09BodyIndent"/>
              <w:jc w:val="center"/>
              <w:rPr>
                <w:sz w:val="20"/>
                <w:szCs w:val="20"/>
              </w:rPr>
            </w:pPr>
            <w:r w:rsidRPr="7830B665" w:rsidR="0FEAF8E7">
              <w:rPr>
                <w:sz w:val="20"/>
                <w:szCs w:val="20"/>
              </w:rPr>
              <w:t>None</w:t>
            </w:r>
          </w:p>
        </w:tc>
      </w:tr>
      <w:tr w:rsidR="7830B665" w:rsidTr="1A00C286" w14:paraId="5959F788">
        <w:trPr>
          <w:trHeight w:val="300"/>
        </w:trPr>
        <w:tc>
          <w:tcPr>
            <w:tcW w:w="1570" w:type="dxa"/>
            <w:tcMar/>
            <w:vAlign w:val="center"/>
          </w:tcPr>
          <w:p w:rsidR="0FEAF8E7" w:rsidP="7830B665" w:rsidRDefault="0FEAF8E7" w14:paraId="33A9CAA4" w14:textId="0DDD4703">
            <w:pPr>
              <w:pStyle w:val="09BodyIndent"/>
              <w:jc w:val="center"/>
              <w:rPr>
                <w:b w:val="1"/>
                <w:bCs w:val="1"/>
                <w:sz w:val="20"/>
                <w:szCs w:val="20"/>
              </w:rPr>
            </w:pPr>
            <w:r w:rsidRPr="7830B665" w:rsidR="0FEAF8E7">
              <w:rPr>
                <w:b w:val="1"/>
                <w:bCs w:val="1"/>
                <w:sz w:val="20"/>
                <w:szCs w:val="20"/>
              </w:rPr>
              <w:t>Forecasting Method</w:t>
            </w:r>
          </w:p>
        </w:tc>
        <w:tc>
          <w:tcPr>
            <w:tcW w:w="1570" w:type="dxa"/>
            <w:tcMar/>
            <w:vAlign w:val="center"/>
          </w:tcPr>
          <w:p w:rsidR="0FEAF8E7" w:rsidP="7830B665" w:rsidRDefault="0FEAF8E7" w14:paraId="3116D40B" w14:textId="1EFE7978">
            <w:pPr>
              <w:pStyle w:val="09BodyIndent"/>
              <w:jc w:val="center"/>
              <w:rPr>
                <w:sz w:val="20"/>
                <w:szCs w:val="20"/>
              </w:rPr>
            </w:pPr>
            <w:r w:rsidRPr="7830B665" w:rsidR="0FEAF8E7">
              <w:rPr>
                <w:sz w:val="20"/>
                <w:szCs w:val="20"/>
              </w:rPr>
              <w:t>Simple average</w:t>
            </w:r>
          </w:p>
        </w:tc>
        <w:tc>
          <w:tcPr>
            <w:tcW w:w="1500" w:type="dxa"/>
            <w:tcMar/>
            <w:vAlign w:val="center"/>
          </w:tcPr>
          <w:p w:rsidR="0FEAF8E7" w:rsidP="7830B665" w:rsidRDefault="0FEAF8E7" w14:paraId="31764468" w14:textId="5E7E0CA4">
            <w:pPr>
              <w:pStyle w:val="09BodyIndent"/>
              <w:jc w:val="center"/>
              <w:rPr>
                <w:sz w:val="20"/>
                <w:szCs w:val="20"/>
              </w:rPr>
            </w:pPr>
            <w:r w:rsidRPr="7830B665" w:rsidR="0FEAF8E7">
              <w:rPr>
                <w:sz w:val="20"/>
                <w:szCs w:val="20"/>
              </w:rPr>
              <w:t>Machine learning</w:t>
            </w:r>
          </w:p>
        </w:tc>
      </w:tr>
      <w:tr w:rsidR="7830B665" w:rsidTr="1A00C286" w14:paraId="2DBEB687">
        <w:trPr>
          <w:trHeight w:val="300"/>
        </w:trPr>
        <w:tc>
          <w:tcPr>
            <w:tcW w:w="1570" w:type="dxa"/>
            <w:tcMar/>
            <w:vAlign w:val="center"/>
          </w:tcPr>
          <w:p w:rsidR="025BFE35" w:rsidP="7830B665" w:rsidRDefault="025BFE35" w14:paraId="38587116" w14:textId="0D59D329">
            <w:pPr>
              <w:pStyle w:val="09BodyIndent"/>
              <w:jc w:val="center"/>
              <w:rPr>
                <w:b w:val="1"/>
                <w:bCs w:val="1"/>
                <w:sz w:val="20"/>
                <w:szCs w:val="20"/>
              </w:rPr>
            </w:pPr>
            <w:r w:rsidRPr="7830B665" w:rsidR="025BFE35">
              <w:rPr>
                <w:b w:val="1"/>
                <w:bCs w:val="1"/>
                <w:sz w:val="20"/>
                <w:szCs w:val="20"/>
              </w:rPr>
              <w:t>Seasonal Events Inclusion</w:t>
            </w:r>
          </w:p>
        </w:tc>
        <w:tc>
          <w:tcPr>
            <w:tcW w:w="1570" w:type="dxa"/>
            <w:tcMar/>
            <w:vAlign w:val="center"/>
          </w:tcPr>
          <w:p w:rsidR="025BFE35" w:rsidP="7830B665" w:rsidRDefault="025BFE35" w14:paraId="12B656E4" w14:textId="171F0311">
            <w:pPr>
              <w:pStyle w:val="09BodyIndent"/>
              <w:jc w:val="center"/>
              <w:rPr>
                <w:sz w:val="20"/>
                <w:szCs w:val="20"/>
              </w:rPr>
            </w:pPr>
            <w:r w:rsidRPr="7830B665" w:rsidR="025BFE35">
              <w:rPr>
                <w:sz w:val="20"/>
                <w:szCs w:val="20"/>
              </w:rPr>
              <w:t>Not</w:t>
            </w:r>
          </w:p>
        </w:tc>
        <w:tc>
          <w:tcPr>
            <w:tcW w:w="1500" w:type="dxa"/>
            <w:tcMar/>
            <w:vAlign w:val="center"/>
          </w:tcPr>
          <w:p w:rsidR="025BFE35" w:rsidP="7830B665" w:rsidRDefault="025BFE35" w14:paraId="147E0F5D" w14:textId="42A9B626">
            <w:pPr>
              <w:pStyle w:val="09BodyIndent"/>
              <w:jc w:val="center"/>
              <w:rPr>
                <w:sz w:val="20"/>
                <w:szCs w:val="20"/>
              </w:rPr>
            </w:pPr>
            <w:r w:rsidRPr="7830B665" w:rsidR="025BFE35">
              <w:rPr>
                <w:sz w:val="20"/>
                <w:szCs w:val="20"/>
              </w:rPr>
              <w:t>Yes</w:t>
            </w:r>
          </w:p>
        </w:tc>
      </w:tr>
      <w:tr w:rsidR="7830B665" w:rsidTr="1A00C286" w14:paraId="0002AAC3">
        <w:trPr>
          <w:trHeight w:val="300"/>
        </w:trPr>
        <w:tc>
          <w:tcPr>
            <w:tcW w:w="1570" w:type="dxa"/>
            <w:tcMar/>
            <w:vAlign w:val="center"/>
          </w:tcPr>
          <w:p w:rsidR="0FEAF8E7" w:rsidP="7830B665" w:rsidRDefault="0FEAF8E7" w14:paraId="2EA2E45E" w14:textId="5BA15C00">
            <w:pPr>
              <w:pStyle w:val="09BodyIndent"/>
              <w:jc w:val="center"/>
              <w:rPr>
                <w:b w:val="1"/>
                <w:bCs w:val="1"/>
                <w:sz w:val="20"/>
                <w:szCs w:val="20"/>
              </w:rPr>
            </w:pPr>
            <w:r w:rsidRPr="7830B665" w:rsidR="0FEAF8E7">
              <w:rPr>
                <w:b w:val="1"/>
                <w:bCs w:val="1"/>
                <w:sz w:val="20"/>
                <w:szCs w:val="20"/>
              </w:rPr>
              <w:t>Time Consumption</w:t>
            </w:r>
          </w:p>
        </w:tc>
        <w:tc>
          <w:tcPr>
            <w:tcW w:w="1570" w:type="dxa"/>
            <w:tcMar/>
            <w:vAlign w:val="center"/>
          </w:tcPr>
          <w:p w:rsidR="0FEAF8E7" w:rsidP="7830B665" w:rsidRDefault="0FEAF8E7" w14:paraId="02326A3C" w14:textId="5FCD67C6">
            <w:pPr>
              <w:pStyle w:val="09BodyIndent"/>
              <w:jc w:val="center"/>
              <w:rPr>
                <w:sz w:val="20"/>
                <w:szCs w:val="20"/>
              </w:rPr>
            </w:pPr>
            <w:r w:rsidRPr="7830B665" w:rsidR="0FEAF8E7">
              <w:rPr>
                <w:sz w:val="20"/>
                <w:szCs w:val="20"/>
              </w:rPr>
              <w:t>Several days</w:t>
            </w:r>
          </w:p>
        </w:tc>
        <w:tc>
          <w:tcPr>
            <w:tcW w:w="1500" w:type="dxa"/>
            <w:tcMar/>
            <w:vAlign w:val="center"/>
          </w:tcPr>
          <w:p w:rsidR="0FEAF8E7" w:rsidP="7830B665" w:rsidRDefault="0FEAF8E7" w14:paraId="3FE76F27" w14:textId="45E9ABF6">
            <w:pPr>
              <w:pStyle w:val="09BodyIndent"/>
              <w:jc w:val="center"/>
              <w:rPr>
                <w:sz w:val="20"/>
                <w:szCs w:val="20"/>
              </w:rPr>
            </w:pPr>
            <w:r w:rsidRPr="1A00C286" w:rsidR="6F472C2A">
              <w:rPr>
                <w:sz w:val="20"/>
                <w:szCs w:val="20"/>
              </w:rPr>
              <w:t>Few hours</w:t>
            </w:r>
          </w:p>
        </w:tc>
      </w:tr>
    </w:tbl>
    <w:p xmlns:wp14="http://schemas.microsoft.com/office/word/2010/wordml" w:rsidR="00E156AD" w:rsidP="006B3AF1" w:rsidRDefault="00E156AD" w14:paraId="316AA8BD" wp14:textId="4B2B6670">
      <w:pPr>
        <w:pStyle w:val="09BodyIndent"/>
      </w:pPr>
    </w:p>
    <w:p w:rsidR="3CB3BAE6" w:rsidP="1A00C286" w:rsidRDefault="3CB3BAE6" w14:paraId="70063463" w14:textId="11763170">
      <w:pPr/>
      <w:r w:rsidR="3CB3BAE6">
        <w:drawing>
          <wp:inline wp14:editId="123B8E95" wp14:anchorId="03B67CAB">
            <wp:extent cx="2990850" cy="1733550"/>
            <wp:effectExtent l="0" t="0" r="0" b="0"/>
            <wp:docPr id="15316636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a8e7dbf5e9f64480">
                      <a:extLst>
                        <a:ext xmlns:a="http://schemas.openxmlformats.org/drawingml/2006/main" uri="{28A0092B-C50C-407E-A947-70E740481C1C}">
                          <a14:useLocalDpi xmlns:a14="http://schemas.microsoft.com/office/drawing/2010/main" val="0"/>
                        </a:ext>
                      </a:extLst>
                    </a:blip>
                    <a:stretch>
                      <a:fillRect/>
                    </a:stretch>
                  </pic:blipFill>
                  <pic:spPr>
                    <a:xfrm>
                      <a:off x="0" y="0"/>
                      <a:ext cx="2990850" cy="1733550"/>
                    </a:xfrm>
                    <a:prstGeom prst="rect">
                      <a:avLst/>
                    </a:prstGeom>
                  </pic:spPr>
                </pic:pic>
              </a:graphicData>
            </a:graphic>
          </wp:inline>
        </w:drawing>
      </w:r>
      <w:r w:rsidR="3CB3BAE6">
        <w:rPr/>
        <w:t>Figure 1</w:t>
      </w:r>
      <w:r w:rsidR="1C7D39B9">
        <w:rPr/>
        <w:t>: A</w:t>
      </w:r>
      <w:r w:rsidR="796468D5">
        <w:rPr/>
        <w:t>rchitecture</w:t>
      </w:r>
      <w:r w:rsidR="3CB3BAE6">
        <w:rPr/>
        <w:t xml:space="preserve"> of the BI solution.</w:t>
      </w:r>
    </w:p>
    <w:p w:rsidR="262E8284" w:rsidP="1A00C286" w:rsidRDefault="262E8284" w14:paraId="5D34E30D" w14:textId="67E86A5C">
      <w:pPr>
        <w:pStyle w:val="21Heading2"/>
      </w:pPr>
      <w:r w:rsidR="262E8284">
        <w:rPr/>
        <w:t>2.1</w:t>
      </w:r>
      <w:r w:rsidRPr="1A00C286" w:rsidR="5204F8CE">
        <w:rPr>
          <w:rFonts w:eastAsia="SimSun"/>
          <w:lang w:eastAsia="zh-CN"/>
        </w:rPr>
        <w:t>.</w:t>
      </w:r>
      <w:r w:rsidR="262E8284">
        <w:rPr/>
        <w:t xml:space="preserve"> </w:t>
      </w:r>
      <w:r w:rsidR="2C2207F1">
        <w:rPr/>
        <w:t>Preprocessing data</w:t>
      </w:r>
      <w:r w:rsidR="6EB7A445">
        <w:rPr/>
        <w:t xml:space="preserve"> </w:t>
      </w:r>
    </w:p>
    <w:p w:rsidR="69CF34ED" w:rsidP="7830B665" w:rsidRDefault="69CF34ED" w14:paraId="1FF6929A" w14:textId="68C44FF6">
      <w:pPr>
        <w:pStyle w:val="09BodyIndent"/>
        <w:suppressLineNumbers w:val="0"/>
        <w:bidi w:val="0"/>
        <w:spacing w:before="0" w:beforeAutospacing="off" w:after="0" w:afterAutospacing="off" w:line="360" w:lineRule="auto"/>
        <w:ind w:left="0" w:right="0"/>
        <w:jc w:val="both"/>
      </w:pPr>
      <w:r w:rsidR="69CF34ED">
        <w:rPr/>
        <w:t xml:space="preserve">We initially cleaned the raw data, </w:t>
      </w:r>
      <w:r w:rsidR="573D3CA1">
        <w:rPr/>
        <w:t>deleted</w:t>
      </w:r>
      <w:r w:rsidR="69CF34ED">
        <w:rPr/>
        <w:t xml:space="preserve"> duplicated records, remove</w:t>
      </w:r>
      <w:r w:rsidR="66586D9A">
        <w:rPr/>
        <w:t>d</w:t>
      </w:r>
      <w:r w:rsidR="69CF34ED">
        <w:rPr/>
        <w:t xml:space="preserve"> use</w:t>
      </w:r>
      <w:r w:rsidR="509A3895">
        <w:rPr/>
        <w:t>less columns</w:t>
      </w:r>
      <w:r w:rsidR="0A185E84">
        <w:rPr/>
        <w:t>,</w:t>
      </w:r>
      <w:r w:rsidR="509A3895">
        <w:rPr/>
        <w:t xml:space="preserve"> </w:t>
      </w:r>
      <w:r w:rsidR="7EF8F709">
        <w:rPr/>
        <w:t>and</w:t>
      </w:r>
      <w:r w:rsidR="509A3895">
        <w:rPr/>
        <w:t xml:space="preserve"> corrected their data ty</w:t>
      </w:r>
      <w:r w:rsidR="128E4734">
        <w:rPr/>
        <w:t>p</w:t>
      </w:r>
      <w:r w:rsidR="509A3895">
        <w:rPr/>
        <w:t xml:space="preserve">es. </w:t>
      </w:r>
      <w:r w:rsidR="10175430">
        <w:rPr/>
        <w:t>Secondly, we aggre</w:t>
      </w:r>
      <w:r w:rsidR="1C985BC6">
        <w:rPr/>
        <w:t xml:space="preserve">gated the records and summed the transactions' values by month. </w:t>
      </w:r>
      <w:r w:rsidR="57D0F73E">
        <w:rPr/>
        <w:t xml:space="preserve">The results were stored in the following data lake layers. </w:t>
      </w:r>
      <w:r w:rsidR="57BA009F">
        <w:rPr/>
        <w:t xml:space="preserve">All </w:t>
      </w:r>
      <w:r w:rsidR="57BA009F">
        <w:rPr/>
        <w:t>the process</w:t>
      </w:r>
      <w:r w:rsidR="57BA009F">
        <w:rPr/>
        <w:t xml:space="preserve"> was done using a data pipeline with ADF.</w:t>
      </w:r>
    </w:p>
    <w:p w:rsidR="7830B665" w:rsidP="7830B665" w:rsidRDefault="7830B665" w14:paraId="630411A3" w14:textId="5A38FE22">
      <w:pPr>
        <w:pStyle w:val="09BodyIndent"/>
        <w:suppressLineNumbers w:val="0"/>
        <w:bidi w:val="0"/>
        <w:spacing w:before="0" w:beforeAutospacing="off" w:after="0" w:afterAutospacing="off" w:line="360" w:lineRule="auto"/>
        <w:ind w:left="0" w:right="0"/>
        <w:jc w:val="both"/>
      </w:pPr>
    </w:p>
    <w:p w:rsidR="7018FD6F" w:rsidP="7830B665" w:rsidRDefault="7018FD6F" w14:paraId="5DD97C11" w14:textId="446E8D6A">
      <w:pPr>
        <w:pStyle w:val="22Heading3"/>
        <w:suppressLineNumbers w:val="0"/>
        <w:bidi w:val="0"/>
        <w:spacing w:before="0" w:beforeAutospacing="off" w:after="0" w:afterAutospacing="off" w:line="360" w:lineRule="auto"/>
        <w:ind w:left="0" w:right="0"/>
        <w:jc w:val="both"/>
      </w:pPr>
      <w:r w:rsidR="7018FD6F">
        <w:rPr/>
        <w:t xml:space="preserve">2.2 </w:t>
      </w:r>
      <w:r w:rsidR="26F927EE">
        <w:rPr/>
        <w:t>Statistical analysis</w:t>
      </w:r>
    </w:p>
    <w:p w:rsidR="26F927EE" w:rsidP="7830B665" w:rsidRDefault="26F927EE" w14:paraId="4D846CC1" w14:textId="5ECD6C80">
      <w:pPr>
        <w:pStyle w:val="09BodyIndent"/>
        <w:suppressLineNumbers w:val="0"/>
        <w:bidi w:val="0"/>
        <w:spacing w:before="0" w:beforeAutospacing="off" w:after="0" w:afterAutospacing="off" w:line="360" w:lineRule="auto"/>
        <w:ind w:left="0" w:right="0"/>
        <w:jc w:val="both"/>
      </w:pPr>
      <w:r w:rsidR="26F927EE">
        <w:rPr/>
        <w:t xml:space="preserve">We performed </w:t>
      </w:r>
      <w:r w:rsidR="04C804AF">
        <w:rPr/>
        <w:t>statistical</w:t>
      </w:r>
      <w:r w:rsidR="26F927EE">
        <w:rPr/>
        <w:t xml:space="preserve"> analysis to understand each data collection and </w:t>
      </w:r>
      <w:r w:rsidR="18DC35D6">
        <w:rPr/>
        <w:t xml:space="preserve">to find patterns and outliers. </w:t>
      </w:r>
      <w:r w:rsidR="67A3341F">
        <w:rPr/>
        <w:t>We calculated the signal-</w:t>
      </w:r>
      <w:r w:rsidR="11CA9A8E">
        <w:rPr/>
        <w:t>to-</w:t>
      </w:r>
      <w:r w:rsidR="67A3341F">
        <w:rPr/>
        <w:t xml:space="preserve">noise </w:t>
      </w:r>
      <w:r w:rsidR="14DE58BC">
        <w:rPr/>
        <w:t>ratio</w:t>
      </w:r>
      <w:r w:rsidR="577C64BD">
        <w:rPr/>
        <w:t xml:space="preserve"> (SNR)</w:t>
      </w:r>
      <w:r w:rsidR="14DE58BC">
        <w:rPr/>
        <w:t xml:space="preserve"> </w:t>
      </w:r>
      <w:r w:rsidR="67A3341F">
        <w:rPr/>
        <w:t xml:space="preserve">for each </w:t>
      </w:r>
      <w:r w:rsidR="41F91C8F">
        <w:rPr/>
        <w:t>accounting classification using the following formula:</w:t>
      </w:r>
    </w:p>
    <w:p w:rsidR="7830B665" w:rsidP="7830B665" w:rsidRDefault="7830B665" w14:paraId="0F1F16FE" w14:textId="7BEEBF70">
      <w:pPr>
        <w:pStyle w:val="09BodyIndent"/>
        <w:suppressLineNumbers w:val="0"/>
        <w:bidi w:val="0"/>
        <w:spacing w:before="0" w:beforeAutospacing="off" w:after="0" w:afterAutospacing="off" w:line="360" w:lineRule="auto"/>
        <w:ind w:left="0" w:right="0"/>
        <w:jc w:val="both"/>
      </w:pPr>
    </w:p>
    <w:p w:rsidR="7830B665" w:rsidP="7830B665" w:rsidRDefault="7830B665" w14:paraId="169FDF71" w14:textId="781C6B79">
      <w:pPr>
        <w:pStyle w:val="09BodyIndent"/>
        <w:suppressLineNumbers w:val="0"/>
        <w:bidi w:val="0"/>
        <w:spacing w:before="0" w:beforeAutospacing="off" w:after="0" w:afterAutospacing="off" w:line="360" w:lineRule="auto"/>
        <w:ind w:left="0" w:right="0"/>
        <w:jc w:val="center"/>
      </w:pPr>
      <m:oMathPara xmlns:m="http://schemas.openxmlformats.org/officeDocument/2006/math">
        <m:oMath xmlns:m="http://schemas.openxmlformats.org/officeDocument/2006/math">
          <m:r xmlns:m="http://schemas.openxmlformats.org/officeDocument/2006/math">
            <m:t xmlns:m="http://schemas.openxmlformats.org/officeDocument/2006/math">𝑆𝑁𝑅</m:t>
          </m:r>
          <m:r xmlns:m="http://schemas.openxmlformats.org/officeDocument/2006/math">
            <m:t xmlns:m="http://schemas.openxmlformats.org/officeDocument/2006/math"> = </m:t>
          </m:r>
          <m:f xmlns:m="http://schemas.openxmlformats.org/officeDocument/2006/math">
            <m:fPr>
              <m:ctrlPr/>
            </m:fPr>
            <m:num>
              <m:r>
                <m:t>𝑉𝐴𝑅</m:t>
              </m:r>
              <m:d>
                <m:dPr>
                  <m:ctrlPr/>
                </m:dPr>
                <m:e>
                  <m:r>
                    <m:t>𝑆𝑖𝑔𝑛𝑎𝑙</m:t>
                  </m:r>
                </m:e>
              </m:d>
            </m:num>
            <m:den>
              <m:r>
                <m:t>𝑉𝐴𝑅</m:t>
              </m:r>
              <m:d>
                <m:dPr>
                  <m:ctrlPr/>
                </m:dPr>
                <m:e>
                  <m:r>
                    <m:t>𝑁𝑜𝑖𝑠𝑒</m:t>
                  </m:r>
                </m:e>
              </m:d>
            </m:den>
          </m:f>
        </m:oMath>
      </m:oMathPara>
      <w:r w:rsidR="541CB14E">
        <w:rPr/>
        <w:t>.</w:t>
      </w:r>
    </w:p>
    <w:p w:rsidR="7830B665" w:rsidP="7830B665" w:rsidRDefault="7830B665" w14:paraId="16362D78" w14:textId="027E9FD8">
      <w:pPr>
        <w:pStyle w:val="09BodyIndent"/>
        <w:suppressLineNumbers w:val="0"/>
        <w:bidi w:val="0"/>
        <w:spacing w:before="0" w:beforeAutospacing="off" w:after="0" w:afterAutospacing="off" w:line="360" w:lineRule="auto"/>
        <w:ind w:left="0" w:right="0"/>
        <w:jc w:val="both"/>
      </w:pPr>
    </w:p>
    <w:p w:rsidR="541CB14E" w:rsidP="7830B665" w:rsidRDefault="541CB14E" w14:paraId="77433B8D" w14:textId="2E6F529E">
      <w:pPr>
        <w:pStyle w:val="09BodyIndent"/>
        <w:suppressLineNumbers w:val="0"/>
        <w:bidi w:val="0"/>
        <w:spacing w:before="0" w:beforeAutospacing="off" w:after="0" w:afterAutospacing="off" w:line="360" w:lineRule="auto"/>
        <w:ind w:left="0" w:right="0"/>
        <w:jc w:val="both"/>
      </w:pPr>
      <w:r w:rsidR="541CB14E">
        <w:rPr/>
        <w:t xml:space="preserve">In the formula above, </w:t>
      </w:r>
      <w:r w:rsidR="541CB14E">
        <w:rPr/>
        <w:t xml:space="preserve">VAR </w:t>
      </w:r>
      <w:r w:rsidR="0F711CEF">
        <w:rPr/>
        <w:t>means</w:t>
      </w:r>
      <w:r w:rsidR="541CB14E">
        <w:rPr/>
        <w:t xml:space="preserve"> a variance</w:t>
      </w:r>
      <w:r w:rsidR="026E8079">
        <w:rPr/>
        <w:t>,</w:t>
      </w:r>
      <w:r w:rsidR="461C2ECF">
        <w:rPr/>
        <w:t xml:space="preserve"> </w:t>
      </w:r>
      <w:r w:rsidR="259CDFF9">
        <w:rPr/>
        <w:t>s</w:t>
      </w:r>
      <w:r w:rsidR="7AB382CF">
        <w:rPr/>
        <w:t>ignal me</w:t>
      </w:r>
      <w:r w:rsidR="77747AC9">
        <w:rPr/>
        <w:t xml:space="preserve">ans the </w:t>
      </w:r>
      <w:r w:rsidR="75A297C8">
        <w:rPr/>
        <w:t xml:space="preserve">sum of </w:t>
      </w:r>
      <w:r w:rsidR="77747AC9">
        <w:rPr/>
        <w:t>values o</w:t>
      </w:r>
      <w:r w:rsidR="30202B04">
        <w:rPr/>
        <w:t xml:space="preserve">f </w:t>
      </w:r>
      <w:r w:rsidR="342604FB">
        <w:rPr/>
        <w:t>seasonality and trend</w:t>
      </w:r>
      <w:r w:rsidR="30202B04">
        <w:rPr/>
        <w:t xml:space="preserve"> </w:t>
      </w:r>
      <w:r w:rsidR="6CB36CE5">
        <w:rPr/>
        <w:t>for</w:t>
      </w:r>
      <w:r w:rsidR="30202B04">
        <w:rPr/>
        <w:t xml:space="preserve"> each time series</w:t>
      </w:r>
      <w:r w:rsidR="7E599F23">
        <w:rPr/>
        <w:t xml:space="preserve">, and noise means the unpredictable </w:t>
      </w:r>
      <w:r w:rsidR="7E599F23">
        <w:rPr/>
        <w:t>component</w:t>
      </w:r>
      <w:r w:rsidR="7E599F23">
        <w:rPr/>
        <w:t xml:space="preserve"> of time series</w:t>
      </w:r>
      <w:r w:rsidR="5CC8B668">
        <w:rPr/>
        <w:t xml:space="preserve"> obtained after the decomposition of time series</w:t>
      </w:r>
      <w:r w:rsidR="299A37FC">
        <w:rPr/>
        <w:t xml:space="preserve"> [</w:t>
      </w:r>
      <w:r w:rsidR="0F2DDE81">
        <w:rPr/>
        <w:t>3</w:t>
      </w:r>
      <w:r w:rsidR="299A37FC">
        <w:rPr/>
        <w:t xml:space="preserve">, </w:t>
      </w:r>
      <w:r w:rsidR="7EC32052">
        <w:rPr/>
        <w:t>4</w:t>
      </w:r>
      <w:r w:rsidR="299A37FC">
        <w:rPr/>
        <w:t>]</w:t>
      </w:r>
      <w:r w:rsidR="5CC8B668">
        <w:rPr/>
        <w:t xml:space="preserve">. </w:t>
      </w:r>
      <w:r w:rsidR="2B5D1F1B">
        <w:rPr/>
        <w:t xml:space="preserve">This type of </w:t>
      </w:r>
      <w:r w:rsidR="33D0C8BE">
        <w:rPr/>
        <w:t>analysis allowed us</w:t>
      </w:r>
      <w:r w:rsidR="1D2B9A62">
        <w:rPr/>
        <w:t xml:space="preserve"> to </w:t>
      </w:r>
      <w:r w:rsidR="1D2B9A62">
        <w:rPr/>
        <w:t>identify</w:t>
      </w:r>
      <w:r w:rsidR="1D2B9A62">
        <w:rPr/>
        <w:t xml:space="preserve"> which rubric would be </w:t>
      </w:r>
      <w:r w:rsidR="191E1ABB">
        <w:rPr/>
        <w:t xml:space="preserve">modeled using either the whole data or only the trend </w:t>
      </w:r>
      <w:r w:rsidR="191E1ABB">
        <w:rPr/>
        <w:t>component</w:t>
      </w:r>
      <w:r w:rsidR="191E1ABB">
        <w:rPr/>
        <w:t xml:space="preserve">. </w:t>
      </w:r>
      <w:r w:rsidR="3D9F30B2">
        <w:rPr/>
        <w:t xml:space="preserve">The ratio of amplitude of the signal to error is called the signal-to-noise ratio (SNR); the larger the SNR, the easier it is to detect the signal. SNR &gt; 1 means </w:t>
      </w:r>
      <w:r w:rsidR="1F1067FD">
        <w:rPr/>
        <w:t>signal well defined, and we can model the time series using whole</w:t>
      </w:r>
      <w:r w:rsidR="75549742">
        <w:rPr/>
        <w:t xml:space="preserve"> information, and SNR &lt; 1 </w:t>
      </w:r>
      <w:r w:rsidR="7549089A">
        <w:rPr/>
        <w:t xml:space="preserve">means more noise than signal; we need to </w:t>
      </w:r>
      <w:r w:rsidR="38BD52BA">
        <w:rPr/>
        <w:t xml:space="preserve">extract the trend to </w:t>
      </w:r>
      <w:r w:rsidR="38BD52BA">
        <w:rPr/>
        <w:t>perform the model.</w:t>
      </w:r>
    </w:p>
    <w:p w:rsidR="7683C96D" w:rsidP="7830B665" w:rsidRDefault="7683C96D" w14:paraId="33C9D8C6" w14:textId="623ADCED">
      <w:pPr>
        <w:pStyle w:val="09BodyIndent"/>
        <w:suppressLineNumbers w:val="0"/>
        <w:bidi w:val="0"/>
        <w:spacing w:before="0" w:beforeAutospacing="off" w:after="0" w:afterAutospacing="off" w:line="360" w:lineRule="auto"/>
        <w:ind w:left="0" w:right="0"/>
        <w:jc w:val="both"/>
      </w:pPr>
      <w:r w:rsidR="7683C96D">
        <w:rPr/>
        <w:t xml:space="preserve">We also </w:t>
      </w:r>
      <w:r w:rsidR="229F9C01">
        <w:rPr/>
        <w:t>identified</w:t>
      </w:r>
      <w:r w:rsidR="229F9C01">
        <w:rPr/>
        <w:t xml:space="preserve"> and smoothed the outliers using several statistical techniques such as moving</w:t>
      </w:r>
      <w:r w:rsidR="5D32ED79">
        <w:rPr/>
        <w:t xml:space="preserve"> average, </w:t>
      </w:r>
      <w:r w:rsidR="451784C6">
        <w:rPr/>
        <w:t>median,</w:t>
      </w:r>
      <w:r w:rsidR="5D32ED79">
        <w:rPr/>
        <w:t xml:space="preserve"> and </w:t>
      </w:r>
      <w:r w:rsidR="4039ECAC">
        <w:rPr/>
        <w:t>winsorizing.</w:t>
      </w:r>
    </w:p>
    <w:p w:rsidR="7830B665" w:rsidP="7830B665" w:rsidRDefault="7830B665" w14:paraId="37F10DE4" w14:textId="5CCA3831">
      <w:pPr>
        <w:pStyle w:val="22Heading3"/>
        <w:spacing w:before="0" w:after="0" w:line="360" w:lineRule="auto"/>
      </w:pPr>
    </w:p>
    <w:p xmlns:wp14="http://schemas.microsoft.com/office/word/2010/wordml" w:rsidRPr="00CF1FCC" w:rsidR="00D46056" w:rsidP="00BE2F20" w:rsidRDefault="00E30B58" w14:paraId="5112BF2F" wp14:textId="77AA34B0">
      <w:pPr>
        <w:pStyle w:val="22Heading3"/>
        <w:spacing w:before="0" w:after="0" w:line="360" w:lineRule="auto"/>
      </w:pPr>
      <w:r w:rsidR="106FF8AD">
        <w:rPr/>
        <w:t>2.</w:t>
      </w:r>
      <w:r w:rsidR="453D8E6B">
        <w:rPr/>
        <w:t>3</w:t>
      </w:r>
      <w:r w:rsidR="106FF8AD">
        <w:rPr/>
        <w:t xml:space="preserve"> </w:t>
      </w:r>
      <w:r w:rsidR="3245A2FF">
        <w:rPr/>
        <w:t>Machine learning training pipeline</w:t>
      </w:r>
    </w:p>
    <w:p xmlns:wp14="http://schemas.microsoft.com/office/word/2010/wordml" w:rsidR="00BE2F20" w:rsidP="00BE2F20" w:rsidRDefault="00BE2F20" w14:paraId="049F31CB" wp14:textId="77777777">
      <w:pPr>
        <w:pStyle w:val="09BodyIndent"/>
      </w:pPr>
      <w:bookmarkStart w:name="OLE_LINK9" w:id="0"/>
      <w:bookmarkEnd w:id="0"/>
    </w:p>
    <w:p w:rsidR="2E10EB53" w:rsidP="1A00C286" w:rsidRDefault="2E10EB53" w14:paraId="19DE0B38" w14:textId="183A8BC7">
      <w:pPr>
        <w:pStyle w:val="09BodyIndent"/>
        <w:suppressLineNumbers w:val="0"/>
        <w:bidi w:val="0"/>
        <w:spacing w:before="0" w:beforeAutospacing="off" w:after="0" w:afterAutospacing="off" w:line="360" w:lineRule="auto"/>
        <w:ind w:left="0" w:right="0"/>
        <w:jc w:val="both"/>
        <w:rPr>
          <w:i w:val="0"/>
          <w:iCs w:val="0"/>
        </w:rPr>
      </w:pPr>
      <w:r w:rsidR="3245A2FF">
        <w:rPr/>
        <w:t xml:space="preserve">Due to the amount of data for each accounting </w:t>
      </w:r>
      <w:r w:rsidR="2F15BB4E">
        <w:rPr/>
        <w:t>item</w:t>
      </w:r>
      <w:r w:rsidR="3245A2FF">
        <w:rPr/>
        <w:t xml:space="preserve">, </w:t>
      </w:r>
      <w:r w:rsidR="0601D6F1">
        <w:rPr/>
        <w:t xml:space="preserve">which was between sixty and eighty, we decided </w:t>
      </w:r>
      <w:r w:rsidR="0601D6F1">
        <w:rPr/>
        <w:t>to</w:t>
      </w:r>
      <w:r w:rsidR="0601D6F1">
        <w:rPr/>
        <w:t xml:space="preserve"> </w:t>
      </w:r>
      <w:r w:rsidR="76910114">
        <w:rPr/>
        <w:t xml:space="preserve">use </w:t>
      </w:r>
      <w:r w:rsidR="0601D6F1">
        <w:rPr/>
        <w:t xml:space="preserve">statistical methods such as ARIMA and </w:t>
      </w:r>
      <w:r w:rsidR="2BFE4DCC">
        <w:rPr/>
        <w:t>SARIMA to develop each model</w:t>
      </w:r>
      <w:r w:rsidR="2BFE4DCC">
        <w:rPr/>
        <w:t xml:space="preserve">. </w:t>
      </w:r>
      <w:r w:rsidR="79F65ADD">
        <w:rPr/>
        <w:t xml:space="preserve"> </w:t>
      </w:r>
      <w:r w:rsidR="79F65ADD">
        <w:rPr/>
        <w:t xml:space="preserve">During the </w:t>
      </w:r>
      <w:r w:rsidR="62FF35B8">
        <w:rPr/>
        <w:t>exploratory and prior predictive analysis</w:t>
      </w:r>
      <w:r w:rsidR="79F65ADD">
        <w:rPr/>
        <w:t xml:space="preserve">, we created a file that </w:t>
      </w:r>
      <w:r w:rsidR="79F65ADD">
        <w:rPr/>
        <w:t>contains</w:t>
      </w:r>
      <w:r w:rsidR="79F65ADD">
        <w:rPr/>
        <w:t xml:space="preserve"> </w:t>
      </w:r>
      <w:r w:rsidR="5BD63267">
        <w:rPr/>
        <w:t xml:space="preserve">each characteristic of time series, which is used to </w:t>
      </w:r>
      <w:r w:rsidR="738170D7">
        <w:rPr/>
        <w:t>guide the training</w:t>
      </w:r>
      <w:r w:rsidR="671816F9">
        <w:rPr/>
        <w:t xml:space="preserve">, such as if we would use the trend or </w:t>
      </w:r>
      <w:r w:rsidR="16ACCC45">
        <w:rPr/>
        <w:t xml:space="preserve">all components, ARIMA or SARIMA, </w:t>
      </w:r>
      <w:r w:rsidR="6EBCADF7">
        <w:rPr/>
        <w:t>expenses</w:t>
      </w:r>
      <w:r w:rsidR="6EBCADF7">
        <w:rPr/>
        <w:t xml:space="preserve"> or revenue, etc.</w:t>
      </w:r>
      <w:r w:rsidR="3E851553">
        <w:rPr/>
        <w:t xml:space="preserve"> </w:t>
      </w:r>
      <w:r w:rsidR="79ED4C50">
        <w:rPr/>
        <w:t>The pipeline follows the instructions given by the file guide.</w:t>
      </w:r>
      <w:r w:rsidR="564442D2">
        <w:rPr/>
        <w:t xml:space="preserve"> At the end</w:t>
      </w:r>
      <w:r w:rsidR="7B443564">
        <w:rPr/>
        <w:t xml:space="preserve"> of the pipeline, each model is saved in a repository on Azure.</w:t>
      </w:r>
      <w:r w:rsidR="77825FEC">
        <w:rPr/>
        <w:t xml:space="preserve"> </w:t>
      </w:r>
    </w:p>
    <w:p w:rsidR="2E10EB53" w:rsidP="6AC5DFB5" w:rsidRDefault="2E10EB53" w14:paraId="2A834CE8" w14:textId="5588E613">
      <w:pPr>
        <w:pStyle w:val="09BodyIndent"/>
        <w:suppressLineNumbers w:val="0"/>
        <w:bidi w:val="0"/>
        <w:spacing w:before="0" w:beforeAutospacing="off" w:after="0" w:afterAutospacing="off" w:line="360" w:lineRule="auto"/>
        <w:ind w:left="0" w:right="0"/>
        <w:jc w:val="both"/>
        <w:rPr>
          <w:i w:val="0"/>
          <w:iCs w:val="0"/>
        </w:rPr>
      </w:pPr>
      <w:r w:rsidR="14CAC2F9">
        <w:rPr/>
        <w:t xml:space="preserve">ARIMA is the acronym for </w:t>
      </w:r>
      <w:r w:rsidR="10962A2A">
        <w:rPr/>
        <w:t>AutoRegressive</w:t>
      </w:r>
      <w:r w:rsidR="10962A2A">
        <w:rPr/>
        <w:t xml:space="preserve"> Integrated Moving Average. This type of model is widely used to analyze and predict </w:t>
      </w:r>
      <w:r w:rsidR="306806F8">
        <w:rPr/>
        <w:t>s</w:t>
      </w:r>
      <w:r w:rsidR="306806F8">
        <w:rPr/>
        <w:t>hort time</w:t>
      </w:r>
      <w:r w:rsidR="306806F8">
        <w:rPr/>
        <w:t xml:space="preserve"> </w:t>
      </w:r>
      <w:r w:rsidR="306806F8">
        <w:rPr/>
        <w:t xml:space="preserve">series. There are three main </w:t>
      </w:r>
      <w:r w:rsidR="38EFCD6E">
        <w:rPr/>
        <w:t xml:space="preserve">components </w:t>
      </w:r>
      <w:r w:rsidR="306806F8">
        <w:rPr/>
        <w:t>in</w:t>
      </w:r>
      <w:r w:rsidR="7126700B">
        <w:rPr/>
        <w:t xml:space="preserve"> ARIMA model</w:t>
      </w:r>
      <w:r w:rsidR="6B06C3E1">
        <w:rPr/>
        <w:t xml:space="preserve">: </w:t>
      </w:r>
      <w:r w:rsidRPr="6AC5DFB5" w:rsidR="7126700B">
        <w:rPr>
          <w:b w:val="1"/>
          <w:bCs w:val="1"/>
        </w:rPr>
        <w:t>AR</w:t>
      </w:r>
      <w:r w:rsidR="7126700B">
        <w:rPr/>
        <w:t xml:space="preserve"> (</w:t>
      </w:r>
      <w:r w:rsidR="7126700B">
        <w:rPr/>
        <w:t>A</w:t>
      </w:r>
      <w:r w:rsidR="7126700B">
        <w:rPr/>
        <w:t>ut</w:t>
      </w:r>
      <w:r w:rsidR="7126700B">
        <w:rPr/>
        <w:t>oRegressive</w:t>
      </w:r>
      <w:r w:rsidR="7126700B">
        <w:rPr/>
        <w:t xml:space="preserve"> </w:t>
      </w:r>
      <w:r w:rsidR="7126700B">
        <w:rPr/>
        <w:t xml:space="preserve">– </w:t>
      </w:r>
      <w:r w:rsidRPr="6AC5DFB5" w:rsidR="7126700B">
        <w:rPr>
          <w:i w:val="1"/>
          <w:iCs w:val="1"/>
        </w:rPr>
        <w:t>p</w:t>
      </w:r>
      <w:r w:rsidRPr="6AC5DFB5" w:rsidR="7126700B">
        <w:rPr>
          <w:i w:val="0"/>
          <w:iCs w:val="0"/>
        </w:rPr>
        <w:t>)</w:t>
      </w:r>
      <w:r w:rsidRPr="6AC5DFB5" w:rsidR="19AEC7F4">
        <w:rPr>
          <w:i w:val="0"/>
          <w:iCs w:val="0"/>
        </w:rPr>
        <w:t>,</w:t>
      </w:r>
      <w:r w:rsidRPr="6AC5DFB5" w:rsidR="7126700B">
        <w:rPr>
          <w:i w:val="1"/>
          <w:iCs w:val="1"/>
        </w:rPr>
        <w:t xml:space="preserve"> </w:t>
      </w:r>
      <w:r w:rsidRPr="6AC5DFB5" w:rsidR="2469B192">
        <w:rPr>
          <w:i w:val="0"/>
          <w:iCs w:val="0"/>
        </w:rPr>
        <w:t xml:space="preserve">which  captures the </w:t>
      </w:r>
      <w:r w:rsidRPr="6AC5DFB5" w:rsidR="54207C3B">
        <w:rPr>
          <w:i w:val="0"/>
          <w:iCs w:val="0"/>
        </w:rPr>
        <w:t>linear dependency between the current value and past values</w:t>
      </w:r>
      <w:r w:rsidRPr="6AC5DFB5" w:rsidR="15213459">
        <w:rPr>
          <w:i w:val="0"/>
          <w:iCs w:val="0"/>
        </w:rPr>
        <w:t>;</w:t>
      </w:r>
      <w:r w:rsidRPr="6AC5DFB5" w:rsidR="54207C3B">
        <w:rPr>
          <w:i w:val="0"/>
          <w:iCs w:val="0"/>
        </w:rPr>
        <w:t xml:space="preserve"> </w:t>
      </w:r>
      <w:r w:rsidRPr="6AC5DFB5" w:rsidR="54207C3B">
        <w:rPr>
          <w:b w:val="1"/>
          <w:bCs w:val="1"/>
          <w:i w:val="0"/>
          <w:iCs w:val="0"/>
        </w:rPr>
        <w:t xml:space="preserve">I </w:t>
      </w:r>
      <w:r w:rsidRPr="6AC5DFB5" w:rsidR="54207C3B">
        <w:rPr>
          <w:i w:val="0"/>
          <w:iCs w:val="0"/>
        </w:rPr>
        <w:t>(</w:t>
      </w:r>
      <w:r w:rsidRPr="6AC5DFB5" w:rsidR="04CB25E4">
        <w:rPr>
          <w:i w:val="0"/>
          <w:iCs w:val="0"/>
        </w:rPr>
        <w:t>I</w:t>
      </w:r>
      <w:r w:rsidRPr="6AC5DFB5" w:rsidR="54207C3B">
        <w:rPr>
          <w:i w:val="0"/>
          <w:iCs w:val="0"/>
        </w:rPr>
        <w:t>ntegrated</w:t>
      </w:r>
      <w:r w:rsidRPr="6AC5DFB5" w:rsidR="26D908B6">
        <w:rPr>
          <w:i w:val="0"/>
          <w:iCs w:val="0"/>
        </w:rPr>
        <w:t xml:space="preserve"> – </w:t>
      </w:r>
      <w:r w:rsidRPr="6AC5DFB5" w:rsidR="26D908B6">
        <w:rPr>
          <w:i w:val="1"/>
          <w:iCs w:val="1"/>
        </w:rPr>
        <w:t>d</w:t>
      </w:r>
      <w:r w:rsidRPr="6AC5DFB5" w:rsidR="26D908B6">
        <w:rPr>
          <w:i w:val="0"/>
          <w:iCs w:val="0"/>
        </w:rPr>
        <w:t>)</w:t>
      </w:r>
      <w:r w:rsidRPr="6AC5DFB5" w:rsidR="4A0BAA3C">
        <w:rPr>
          <w:i w:val="0"/>
          <w:iCs w:val="0"/>
        </w:rPr>
        <w:t xml:space="preserve">, which </w:t>
      </w:r>
      <w:r w:rsidRPr="6AC5DFB5" w:rsidR="26D908B6">
        <w:rPr>
          <w:i w:val="0"/>
          <w:iCs w:val="0"/>
        </w:rPr>
        <w:t>indicates the number of time</w:t>
      </w:r>
      <w:r w:rsidRPr="6AC5DFB5" w:rsidR="1BFE02E7">
        <w:rPr>
          <w:i w:val="0"/>
          <w:iCs w:val="0"/>
        </w:rPr>
        <w:t>s</w:t>
      </w:r>
      <w:r w:rsidRPr="6AC5DFB5" w:rsidR="5915AFC0">
        <w:rPr>
          <w:i w:val="0"/>
          <w:iCs w:val="0"/>
        </w:rPr>
        <w:t xml:space="preserve"> the data</w:t>
      </w:r>
      <w:r w:rsidRPr="6AC5DFB5" w:rsidR="1BFE02E7">
        <w:rPr>
          <w:i w:val="0"/>
          <w:iCs w:val="0"/>
        </w:rPr>
        <w:t xml:space="preserve"> </w:t>
      </w:r>
      <w:r w:rsidRPr="6AC5DFB5" w:rsidR="6EA28C70">
        <w:rPr>
          <w:i w:val="0"/>
          <w:iCs w:val="0"/>
        </w:rPr>
        <w:t xml:space="preserve">must be </w:t>
      </w:r>
      <w:r w:rsidRPr="6AC5DFB5" w:rsidR="1BFE02E7">
        <w:rPr>
          <w:i w:val="0"/>
          <w:iCs w:val="0"/>
        </w:rPr>
        <w:t xml:space="preserve">differentiate to </w:t>
      </w:r>
      <w:r w:rsidRPr="6AC5DFB5" w:rsidR="69E36845">
        <w:rPr>
          <w:i w:val="0"/>
          <w:iCs w:val="0"/>
        </w:rPr>
        <w:t xml:space="preserve">achieve </w:t>
      </w:r>
      <w:r w:rsidRPr="6AC5DFB5" w:rsidR="1BFE02E7">
        <w:rPr>
          <w:i w:val="0"/>
          <w:iCs w:val="0"/>
        </w:rPr>
        <w:t>stationa</w:t>
      </w:r>
      <w:r w:rsidRPr="6AC5DFB5" w:rsidR="483F0DED">
        <w:rPr>
          <w:i w:val="0"/>
          <w:iCs w:val="0"/>
        </w:rPr>
        <w:t>rit</w:t>
      </w:r>
      <w:r w:rsidRPr="6AC5DFB5" w:rsidR="1BFE02E7">
        <w:rPr>
          <w:i w:val="0"/>
          <w:iCs w:val="0"/>
        </w:rPr>
        <w:t>y</w:t>
      </w:r>
      <w:r w:rsidRPr="6AC5DFB5" w:rsidR="78E7398E">
        <w:rPr>
          <w:i w:val="0"/>
          <w:iCs w:val="0"/>
        </w:rPr>
        <w:t>;</w:t>
      </w:r>
      <w:r w:rsidRPr="6AC5DFB5" w:rsidR="1BFE02E7">
        <w:rPr>
          <w:i w:val="0"/>
          <w:iCs w:val="0"/>
        </w:rPr>
        <w:t xml:space="preserve"> and MA (Moving Average</w:t>
      </w:r>
      <w:r w:rsidRPr="6AC5DFB5" w:rsidR="22CF32D8">
        <w:rPr>
          <w:i w:val="0"/>
          <w:iCs w:val="0"/>
        </w:rPr>
        <w:t xml:space="preserve"> – </w:t>
      </w:r>
      <w:r w:rsidRPr="6AC5DFB5" w:rsidR="22CF32D8">
        <w:rPr>
          <w:i w:val="1"/>
          <w:iCs w:val="1"/>
        </w:rPr>
        <w:t>q</w:t>
      </w:r>
      <w:r w:rsidRPr="6AC5DFB5" w:rsidR="22CF32D8">
        <w:rPr>
          <w:i w:val="0"/>
          <w:iCs w:val="0"/>
        </w:rPr>
        <w:t>)</w:t>
      </w:r>
      <w:r w:rsidRPr="6AC5DFB5" w:rsidR="6318B162">
        <w:rPr>
          <w:i w:val="0"/>
          <w:iCs w:val="0"/>
        </w:rPr>
        <w:t>, which represents the</w:t>
      </w:r>
      <w:r w:rsidRPr="6AC5DFB5" w:rsidR="22CF32D8">
        <w:rPr>
          <w:i w:val="0"/>
          <w:iCs w:val="0"/>
        </w:rPr>
        <w:t xml:space="preserve"> linear dependency between the current value and past error values</w:t>
      </w:r>
      <w:r w:rsidRPr="6AC5DFB5" w:rsidR="3C993A37">
        <w:rPr>
          <w:i w:val="0"/>
          <w:iCs w:val="0"/>
        </w:rPr>
        <w:t xml:space="preserve">. SARIMA is </w:t>
      </w:r>
      <w:r w:rsidRPr="6AC5DFB5" w:rsidR="67151DB4">
        <w:rPr>
          <w:i w:val="0"/>
          <w:iCs w:val="0"/>
        </w:rPr>
        <w:t>an</w:t>
      </w:r>
      <w:r w:rsidRPr="6AC5DFB5" w:rsidR="3C993A37">
        <w:rPr>
          <w:i w:val="0"/>
          <w:iCs w:val="0"/>
        </w:rPr>
        <w:t xml:space="preserve"> extension of</w:t>
      </w:r>
      <w:r w:rsidRPr="6AC5DFB5" w:rsidR="20D2B047">
        <w:rPr>
          <w:i w:val="0"/>
          <w:iCs w:val="0"/>
        </w:rPr>
        <w:t xml:space="preserve"> the</w:t>
      </w:r>
      <w:r w:rsidRPr="6AC5DFB5" w:rsidR="3C993A37">
        <w:rPr>
          <w:i w:val="0"/>
          <w:iCs w:val="0"/>
        </w:rPr>
        <w:t xml:space="preserve"> ARIMA model</w:t>
      </w:r>
      <w:r w:rsidRPr="6AC5DFB5" w:rsidR="77A66AF3">
        <w:rPr>
          <w:i w:val="0"/>
          <w:iCs w:val="0"/>
        </w:rPr>
        <w:t xml:space="preserve"> that incorporates </w:t>
      </w:r>
      <w:r w:rsidRPr="6AC5DFB5" w:rsidR="3C993A37">
        <w:rPr>
          <w:i w:val="0"/>
          <w:iCs w:val="0"/>
        </w:rPr>
        <w:t>seasonal co</w:t>
      </w:r>
      <w:r w:rsidRPr="6AC5DFB5" w:rsidR="70FE891B">
        <w:rPr>
          <w:i w:val="0"/>
          <w:iCs w:val="0"/>
        </w:rPr>
        <w:t>mponents</w:t>
      </w:r>
      <w:r w:rsidRPr="6AC5DFB5" w:rsidR="6369A0BB">
        <w:rPr>
          <w:i w:val="0"/>
          <w:iCs w:val="0"/>
        </w:rPr>
        <w:t>,</w:t>
      </w:r>
      <w:r w:rsidRPr="6AC5DFB5" w:rsidR="70FE891B">
        <w:rPr>
          <w:i w:val="0"/>
          <w:iCs w:val="0"/>
        </w:rPr>
        <w:t xml:space="preserve"> </w:t>
      </w:r>
      <w:r w:rsidRPr="6AC5DFB5" w:rsidR="3C96CE6E">
        <w:rPr>
          <w:i w:val="0"/>
          <w:iCs w:val="0"/>
        </w:rPr>
        <w:t>meaning</w:t>
      </w:r>
      <w:r w:rsidRPr="6AC5DFB5" w:rsidR="70FE891B">
        <w:rPr>
          <w:i w:val="0"/>
          <w:iCs w:val="0"/>
        </w:rPr>
        <w:t xml:space="preserve"> that </w:t>
      </w:r>
      <w:r w:rsidRPr="6AC5DFB5" w:rsidR="515251F4">
        <w:rPr>
          <w:i w:val="0"/>
          <w:iCs w:val="0"/>
        </w:rPr>
        <w:t xml:space="preserve">certain </w:t>
      </w:r>
      <w:r w:rsidRPr="6AC5DFB5" w:rsidR="70FE891B">
        <w:rPr>
          <w:i w:val="0"/>
          <w:iCs w:val="0"/>
        </w:rPr>
        <w:t xml:space="preserve">patterns </w:t>
      </w:r>
      <w:r w:rsidRPr="6AC5DFB5" w:rsidR="6842FD4B">
        <w:rPr>
          <w:i w:val="0"/>
          <w:iCs w:val="0"/>
        </w:rPr>
        <w:t xml:space="preserve">occur </w:t>
      </w:r>
      <w:r w:rsidRPr="6AC5DFB5" w:rsidR="70FE891B">
        <w:rPr>
          <w:i w:val="0"/>
          <w:iCs w:val="0"/>
        </w:rPr>
        <w:t>in regular cycles</w:t>
      </w:r>
      <w:r w:rsidRPr="6AC5DFB5" w:rsidR="6B890911">
        <w:rPr>
          <w:i w:val="0"/>
          <w:iCs w:val="0"/>
        </w:rPr>
        <w:t xml:space="preserve"> [</w:t>
      </w:r>
      <w:r w:rsidRPr="6AC5DFB5" w:rsidR="441EB00D">
        <w:rPr>
          <w:i w:val="0"/>
          <w:iCs w:val="0"/>
        </w:rPr>
        <w:t>5</w:t>
      </w:r>
      <w:r w:rsidRPr="6AC5DFB5" w:rsidR="6B890911">
        <w:rPr>
          <w:i w:val="0"/>
          <w:iCs w:val="0"/>
        </w:rPr>
        <w:t>]</w:t>
      </w:r>
      <w:r w:rsidRPr="6AC5DFB5" w:rsidR="70FE891B">
        <w:rPr>
          <w:i w:val="0"/>
          <w:iCs w:val="0"/>
        </w:rPr>
        <w:t>.</w:t>
      </w:r>
    </w:p>
    <w:p w:rsidR="1A00C286" w:rsidP="1A00C286" w:rsidRDefault="1A00C286" w14:paraId="5FE2FAE6" w14:textId="499F7447">
      <w:pPr>
        <w:pStyle w:val="09BodyIndent"/>
        <w:suppressLineNumbers w:val="0"/>
        <w:bidi w:val="0"/>
        <w:spacing w:before="0" w:beforeAutospacing="off" w:after="0" w:afterAutospacing="off" w:line="360" w:lineRule="auto"/>
        <w:ind w:left="0" w:right="0"/>
        <w:jc w:val="both"/>
      </w:pPr>
    </w:p>
    <w:p w:rsidR="1FE55695" w:rsidP="2E10EB53" w:rsidRDefault="1FE55695" w14:paraId="749B975A" w14:textId="5E2823F4">
      <w:pPr>
        <w:pStyle w:val="22Heading3"/>
        <w:spacing w:before="0" w:after="0" w:line="360" w:lineRule="auto"/>
      </w:pPr>
      <w:r w:rsidR="1FE55695">
        <w:rPr/>
        <w:t>2.4 Integration</w:t>
      </w:r>
    </w:p>
    <w:p w:rsidR="1FE55695" w:rsidP="2E10EB53" w:rsidRDefault="1FE55695" w14:paraId="6C11D3BE" w14:textId="4C89A33D">
      <w:pPr>
        <w:pStyle w:val="09BodyIndent"/>
        <w:suppressLineNumbers w:val="0"/>
        <w:bidi w:val="0"/>
        <w:spacing w:before="0" w:beforeAutospacing="off" w:after="0" w:afterAutospacing="off" w:line="360" w:lineRule="auto"/>
        <w:ind w:left="0" w:right="0"/>
        <w:jc w:val="both"/>
      </w:pPr>
      <w:r w:rsidR="1FE55695">
        <w:rPr/>
        <w:t>We created a</w:t>
      </w:r>
      <w:r w:rsidR="22661434">
        <w:rPr/>
        <w:t xml:space="preserve">n API from scratch </w:t>
      </w:r>
      <w:r w:rsidR="2E8BAC30">
        <w:rPr/>
        <w:t xml:space="preserve">to </w:t>
      </w:r>
      <w:r w:rsidR="36FBF488">
        <w:rPr/>
        <w:t xml:space="preserve">feed Power BI dashboard with the results of predictions. </w:t>
      </w:r>
      <w:r w:rsidR="3B32C6C2">
        <w:rPr/>
        <w:t xml:space="preserve">Besides, API also carries the historical data and </w:t>
      </w:r>
      <w:r w:rsidR="3C57B119">
        <w:rPr/>
        <w:t xml:space="preserve">metrics of evaluation of models, such </w:t>
      </w:r>
      <w:r w:rsidR="23A400B5">
        <w:rPr/>
        <w:t xml:space="preserve">as root mean square error, mean square error, mean absolute percentage error. </w:t>
      </w:r>
      <w:r w:rsidR="2D0B96FC">
        <w:rPr/>
        <w:t xml:space="preserve">This API </w:t>
      </w:r>
      <w:r w:rsidR="5F4F53ED">
        <w:rPr/>
        <w:t xml:space="preserve">downloads the models into the application to avoid delays during </w:t>
      </w:r>
      <w:r w:rsidR="0F4967DF">
        <w:rPr/>
        <w:t>requests</w:t>
      </w:r>
      <w:r w:rsidR="0F4967DF">
        <w:rPr/>
        <w:t xml:space="preserve">. </w:t>
      </w:r>
      <w:r w:rsidR="1D82F83E">
        <w:rPr/>
        <w:t xml:space="preserve"> </w:t>
      </w:r>
      <w:r w:rsidR="0F4967DF">
        <w:rPr/>
        <w:t xml:space="preserve">It was designed to </w:t>
      </w:r>
      <w:r w:rsidR="0F4967DF">
        <w:rPr/>
        <w:t>update automatically</w:t>
      </w:r>
      <w:r w:rsidR="0F4967DF">
        <w:rPr/>
        <w:t xml:space="preserve"> the models once a month </w:t>
      </w:r>
      <w:r w:rsidR="1C0DD17A">
        <w:rPr/>
        <w:t xml:space="preserve">after their </w:t>
      </w:r>
      <w:r w:rsidR="47C7D086">
        <w:rPr/>
        <w:t>updating,</w:t>
      </w:r>
      <w:r w:rsidR="1C0DD17A">
        <w:rPr/>
        <w:t xml:space="preserve"> </w:t>
      </w:r>
      <w:r w:rsidR="0F4967DF">
        <w:rPr/>
        <w:t xml:space="preserve">and </w:t>
      </w:r>
      <w:r w:rsidR="0AE6EF6E">
        <w:rPr/>
        <w:t>a security</w:t>
      </w:r>
      <w:r w:rsidR="31577B4B">
        <w:rPr/>
        <w:t xml:space="preserve"> redundance layer was added to ensur</w:t>
      </w:r>
      <w:r w:rsidR="31577B4B">
        <w:rPr/>
        <w:t>e</w:t>
      </w:r>
      <w:r w:rsidR="31577B4B">
        <w:rPr/>
        <w:t xml:space="preserve"> </w:t>
      </w:r>
      <w:r w:rsidR="20CEC87D">
        <w:rPr/>
        <w:t xml:space="preserve">high availability and fault tolerance. </w:t>
      </w:r>
    </w:p>
    <w:p w:rsidR="2E10EB53" w:rsidP="2E10EB53" w:rsidRDefault="2E10EB53" w14:paraId="39550DC2" w14:textId="1A489AB4">
      <w:pPr>
        <w:pStyle w:val="09BodyIndent"/>
        <w:suppressLineNumbers w:val="0"/>
        <w:bidi w:val="0"/>
        <w:spacing w:before="0" w:beforeAutospacing="off" w:after="0" w:afterAutospacing="off" w:line="360" w:lineRule="auto"/>
        <w:ind w:left="0" w:right="0"/>
        <w:jc w:val="both"/>
      </w:pPr>
    </w:p>
    <w:p w:rsidR="45BADD9F" w:rsidP="2E10EB53" w:rsidRDefault="45BADD9F" w14:paraId="5120651F" w14:textId="3F568936">
      <w:pPr>
        <w:pStyle w:val="22Heading3"/>
        <w:spacing w:before="0" w:after="0" w:line="360" w:lineRule="auto"/>
      </w:pPr>
      <w:r w:rsidR="45BADD9F">
        <w:rPr/>
        <w:t xml:space="preserve">2.4 </w:t>
      </w:r>
      <w:r w:rsidR="07149691">
        <w:rPr/>
        <w:t>Power BI dashboard</w:t>
      </w:r>
    </w:p>
    <w:p w:rsidR="2E10EB53" w:rsidP="2E10EB53" w:rsidRDefault="2E10EB53" w14:paraId="32A6D91E" w14:textId="598CC9D5">
      <w:pPr>
        <w:pStyle w:val="09BodyIndent"/>
        <w:suppressLineNumbers w:val="0"/>
        <w:bidi w:val="0"/>
        <w:spacing w:before="0" w:beforeAutospacing="off" w:after="0" w:afterAutospacing="off" w:line="360" w:lineRule="auto"/>
        <w:ind w:left="0" w:right="0"/>
        <w:jc w:val="both"/>
      </w:pPr>
    </w:p>
    <w:p w:rsidR="5F55EC69" w:rsidP="2E10EB53" w:rsidRDefault="5F55EC69" w14:paraId="4498E9CC" w14:textId="25582529">
      <w:pPr>
        <w:pStyle w:val="09BodyIndent"/>
        <w:suppressLineNumbers w:val="0"/>
        <w:bidi w:val="0"/>
        <w:spacing w:before="0" w:beforeAutospacing="off" w:after="0" w:afterAutospacing="off" w:line="360" w:lineRule="auto"/>
        <w:ind w:left="0" w:right="0"/>
        <w:jc w:val="both"/>
      </w:pPr>
      <w:r w:rsidR="5F55EC69">
        <w:rPr/>
        <w:t xml:space="preserve">We developed a dashboard designed to meet business needs by applying data visualization best practices, supporting data-driven decision-making, and ensuring alignment with user requirements and organizational </w:t>
      </w:r>
      <w:r w:rsidR="5F55EC69">
        <w:rPr/>
        <w:t>objectives</w:t>
      </w:r>
      <w:r w:rsidR="5F55EC69">
        <w:rPr/>
        <w:t>.</w:t>
      </w:r>
      <w:r w:rsidR="31AE5A69">
        <w:rPr/>
        <w:t xml:space="preserve"> </w:t>
      </w:r>
      <w:r w:rsidR="5611B0F8">
        <w:rPr/>
        <w:t xml:space="preserve">We grouped and </w:t>
      </w:r>
      <w:r w:rsidR="758D511A">
        <w:rPr/>
        <w:t xml:space="preserve">aggregated </w:t>
      </w:r>
      <w:r w:rsidR="5611B0F8">
        <w:rPr/>
        <w:t xml:space="preserve">the accounting items by </w:t>
      </w:r>
      <w:r w:rsidR="4D6D2E82">
        <w:rPr/>
        <w:t xml:space="preserve">economic </w:t>
      </w:r>
      <w:r w:rsidR="06358C17">
        <w:rPr/>
        <w:t>nature</w:t>
      </w:r>
      <w:r w:rsidR="56863783">
        <w:rPr/>
        <w:t xml:space="preserve"> to calculate the </w:t>
      </w:r>
      <w:r w:rsidR="388DFB7E">
        <w:rPr/>
        <w:t>cash flow and</w:t>
      </w:r>
      <w:r w:rsidR="56863783">
        <w:rPr/>
        <w:t xml:space="preserve"> predicted </w:t>
      </w:r>
      <w:r w:rsidR="56863783">
        <w:rPr/>
        <w:t>the cash flow f</w:t>
      </w:r>
      <w:r w:rsidR="52EBB184">
        <w:rPr/>
        <w:t xml:space="preserve">or six months ahead. </w:t>
      </w:r>
      <w:r w:rsidR="15C3916F">
        <w:rPr/>
        <w:t xml:space="preserve">So, the decision maker can </w:t>
      </w:r>
      <w:r w:rsidR="48F1ADF0">
        <w:rPr/>
        <w:t>anticipate</w:t>
      </w:r>
      <w:r w:rsidR="48F1ADF0">
        <w:rPr/>
        <w:t xml:space="preserve"> and make</w:t>
      </w:r>
      <w:r w:rsidR="4FFC50DB">
        <w:rPr/>
        <w:t xml:space="preserve"> decisions to </w:t>
      </w:r>
      <w:r w:rsidR="426EAC09">
        <w:rPr/>
        <w:t xml:space="preserve">manage better resources company, aiming to </w:t>
      </w:r>
      <w:r w:rsidR="4FFC50DB">
        <w:rPr/>
        <w:t>improve profitability and minimize risk</w:t>
      </w:r>
      <w:r w:rsidR="096ACFF2">
        <w:rPr/>
        <w:t>s.</w:t>
      </w:r>
    </w:p>
    <w:p xmlns:wp14="http://schemas.microsoft.com/office/word/2010/wordml" w:rsidR="00BE2F20" w:rsidP="00BE2F20" w:rsidRDefault="00BE2F20" w14:paraId="53128261" wp14:textId="77777777">
      <w:pPr>
        <w:pStyle w:val="22Heading3"/>
        <w:spacing w:before="0" w:after="0" w:line="360" w:lineRule="auto"/>
      </w:pPr>
    </w:p>
    <w:p xmlns:wp14="http://schemas.microsoft.com/office/word/2010/wordml" w:rsidR="00BE2F20" w:rsidP="2E10EB53" w:rsidRDefault="00BE2F20" w14:paraId="2F252F74" wp14:textId="318ECFD1">
      <w:pPr>
        <w:pStyle w:val="22Heading3"/>
        <w:suppressLineNumbers w:val="0"/>
        <w:bidi w:val="0"/>
        <w:spacing w:before="0" w:beforeAutospacing="off" w:after="0" w:afterAutospacing="off" w:line="360" w:lineRule="auto"/>
        <w:ind w:left="0" w:right="0"/>
        <w:jc w:val="both"/>
      </w:pPr>
      <w:r w:rsidR="75FEA5C2">
        <w:rPr/>
        <w:t xml:space="preserve">3. </w:t>
      </w:r>
      <w:r w:rsidR="39917AF9">
        <w:rPr/>
        <w:t>Results</w:t>
      </w:r>
      <w:r w:rsidR="4DBC17D2">
        <w:rPr/>
        <w:t xml:space="preserve"> and Discussion</w:t>
      </w:r>
    </w:p>
    <w:p xmlns:wp14="http://schemas.microsoft.com/office/word/2010/wordml" w:rsidRPr="00B11C25" w:rsidR="00854234" w:rsidP="1A00C286" w:rsidRDefault="00F014F1" w14:paraId="157FEC4F" wp14:textId="2D35FD50">
      <w:pPr>
        <w:pStyle w:val="09BodyIndent"/>
        <w:suppressLineNumbers w:val="0"/>
        <w:bidi w:val="0"/>
        <w:spacing w:before="0" w:beforeAutospacing="off" w:after="0" w:afterAutospacing="off" w:line="360" w:lineRule="auto"/>
        <w:ind w:left="0" w:right="0"/>
        <w:jc w:val="both"/>
      </w:pPr>
      <w:r w:rsidR="3B5FEE57">
        <w:rPr/>
        <w:t>After implementing the solution, we improved the</w:t>
      </w:r>
      <w:r w:rsidR="7B273E8F">
        <w:rPr/>
        <w:t xml:space="preserve"> </w:t>
      </w:r>
      <w:r w:rsidR="4CED7BDA">
        <w:rPr/>
        <w:t xml:space="preserve">quality of </w:t>
      </w:r>
      <w:r w:rsidR="59A46C9A">
        <w:rPr/>
        <w:t xml:space="preserve">the </w:t>
      </w:r>
      <w:r w:rsidR="72366B38">
        <w:rPr/>
        <w:t>predictions,</w:t>
      </w:r>
      <w:r w:rsidR="748F4128">
        <w:rPr/>
        <w:t xml:space="preserve"> </w:t>
      </w:r>
      <w:r w:rsidR="508C0DDB">
        <w:rPr/>
        <w:t xml:space="preserve">by increasing </w:t>
      </w:r>
      <w:r w:rsidR="14AC270C">
        <w:rPr/>
        <w:t>accuracy</w:t>
      </w:r>
      <w:r w:rsidR="1C6187AC">
        <w:rPr/>
        <w:t xml:space="preserve"> and incorporating </w:t>
      </w:r>
      <w:r w:rsidR="32034406">
        <w:rPr/>
        <w:t>seasonal components for some account</w:t>
      </w:r>
      <w:r w:rsidR="71C71697">
        <w:rPr/>
        <w:t>ing items</w:t>
      </w:r>
      <w:r w:rsidR="7B273E8F">
        <w:rPr/>
        <w:t xml:space="preserve">, </w:t>
      </w:r>
      <w:r w:rsidR="1F4683F1">
        <w:rPr/>
        <w:t xml:space="preserve">since </w:t>
      </w:r>
      <w:r w:rsidR="7B273E8F">
        <w:rPr/>
        <w:t xml:space="preserve">the </w:t>
      </w:r>
      <w:r w:rsidR="7B273E8F">
        <w:rPr/>
        <w:t>methodology</w:t>
      </w:r>
      <w:r w:rsidR="7B273E8F">
        <w:rPr/>
        <w:t xml:space="preserve"> used initially </w:t>
      </w:r>
      <w:r w:rsidR="549D75A3">
        <w:rPr/>
        <w:t xml:space="preserve">was </w:t>
      </w:r>
      <w:r w:rsidR="0FB1B393">
        <w:rPr/>
        <w:t>the</w:t>
      </w:r>
      <w:r w:rsidR="54114D9F">
        <w:rPr/>
        <w:t xml:space="preserve"> simple average of the last months</w:t>
      </w:r>
      <w:r w:rsidR="30806DCE">
        <w:rPr/>
        <w:t xml:space="preserve">. </w:t>
      </w:r>
      <w:r w:rsidR="3067D47C">
        <w:rPr/>
        <w:t xml:space="preserve">In addition, the solution reduced the time </w:t>
      </w:r>
      <w:r w:rsidR="69E5A9DC">
        <w:rPr/>
        <w:t xml:space="preserve">of analysis due to all steps </w:t>
      </w:r>
      <w:r w:rsidR="7ACF6FCB">
        <w:rPr/>
        <w:t xml:space="preserve">being automated reducing not only the execution time to achieve the </w:t>
      </w:r>
      <w:r w:rsidR="324290A9">
        <w:rPr/>
        <w:t>results but</w:t>
      </w:r>
      <w:r w:rsidR="7ACF6FCB">
        <w:rPr/>
        <w:t xml:space="preserve"> a</w:t>
      </w:r>
      <w:r w:rsidR="11DE80EC">
        <w:rPr/>
        <w:t xml:space="preserve">lso </w:t>
      </w:r>
      <w:r w:rsidR="15EBA05C">
        <w:rPr/>
        <w:t xml:space="preserve">operational </w:t>
      </w:r>
      <w:r w:rsidR="11DE80EC">
        <w:rPr/>
        <w:t xml:space="preserve">costs reduction. </w:t>
      </w:r>
      <w:r w:rsidR="32E7C0FA">
        <w:rPr/>
        <w:t xml:space="preserve">The execution time </w:t>
      </w:r>
      <w:r w:rsidR="4F4F515F">
        <w:rPr/>
        <w:t xml:space="preserve">was reduced by approximately </w:t>
      </w:r>
      <w:r w:rsidR="32E7C0FA">
        <w:rPr/>
        <w:t xml:space="preserve">90%. </w:t>
      </w:r>
      <w:r w:rsidR="661C1D99">
        <w:rPr/>
        <w:t>Finally</w:t>
      </w:r>
      <w:r w:rsidR="3B35AE2D">
        <w:rPr/>
        <w:t>, the forecast</w:t>
      </w:r>
      <w:r w:rsidR="28A0EB70">
        <w:rPr/>
        <w:t>ing horizon</w:t>
      </w:r>
      <w:r w:rsidR="3B35AE2D">
        <w:rPr/>
        <w:t xml:space="preserve"> expanded from ten days to six months</w:t>
      </w:r>
      <w:r w:rsidR="6C83A7FA">
        <w:rPr/>
        <w:t>.</w:t>
      </w:r>
      <w:r w:rsidR="6DAECAE2">
        <w:rPr/>
        <w:t xml:space="preserve"> </w:t>
      </w:r>
    </w:p>
    <w:p xmlns:wp14="http://schemas.microsoft.com/office/word/2010/wordml" w:rsidRPr="00B11C25" w:rsidR="00854234" w:rsidP="1A00C286" w:rsidRDefault="00F014F1" w14:paraId="6D98A12B" wp14:textId="66515A0A">
      <w:pPr>
        <w:pStyle w:val="figure"/>
        <w:suppressLineNumbers w:val="0"/>
        <w:bidi w:val="0"/>
        <w:spacing w:before="0" w:beforeAutospacing="off" w:after="0" w:afterAutospacing="off" w:line="360" w:lineRule="auto"/>
        <w:ind w:left="0" w:right="0"/>
        <w:jc w:val="both"/>
      </w:pPr>
    </w:p>
    <w:p w:rsidR="5DC95F8A" w:rsidP="1A00C286" w:rsidRDefault="5DC95F8A" w14:paraId="5C5157A0" w14:textId="06B704A5">
      <w:pPr>
        <w:pStyle w:val="22Heading3"/>
        <w:suppressLineNumbers w:val="0"/>
        <w:bidi w:val="0"/>
        <w:spacing w:before="0" w:beforeAutospacing="off" w:after="0" w:afterAutospacing="off" w:line="360" w:lineRule="auto"/>
        <w:ind w:left="0" w:right="0"/>
        <w:jc w:val="both"/>
      </w:pPr>
      <w:r w:rsidR="5DC95F8A">
        <w:rPr/>
        <w:t>4. Conclusion</w:t>
      </w:r>
    </w:p>
    <w:p w:rsidR="1A00C286" w:rsidP="1A00C286" w:rsidRDefault="1A00C286" w14:paraId="2CF5330A" w14:textId="5368CE50">
      <w:pPr>
        <w:pStyle w:val="22Heading3"/>
        <w:suppressLineNumbers w:val="0"/>
        <w:bidi w:val="0"/>
        <w:spacing w:before="0" w:beforeAutospacing="off" w:after="0" w:afterAutospacing="off" w:line="360" w:lineRule="auto"/>
        <w:ind w:left="0" w:right="0"/>
        <w:jc w:val="both"/>
      </w:pPr>
    </w:p>
    <w:p w:rsidR="15397D97" w:rsidP="1A00C286" w:rsidRDefault="15397D97" w14:paraId="282A863E" w14:textId="0AA35695">
      <w:pPr>
        <w:pStyle w:val="22Heading3"/>
        <w:suppressLineNumbers w:val="0"/>
        <w:bidi w:val="0"/>
        <w:spacing w:before="0" w:beforeAutospacing="off" w:after="0" w:afterAutospacing="off" w:line="360" w:lineRule="auto"/>
        <w:ind w:left="0" w:right="0"/>
        <w:jc w:val="both"/>
        <w:rPr>
          <w:b w:val="0"/>
          <w:bCs w:val="0"/>
        </w:rPr>
      </w:pPr>
      <w:r w:rsidR="15397D97">
        <w:rPr>
          <w:b w:val="0"/>
          <w:bCs w:val="0"/>
        </w:rPr>
        <w:t xml:space="preserve">The </w:t>
      </w:r>
      <w:r w:rsidR="593F545F">
        <w:rPr>
          <w:b w:val="0"/>
          <w:bCs w:val="0"/>
        </w:rPr>
        <w:t xml:space="preserve">solution built has </w:t>
      </w:r>
      <w:r w:rsidR="612FCD6A">
        <w:rPr>
          <w:b w:val="0"/>
          <w:bCs w:val="0"/>
        </w:rPr>
        <w:t xml:space="preserve">proven to be </w:t>
      </w:r>
      <w:r w:rsidR="593F545F">
        <w:rPr>
          <w:b w:val="0"/>
          <w:bCs w:val="0"/>
        </w:rPr>
        <w:t xml:space="preserve">useful and </w:t>
      </w:r>
      <w:r w:rsidR="3D32EF4E">
        <w:rPr>
          <w:b w:val="0"/>
          <w:bCs w:val="0"/>
        </w:rPr>
        <w:t xml:space="preserve">highly </w:t>
      </w:r>
      <w:r w:rsidR="593F545F">
        <w:rPr>
          <w:b w:val="0"/>
          <w:bCs w:val="0"/>
        </w:rPr>
        <w:t>important</w:t>
      </w:r>
      <w:r w:rsidR="593F545F">
        <w:rPr>
          <w:b w:val="0"/>
          <w:bCs w:val="0"/>
        </w:rPr>
        <w:t xml:space="preserve"> for the decision-making process</w:t>
      </w:r>
      <w:r w:rsidR="5332B020">
        <w:rPr>
          <w:b w:val="0"/>
          <w:bCs w:val="0"/>
        </w:rPr>
        <w:t>, as it</w:t>
      </w:r>
      <w:r w:rsidR="420FB310">
        <w:rPr>
          <w:b w:val="0"/>
          <w:bCs w:val="0"/>
        </w:rPr>
        <w:t xml:space="preserve"> reduce</w:t>
      </w:r>
      <w:r w:rsidR="653E2753">
        <w:rPr>
          <w:b w:val="0"/>
          <w:bCs w:val="0"/>
        </w:rPr>
        <w:t>d</w:t>
      </w:r>
      <w:r w:rsidR="420FB310">
        <w:rPr>
          <w:b w:val="0"/>
          <w:bCs w:val="0"/>
        </w:rPr>
        <w:t xml:space="preserve"> both execution time and costs. </w:t>
      </w:r>
      <w:r w:rsidR="2FCDB1DF">
        <w:rPr>
          <w:b w:val="0"/>
          <w:bCs w:val="0"/>
        </w:rPr>
        <w:t xml:space="preserve">All automated steps </w:t>
      </w:r>
      <w:r w:rsidR="2BC03E23">
        <w:rPr>
          <w:b w:val="0"/>
          <w:bCs w:val="0"/>
        </w:rPr>
        <w:t xml:space="preserve">ensure </w:t>
      </w:r>
      <w:r w:rsidR="7137A603">
        <w:rPr>
          <w:b w:val="0"/>
          <w:bCs w:val="0"/>
        </w:rPr>
        <w:t xml:space="preserve">that </w:t>
      </w:r>
      <w:r w:rsidR="5A7DD776">
        <w:rPr>
          <w:b w:val="0"/>
          <w:bCs w:val="0"/>
        </w:rPr>
        <w:t>task</w:t>
      </w:r>
      <w:r w:rsidR="7137A603">
        <w:rPr>
          <w:b w:val="0"/>
          <w:bCs w:val="0"/>
        </w:rPr>
        <w:t xml:space="preserve"> are executed cons</w:t>
      </w:r>
      <w:r w:rsidR="6C4EA604">
        <w:rPr>
          <w:b w:val="0"/>
          <w:bCs w:val="0"/>
        </w:rPr>
        <w:t>is</w:t>
      </w:r>
      <w:r w:rsidR="7137A603">
        <w:rPr>
          <w:b w:val="0"/>
          <w:bCs w:val="0"/>
        </w:rPr>
        <w:t xml:space="preserve">tently and </w:t>
      </w:r>
      <w:r w:rsidR="4C296C21">
        <w:rPr>
          <w:b w:val="0"/>
          <w:bCs w:val="0"/>
        </w:rPr>
        <w:t>accurate</w:t>
      </w:r>
      <w:r w:rsidR="1AF87739">
        <w:rPr>
          <w:b w:val="0"/>
          <w:bCs w:val="0"/>
        </w:rPr>
        <w:t>ly</w:t>
      </w:r>
      <w:r w:rsidR="1A26E859">
        <w:rPr>
          <w:b w:val="0"/>
          <w:bCs w:val="0"/>
        </w:rPr>
        <w:t>, sav</w:t>
      </w:r>
      <w:r w:rsidR="3D6FF757">
        <w:rPr>
          <w:b w:val="0"/>
          <w:bCs w:val="0"/>
        </w:rPr>
        <w:t>ing</w:t>
      </w:r>
      <w:r w:rsidR="1A26E859">
        <w:rPr>
          <w:b w:val="0"/>
          <w:bCs w:val="0"/>
        </w:rPr>
        <w:t xml:space="preserve"> days due t</w:t>
      </w:r>
      <w:r w:rsidR="4277B2E2">
        <w:rPr>
          <w:b w:val="0"/>
          <w:bCs w:val="0"/>
        </w:rPr>
        <w:t>hrough</w:t>
      </w:r>
      <w:r w:rsidR="1A26E859">
        <w:rPr>
          <w:b w:val="0"/>
          <w:bCs w:val="0"/>
        </w:rPr>
        <w:t xml:space="preserve"> fast</w:t>
      </w:r>
      <w:r w:rsidR="16751BD3">
        <w:rPr>
          <w:b w:val="0"/>
          <w:bCs w:val="0"/>
        </w:rPr>
        <w:t>er</w:t>
      </w:r>
      <w:r w:rsidR="1A26E859">
        <w:rPr>
          <w:b w:val="0"/>
          <w:bCs w:val="0"/>
        </w:rPr>
        <w:t xml:space="preserve"> execution, </w:t>
      </w:r>
      <w:r w:rsidR="2D9CE850">
        <w:rPr>
          <w:b w:val="0"/>
          <w:bCs w:val="0"/>
        </w:rPr>
        <w:t>reduc</w:t>
      </w:r>
      <w:r w:rsidR="0467AC4C">
        <w:rPr>
          <w:b w:val="0"/>
          <w:bCs w:val="0"/>
        </w:rPr>
        <w:t>ing</w:t>
      </w:r>
      <w:r w:rsidR="2D9CE850">
        <w:rPr>
          <w:b w:val="0"/>
          <w:bCs w:val="0"/>
        </w:rPr>
        <w:t xml:space="preserve"> </w:t>
      </w:r>
      <w:r w:rsidR="2D9CE850">
        <w:rPr>
          <w:b w:val="0"/>
          <w:bCs w:val="0"/>
        </w:rPr>
        <w:t>man-hours</w:t>
      </w:r>
      <w:r w:rsidR="2D9CE850">
        <w:rPr>
          <w:b w:val="0"/>
          <w:bCs w:val="0"/>
        </w:rPr>
        <w:t xml:space="preserve"> for repetitive tasks, </w:t>
      </w:r>
      <w:r w:rsidR="7AA33A13">
        <w:rPr>
          <w:b w:val="0"/>
          <w:bCs w:val="0"/>
        </w:rPr>
        <w:t>providing easy scalability to handle large volumes of</w:t>
      </w:r>
      <w:r w:rsidR="3A6E657B">
        <w:rPr>
          <w:b w:val="0"/>
          <w:bCs w:val="0"/>
        </w:rPr>
        <w:t xml:space="preserve"> data or </w:t>
      </w:r>
      <w:r w:rsidR="42A7F46A">
        <w:rPr>
          <w:b w:val="0"/>
          <w:bCs w:val="0"/>
        </w:rPr>
        <w:t>operations</w:t>
      </w:r>
      <w:r w:rsidR="3A6E657B">
        <w:rPr>
          <w:b w:val="0"/>
          <w:bCs w:val="0"/>
        </w:rPr>
        <w:t xml:space="preserve">, and </w:t>
      </w:r>
      <w:r w:rsidR="240E7502">
        <w:rPr>
          <w:b w:val="0"/>
          <w:bCs w:val="0"/>
        </w:rPr>
        <w:t xml:space="preserve">allowing </w:t>
      </w:r>
      <w:r w:rsidR="3A6E657B">
        <w:rPr>
          <w:b w:val="0"/>
          <w:bCs w:val="0"/>
        </w:rPr>
        <w:t xml:space="preserve">professionals </w:t>
      </w:r>
      <w:r w:rsidR="23D352E6">
        <w:rPr>
          <w:b w:val="0"/>
          <w:bCs w:val="0"/>
        </w:rPr>
        <w:t xml:space="preserve">to </w:t>
      </w:r>
      <w:r w:rsidR="3A6E657B">
        <w:rPr>
          <w:b w:val="0"/>
          <w:bCs w:val="0"/>
        </w:rPr>
        <w:t xml:space="preserve">focus </w:t>
      </w:r>
      <w:r w:rsidR="4CB0E2F5">
        <w:rPr>
          <w:b w:val="0"/>
          <w:bCs w:val="0"/>
        </w:rPr>
        <w:t xml:space="preserve">on analysis, innovation, and decision-making rather than operational </w:t>
      </w:r>
      <w:r w:rsidR="0ED3CD10">
        <w:rPr>
          <w:b w:val="0"/>
          <w:bCs w:val="0"/>
        </w:rPr>
        <w:t>activities</w:t>
      </w:r>
      <w:r w:rsidR="4CB0E2F5">
        <w:rPr>
          <w:b w:val="0"/>
          <w:bCs w:val="0"/>
        </w:rPr>
        <w:t>.</w:t>
      </w:r>
    </w:p>
    <w:p w:rsidR="1A00C286" w:rsidP="1A00C286" w:rsidRDefault="1A00C286" w14:paraId="57F7BB8A" w14:textId="1723F191">
      <w:pPr>
        <w:pStyle w:val="figure"/>
        <w:suppressLineNumbers w:val="0"/>
        <w:bidi w:val="0"/>
        <w:spacing w:before="0" w:beforeAutospacing="off" w:after="0" w:afterAutospacing="off" w:line="360" w:lineRule="auto"/>
        <w:ind w:left="0" w:right="0"/>
        <w:jc w:val="both"/>
      </w:pPr>
    </w:p>
    <w:p w:rsidR="2C7A0599" w:rsidP="1A00C286" w:rsidRDefault="2C7A0599" w14:paraId="04803210">
      <w:pPr>
        <w:pStyle w:val="20Heading1"/>
        <w:rPr>
          <w:lang w:eastAsia="zh-CN"/>
        </w:rPr>
      </w:pPr>
      <w:r w:rsidR="2C7A0599">
        <w:rPr/>
        <w:t>Acknowledgement</w:t>
      </w:r>
    </w:p>
    <w:p w:rsidR="11786ACF" w:rsidP="1A00C286" w:rsidRDefault="11786ACF" w14:paraId="229066E7" w14:textId="605047C3">
      <w:pPr>
        <w:pStyle w:val="09BodyIndent"/>
        <w:suppressLineNumbers w:val="0"/>
        <w:bidi w:val="0"/>
        <w:spacing w:before="0" w:beforeAutospacing="off" w:after="0" w:afterAutospacing="off" w:line="360" w:lineRule="auto"/>
        <w:ind w:left="0" w:right="0"/>
        <w:jc w:val="both"/>
      </w:pPr>
      <w:r w:rsidR="11786ACF">
        <w:rPr/>
        <w:t>This research was executed in partnership</w:t>
      </w:r>
      <w:r w:rsidR="7574F8F0">
        <w:rPr/>
        <w:t xml:space="preserve"> built</w:t>
      </w:r>
      <w:r w:rsidR="11786ACF">
        <w:rPr/>
        <w:t xml:space="preserve"> between SENAI CIMATEC and FIEB. The authors</w:t>
      </w:r>
      <w:r w:rsidR="3F701B96">
        <w:rPr/>
        <w:t xml:space="preserve"> would like to acknowledge GEPRO and GFIN. </w:t>
      </w:r>
      <w:r w:rsidR="1A1273A3">
        <w:rPr/>
        <w:t xml:space="preserve">We would like to thank SENAI CIMATEC and FIEB for the partnership </w:t>
      </w:r>
      <w:r w:rsidR="25E1219B">
        <w:rPr/>
        <w:t xml:space="preserve">built along this project. </w:t>
      </w:r>
    </w:p>
    <w:p w:rsidR="1A00C286" w:rsidP="1A00C286" w:rsidRDefault="1A00C286" w14:paraId="5A0DAE19" w14:textId="6C6B0C52">
      <w:pPr>
        <w:pStyle w:val="20Heading1"/>
        <w:spacing w:line="360" w:lineRule="auto"/>
      </w:pPr>
    </w:p>
    <w:p xmlns:wp14="http://schemas.microsoft.com/office/word/2010/wordml" w:rsidR="00854234" w:rsidP="00BE2F20" w:rsidRDefault="006E3964" w14:paraId="57A1175F" wp14:textId="1E1A8B75">
      <w:pPr>
        <w:pStyle w:val="20Heading1"/>
        <w:spacing w:line="360" w:lineRule="auto"/>
        <w:rPr>
          <w:lang w:val="pt-BR"/>
        </w:rPr>
      </w:pPr>
      <w:r w:rsidR="38611207">
        <w:rPr/>
        <w:t>References</w:t>
      </w:r>
    </w:p>
    <w:p xmlns:wp14="http://schemas.microsoft.com/office/word/2010/wordml" w:rsidRPr="00854234" w:rsidR="00854234" w:rsidP="7830B665" w:rsidRDefault="00854234" w14:paraId="110FFD37" wp14:textId="27E3BD2D">
      <w:pPr>
        <w:spacing w:line="360" w:lineRule="auto"/>
      </w:pPr>
      <w:r w:rsidRPr="7830B665" w:rsidR="787EA227">
        <w:rPr>
          <w:noProof w:val="0"/>
          <w:lang w:val="en-US"/>
        </w:rPr>
        <w:t xml:space="preserve">1. </w:t>
      </w:r>
      <w:r w:rsidRPr="7830B665" w:rsidR="787EA227">
        <w:rPr>
          <w:noProof w:val="0"/>
          <w:lang w:val="en-US"/>
        </w:rPr>
        <w:t>Zaitsava</w:t>
      </w:r>
      <w:r w:rsidRPr="7830B665" w:rsidR="787EA227">
        <w:rPr>
          <w:noProof w:val="0"/>
          <w:lang w:val="en-US"/>
        </w:rPr>
        <w:t xml:space="preserve"> M, Marku E, Di Guardo MC. Is data-driven decision-making driven only by data? When cognition meets data. </w:t>
      </w:r>
      <w:r w:rsidRPr="7830B665" w:rsidR="787EA227">
        <w:rPr>
          <w:noProof w:val="0"/>
          <w:lang w:val="en-US"/>
        </w:rPr>
        <w:t>Eur</w:t>
      </w:r>
      <w:r w:rsidRPr="7830B665" w:rsidR="787EA227">
        <w:rPr>
          <w:noProof w:val="0"/>
          <w:lang w:val="en-US"/>
        </w:rPr>
        <w:t xml:space="preserve"> Manag J. 2022;40(5):656–70.</w:t>
      </w:r>
    </w:p>
    <w:p w:rsidR="0123D75D" w:rsidP="7830B665" w:rsidRDefault="0123D75D" w14:paraId="02EDE6A1" w14:textId="3CD306C8">
      <w:pPr>
        <w:spacing w:line="360" w:lineRule="auto"/>
        <w:rPr>
          <w:noProof w:val="0"/>
          <w:lang w:val="en-US"/>
        </w:rPr>
      </w:pPr>
      <w:r w:rsidRPr="6AC5DFB5" w:rsidR="0123D75D">
        <w:rPr>
          <w:noProof w:val="0"/>
          <w:lang w:val="pt-BR"/>
        </w:rPr>
        <w:t xml:space="preserve">2. Boalento GP, Costa SA. A influência do Business </w:t>
      </w:r>
      <w:r w:rsidRPr="6AC5DFB5" w:rsidR="0123D75D">
        <w:rPr>
          <w:noProof w:val="0"/>
          <w:lang w:val="pt-BR"/>
        </w:rPr>
        <w:t>Intelligence</w:t>
      </w:r>
      <w:r w:rsidRPr="6AC5DFB5" w:rsidR="0123D75D">
        <w:rPr>
          <w:noProof w:val="0"/>
          <w:lang w:val="pt-BR"/>
        </w:rPr>
        <w:t xml:space="preserve"> para a gestão das empresas na perspectiva de gestores e </w:t>
      </w:r>
      <w:r w:rsidRPr="6AC5DFB5" w:rsidR="0123D75D">
        <w:rPr>
          <w:noProof w:val="0"/>
          <w:lang w:val="pt-BR"/>
        </w:rPr>
        <w:t>controllers</w:t>
      </w:r>
      <w:r w:rsidRPr="6AC5DFB5" w:rsidR="0123D75D">
        <w:rPr>
          <w:noProof w:val="0"/>
          <w:lang w:val="pt-BR"/>
        </w:rPr>
        <w:t xml:space="preserve">. In: 22º USP </w:t>
      </w:r>
      <w:r w:rsidRPr="6AC5DFB5" w:rsidR="0123D75D">
        <w:rPr>
          <w:noProof w:val="0"/>
          <w:lang w:val="pt-BR"/>
        </w:rPr>
        <w:t>International</w:t>
      </w:r>
      <w:r w:rsidRPr="6AC5DFB5" w:rsidR="0123D75D">
        <w:rPr>
          <w:noProof w:val="0"/>
          <w:lang w:val="pt-BR"/>
        </w:rPr>
        <w:t xml:space="preserve"> </w:t>
      </w:r>
      <w:r w:rsidRPr="6AC5DFB5" w:rsidR="0123D75D">
        <w:rPr>
          <w:noProof w:val="0"/>
          <w:lang w:val="pt-BR"/>
        </w:rPr>
        <w:t>Conference</w:t>
      </w:r>
      <w:r w:rsidRPr="6AC5DFB5" w:rsidR="0123D75D">
        <w:rPr>
          <w:noProof w:val="0"/>
          <w:lang w:val="pt-BR"/>
        </w:rPr>
        <w:t xml:space="preserve"> in </w:t>
      </w:r>
      <w:r w:rsidRPr="6AC5DFB5" w:rsidR="0123D75D">
        <w:rPr>
          <w:noProof w:val="0"/>
          <w:lang w:val="pt-BR"/>
        </w:rPr>
        <w:t>Accounting</w:t>
      </w:r>
      <w:r w:rsidRPr="6AC5DFB5" w:rsidR="0123D75D">
        <w:rPr>
          <w:noProof w:val="0"/>
          <w:lang w:val="pt-BR"/>
        </w:rPr>
        <w:t>; 2022 Jul 27‑29; São Paulo.</w:t>
      </w:r>
    </w:p>
    <w:p w:rsidR="6FD22E25" w:rsidP="6AC5DFB5" w:rsidRDefault="6FD22E25" w14:paraId="52B6868B" w14:textId="60C6E938">
      <w:pPr>
        <w:pStyle w:val="Normal"/>
        <w:spacing w:line="360" w:lineRule="auto"/>
        <w:rPr>
          <w:rFonts w:ascii="Calibri" w:hAnsi="Calibri" w:eastAsia="Calibri" w:cs="Calibri"/>
          <w:noProof w:val="0"/>
          <w:sz w:val="22"/>
          <w:szCs w:val="22"/>
          <w:lang w:val="en-US"/>
        </w:rPr>
      </w:pPr>
      <w:r w:rsidRPr="6AC5DFB5" w:rsidR="6FD22E25">
        <w:rPr>
          <w:rFonts w:ascii="Calibri" w:hAnsi="Calibri" w:eastAsia="Calibri" w:cs="Calibri"/>
          <w:noProof w:val="0"/>
          <w:sz w:val="22"/>
          <w:szCs w:val="22"/>
          <w:lang w:val="en-US"/>
        </w:rPr>
        <w:t>3</w:t>
      </w:r>
      <w:r w:rsidRPr="6AC5DFB5" w:rsidR="6063AC87">
        <w:rPr>
          <w:rFonts w:ascii="Calibri" w:hAnsi="Calibri" w:eastAsia="Calibri" w:cs="Calibri"/>
          <w:noProof w:val="0"/>
          <w:sz w:val="22"/>
          <w:szCs w:val="22"/>
          <w:lang w:val="en-US"/>
        </w:rPr>
        <w:t>. Chatfield C. The Analysis of Time Series: An Introduction. 6th ed. Boca Raton, FL: Chapman &amp; Hall/CRC; 2003.</w:t>
      </w:r>
    </w:p>
    <w:p w:rsidR="244FFEDA" w:rsidP="6AC5DFB5" w:rsidRDefault="244FFEDA" w14:paraId="465604BF" w14:textId="35E41ACC">
      <w:pPr>
        <w:pStyle w:val="Normal"/>
        <w:spacing w:line="360" w:lineRule="auto"/>
      </w:pPr>
      <w:r w:rsidRPr="6AC5DFB5" w:rsidR="244FFEDA">
        <w:rPr>
          <w:rFonts w:ascii="Calibri" w:hAnsi="Calibri" w:eastAsia="Calibri" w:cs="Calibri"/>
          <w:noProof w:val="0"/>
          <w:sz w:val="22"/>
          <w:szCs w:val="22"/>
          <w:lang w:val="en-US"/>
        </w:rPr>
        <w:t>4</w:t>
      </w:r>
      <w:r w:rsidRPr="6AC5DFB5" w:rsidR="6063AC87">
        <w:rPr>
          <w:rFonts w:ascii="Calibri" w:hAnsi="Calibri" w:eastAsia="Calibri" w:cs="Calibri"/>
          <w:noProof w:val="0"/>
          <w:sz w:val="22"/>
          <w:szCs w:val="22"/>
          <w:lang w:val="en-US"/>
        </w:rPr>
        <w:t>. Shumway RH, Stoffer DS. Time Series Analysis and Its Applications: With R Examples. 4th ed. New York: Springer; 2017.</w:t>
      </w:r>
    </w:p>
    <w:p w:rsidR="153BE051" w:rsidP="6AC5DFB5" w:rsidRDefault="153BE051" w14:paraId="15819F9A" w14:textId="61FB6758">
      <w:pPr>
        <w:pStyle w:val="Normal"/>
        <w:spacing w:line="360" w:lineRule="auto"/>
        <w:rPr>
          <w:noProof w:val="0"/>
          <w:lang w:val="en-US"/>
        </w:rPr>
      </w:pPr>
      <w:r w:rsidRPr="6AC5DFB5" w:rsidR="153BE051">
        <w:rPr>
          <w:noProof w:val="0"/>
          <w:lang w:val="en-US"/>
        </w:rPr>
        <w:t>5</w:t>
      </w:r>
      <w:r w:rsidRPr="6AC5DFB5" w:rsidR="4EC88871">
        <w:rPr>
          <w:noProof w:val="0"/>
          <w:lang w:val="en-US"/>
        </w:rPr>
        <w:t xml:space="preserve">. </w:t>
      </w:r>
      <w:r w:rsidRPr="6AC5DFB5" w:rsidR="4EC88871">
        <w:rPr>
          <w:rFonts w:ascii="Calibri" w:hAnsi="Calibri" w:eastAsia="Calibri" w:cs="Calibri"/>
          <w:noProof w:val="0"/>
          <w:sz w:val="22"/>
          <w:szCs w:val="22"/>
          <w:lang w:val="en-US"/>
        </w:rPr>
        <w:t>Peixeiro</w:t>
      </w:r>
      <w:r w:rsidRPr="6AC5DFB5" w:rsidR="4EC88871">
        <w:rPr>
          <w:rFonts w:ascii="Calibri" w:hAnsi="Calibri" w:eastAsia="Calibri" w:cs="Calibri"/>
          <w:noProof w:val="0"/>
          <w:sz w:val="22"/>
          <w:szCs w:val="22"/>
          <w:lang w:val="en-US"/>
        </w:rPr>
        <w:t xml:space="preserve"> M. Time Series Forecasting in Python. Shelter Island, NY: Manning Publications; 2022. 456 p. ISBN 978-1-61729-988-9.</w:t>
      </w:r>
    </w:p>
    <w:p w:rsidR="6AC5DFB5" w:rsidP="6AC5DFB5" w:rsidRDefault="6AC5DFB5" w14:paraId="0ABA17A6" w14:textId="2DB8D536">
      <w:pPr>
        <w:pStyle w:val="Normal"/>
        <w:spacing w:line="360" w:lineRule="auto"/>
        <w:rPr>
          <w:rFonts w:ascii="Calibri" w:hAnsi="Calibri" w:eastAsia="Calibri" w:cs="Calibri"/>
          <w:noProof w:val="0"/>
          <w:sz w:val="22"/>
          <w:szCs w:val="22"/>
          <w:lang w:val="en-US"/>
        </w:rPr>
      </w:pPr>
    </w:p>
    <w:p w:rsidR="6063AC87" w:rsidP="6AC5DFB5" w:rsidRDefault="6063AC87" w14:paraId="35513D90" w14:textId="70DC6ABF">
      <w:pPr>
        <w:pStyle w:val="Normal"/>
        <w:spacing w:line="360" w:lineRule="auto"/>
      </w:pPr>
      <w:r w:rsidRPr="6AC5DFB5" w:rsidR="6063AC87">
        <w:rPr>
          <w:rFonts w:ascii="Calibri" w:hAnsi="Calibri" w:eastAsia="Calibri" w:cs="Calibri"/>
          <w:noProof w:val="0"/>
          <w:sz w:val="22"/>
          <w:szCs w:val="22"/>
          <w:lang w:val="en-US"/>
        </w:rPr>
        <w:t xml:space="preserve"> </w:t>
      </w:r>
    </w:p>
    <w:p w:rsidR="6AC5DFB5" w:rsidP="6AC5DFB5" w:rsidRDefault="6AC5DFB5" w14:paraId="2024F943" w14:textId="09F0976D">
      <w:pPr>
        <w:pStyle w:val="Normal"/>
        <w:spacing w:line="360" w:lineRule="auto"/>
        <w:rPr>
          <w:rFonts w:ascii="Calibri" w:hAnsi="Calibri" w:eastAsia="Calibri" w:cs="Calibri"/>
          <w:noProof w:val="0"/>
          <w:sz w:val="22"/>
          <w:szCs w:val="22"/>
          <w:lang w:val="en-US"/>
        </w:rPr>
      </w:pPr>
    </w:p>
    <w:p w:rsidR="6AC5DFB5" w:rsidP="6AC5DFB5" w:rsidRDefault="6AC5DFB5" w14:paraId="2B5DC03A" w14:textId="686C41C4">
      <w:pPr>
        <w:pStyle w:val="Normal"/>
        <w:spacing w:line="360" w:lineRule="auto"/>
        <w:rPr>
          <w:rFonts w:ascii="Calibri" w:hAnsi="Calibri" w:eastAsia="Calibri" w:cs="Calibri"/>
          <w:noProof w:val="0"/>
          <w:sz w:val="22"/>
          <w:szCs w:val="22"/>
          <w:lang w:val="en-US"/>
        </w:rPr>
      </w:pPr>
    </w:p>
    <w:p xmlns:wp14="http://schemas.microsoft.com/office/word/2010/wordml" w:rsidR="00BE2F20" w:rsidP="7830B665" w:rsidRDefault="00BE2F20" w14:paraId="61CDCEAD" wp14:textId="77777777">
      <w:pPr>
        <w:spacing w:after="0"/>
        <w:jc w:val="both"/>
        <w:rPr>
          <w:rFonts w:ascii="Times New Roman" w:hAnsi="Times New Roman"/>
          <w:color w:val="FF0000"/>
          <w:sz w:val="20"/>
          <w:szCs w:val="20"/>
        </w:rPr>
      </w:pPr>
    </w:p>
    <w:p xmlns:wp14="http://schemas.microsoft.com/office/word/2010/wordml" w:rsidRPr="00920A8B" w:rsidR="00920A8B" w:rsidP="7830B665" w:rsidRDefault="00793530" w14:paraId="6BB9E253" wp14:textId="77777777">
      <w:pPr>
        <w:spacing w:after="0"/>
        <w:jc w:val="both"/>
        <w:rPr>
          <w:rFonts w:ascii="Times New Roman" w:hAnsi="Times New Roman"/>
          <w:color w:val="FF0000"/>
          <w:sz w:val="20"/>
          <w:szCs w:val="20"/>
        </w:rPr>
      </w:pPr>
      <w:r w:rsidRPr="00920A8B">
        <w:rPr>
          <w:rFonts w:ascii="Times New Roman" w:hAnsi="Times New Roman"/>
          <w:noProof/>
          <w:sz w:val="20"/>
          <w:szCs w:val="20"/>
        </w:rPr>
        <w:pict w14:anchorId="59A81915">
          <v:rect id="_x0000_i1031" style="width:235.55pt;height:.05pt" o:hr="t" o:hrstd="t" o:hrpct="554" o:hralign="center" fillcolor="#a0a0a0" stroked="f"/>
        </w:pict>
      </w:r>
    </w:p>
    <w:p xmlns:wp14="http://schemas.microsoft.com/office/word/2010/wordml" w:rsidR="00BE2F20" w:rsidP="7830B665" w:rsidRDefault="00BE2F20" w14:paraId="23DE523C" wp14:textId="77777777">
      <w:pPr>
        <w:pStyle w:val="Ttulo3"/>
        <w:spacing w:before="0" w:beforeAutospacing="off" w:after="0" w:afterAutospacing="off"/>
        <w:jc w:val="both"/>
        <w:rPr>
          <w:rStyle w:val="Forte"/>
          <w:b w:val="1"/>
          <w:bCs w:val="1"/>
          <w:color w:val="FF0000"/>
          <w:sz w:val="20"/>
          <w:szCs w:val="20"/>
        </w:rPr>
      </w:pPr>
    </w:p>
    <w:p xmlns:wp14="http://schemas.microsoft.com/office/word/2010/wordml" w:rsidR="00E156AD" w:rsidP="7830B665" w:rsidRDefault="00E156AD" w14:paraId="52E56223" wp14:textId="77777777">
      <w:pPr>
        <w:pStyle w:val="Ttulo3"/>
        <w:spacing w:before="0" w:beforeAutospacing="off" w:after="0" w:afterAutospacing="off"/>
        <w:jc w:val="both"/>
        <w:rPr>
          <w:rStyle w:val="Forte"/>
          <w:b w:val="1"/>
          <w:bCs w:val="1"/>
          <w:color w:val="FF0000"/>
          <w:sz w:val="20"/>
          <w:szCs w:val="20"/>
        </w:rPr>
      </w:pPr>
    </w:p>
    <w:p xmlns:wp14="http://schemas.microsoft.com/office/word/2010/wordml" w:rsidRPr="00973BE4" w:rsidR="00BE2F20" w:rsidP="006B3AF1" w:rsidRDefault="00BE2F20" w14:paraId="5043CB0F" wp14:textId="77777777">
      <w:pPr>
        <w:pStyle w:val="09BodyIndent"/>
      </w:pPr>
    </w:p>
    <w:p xmlns:wp14="http://schemas.microsoft.com/office/word/2010/wordml" w:rsidRPr="00BE2F20" w:rsidR="000021EA" w:rsidP="006B3AF1" w:rsidRDefault="000021EA" w14:paraId="07459315" wp14:textId="77777777">
      <w:pPr>
        <w:pStyle w:val="09BodyIndent"/>
        <w:rPr>
          <w:rFonts w:hint="eastAsia"/>
          <w:lang w:val="en-US"/>
        </w:rPr>
      </w:pPr>
    </w:p>
    <w:p xmlns:wp14="http://schemas.microsoft.com/office/word/2010/wordml" w:rsidR="001C0521" w:rsidP="006B3AF1" w:rsidRDefault="001C0521" w14:paraId="70DF9E56" wp14:textId="77777777">
      <w:pPr>
        <w:pStyle w:val="09BodyIndent"/>
      </w:pPr>
    </w:p>
    <w:p xmlns:wp14="http://schemas.microsoft.com/office/word/2010/wordml" w:rsidR="005E7015" w:rsidP="006B3AF1" w:rsidRDefault="005E7015" w14:paraId="44E871BC" wp14:textId="77777777">
      <w:pPr>
        <w:pStyle w:val="09BodyIndent"/>
      </w:pPr>
    </w:p>
    <w:p xmlns:wp14="http://schemas.microsoft.com/office/word/2010/wordml" w:rsidRPr="005E7015" w:rsidR="005E7015" w:rsidP="006B3AF1" w:rsidRDefault="005E7015" w14:paraId="144A5D23" wp14:textId="77777777">
      <w:pPr>
        <w:pStyle w:val="09BodyIndent"/>
      </w:pPr>
    </w:p>
    <w:sectPr w:rsidRPr="005E7015" w:rsidR="005E7015" w:rsidSect="000021EA">
      <w:type w:val="continuous"/>
      <w:pgSz w:w="11907" w:h="16839" w:orient="portrait" w:code="9"/>
      <w:pgMar w:top="1453" w:right="992" w:bottom="851" w:left="1134" w:header="720" w:footer="720" w:gutter="0"/>
      <w:cols w:space="36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Pr="00A81FCC" w:rsidR="00793530" w:rsidP="00A81FCC" w:rsidRDefault="00793530" w14:paraId="637805D2" wp14:textId="77777777">
      <w:r>
        <w:separator/>
      </w:r>
    </w:p>
  </w:endnote>
  <w:endnote w:type="continuationSeparator" w:id="0">
    <w:p xmlns:wp14="http://schemas.microsoft.com/office/word/2010/wordml" w:rsidRPr="00A81FCC" w:rsidR="00793530" w:rsidP="00A81FCC" w:rsidRDefault="00793530" w14:paraId="463F29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charset w:val="00"/>
    <w:family w:val="roman"/>
    <w:notTrueType/>
    <w:pitch w:val="default"/>
    <w:sig w:usb0="00000003" w:usb1="00000000" w:usb2="00000000" w:usb3="00000000" w:csb0="00000001" w:csb1="00000000"/>
  </w:font>
  <w:font w:name="AdvOT9cb306be.B">
    <w:altName w:val="Arial"/>
    <w:charset w:val="00"/>
    <w:family w:val="swiss"/>
    <w:notTrueType/>
    <w:pitch w:val="default"/>
    <w:sig w:usb0="00000003" w:usb1="00000000" w:usb2="00000000" w:usb3="00000000" w:csb0="00000001" w:csb1="00000000"/>
  </w:font>
  <w:font w:name="AdvOT8910dd71">
    <w:altName w:val="Arial"/>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83199" w:rsidP="00783199" w:rsidRDefault="00783199" w14:paraId="7C78364B" wp14:textId="77777777">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xmlns:wp14="http://schemas.microsoft.com/office/word/2010/wordml" w:rsidR="00783199" w:rsidP="00783199" w:rsidRDefault="00783199" w14:paraId="7AFFBBA9" wp14:textId="77777777">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xmlns:wp14="http://schemas.microsoft.com/office/word/2010/wordml" w:rsidRPr="00E156AD" w:rsidR="00F459E5" w:rsidP="00E156AD" w:rsidRDefault="00783199" w14:paraId="6238EB25" wp14:textId="77777777">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Pr="00A81FCC" w:rsidR="00793530" w:rsidP="00A81FCC" w:rsidRDefault="00793530" w14:paraId="3B7B4B86" wp14:textId="77777777">
      <w:r>
        <w:separator/>
      </w:r>
    </w:p>
  </w:footnote>
  <w:footnote w:type="continuationSeparator" w:id="0">
    <w:p xmlns:wp14="http://schemas.microsoft.com/office/word/2010/wordml" w:rsidRPr="00A81FCC" w:rsidR="00793530" w:rsidP="00A81FCC" w:rsidRDefault="00793530" w14:paraId="3A0FF5F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E029CC" w:rsidP="00E029CC" w:rsidRDefault="00F014F1" w14:paraId="7F0CD03B" wp14:textId="77777777">
    <w:pPr>
      <w:spacing w:after="0"/>
      <w:ind w:left="7200"/>
      <w:jc w:val="center"/>
    </w:pPr>
    <w:r>
      <w:rPr>
        <w:noProof/>
      </w:rPr>
      <w:drawing>
        <wp:anchor xmlns:wp14="http://schemas.microsoft.com/office/word/2010/wordprocessingDrawing" distT="0" distB="0" distL="114300" distR="114300" simplePos="0" relativeHeight="251657728" behindDoc="0" locked="0" layoutInCell="1" allowOverlap="1" wp14:anchorId="4402952F" wp14:editId="7777777">
          <wp:simplePos x="0" y="0"/>
          <wp:positionH relativeFrom="margin">
            <wp:posOffset>-714375</wp:posOffset>
          </wp:positionH>
          <wp:positionV relativeFrom="paragraph">
            <wp:posOffset>-476250</wp:posOffset>
          </wp:positionV>
          <wp:extent cx="7550785" cy="8401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t xml:space="preserve">           </w:t>
    </w:r>
  </w:p>
  <w:p xmlns:wp14="http://schemas.microsoft.com/office/word/2010/wordml" w:rsidRPr="00E029CC" w:rsidR="00E029CC" w:rsidP="00E029CC" w:rsidRDefault="00E029CC" w14:paraId="738610EB" wp14:textId="77777777">
    <w:pPr>
      <w:spacing w:after="0"/>
      <w:jc w:val="right"/>
      <w:rPr>
        <w:color w:val="323E4F"/>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71acb6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7A0B62"/>
    <w:multiLevelType w:val="hybridMultilevel"/>
    <w:tmpl w:val="DC24FCC8"/>
    <w:lvl w:ilvl="0" w:tplc="07581198">
      <w:start w:val="1"/>
      <w:numFmt w:val="decimal"/>
      <w:pStyle w:val="13Reference"/>
      <w:lvlText w:val="[%1]"/>
      <w:lvlJc w:val="left"/>
      <w:pPr>
        <w:ind w:left="420" w:hanging="420"/>
      </w:pPr>
      <w:rPr>
        <w:rFonts w:hint="default" w:ascii="Times New Roman" w:hAnsi="Times New Roman"/>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E5A4D"/>
    <w:multiLevelType w:val="multilevel"/>
    <w:tmpl w:val="0409001D"/>
    <w:numStyleLink w:val="12Refereces"/>
  </w:abstractNum>
  <w:abstractNum w:abstractNumId="21"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232215"/>
    <w:multiLevelType w:val="multilevel"/>
    <w:tmpl w:val="3D5EA5BC"/>
    <w:lvl w:ilvl="0">
      <w:start w:val="1"/>
      <w:numFmt w:val="upperLetter"/>
      <w:lvlText w:val="%1."/>
      <w:lvlJc w:val="left"/>
      <w:pPr>
        <w:tabs>
          <w:tab w:val="num"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hint="default" w:ascii="Times New Roman" w:hAnsi="Times New Roman"/>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86136D"/>
    <w:multiLevelType w:val="hybridMultilevel"/>
    <w:tmpl w:val="01FEE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3670F74"/>
    <w:multiLevelType w:val="multilevel"/>
    <w:tmpl w:val="0409001D"/>
    <w:lvl w:ilvl="0">
      <w:start w:val="1"/>
      <w:numFmt w:val="decimal"/>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29">
    <w:abstractNumId w:val="27"/>
  </w:num>
  <w:num w:numId="1" w16cid:durableId="2126075186">
    <w:abstractNumId w:val="23"/>
  </w:num>
  <w:num w:numId="2" w16cid:durableId="735251225">
    <w:abstractNumId w:val="20"/>
  </w:num>
  <w:num w:numId="3" w16cid:durableId="1788162042">
    <w:abstractNumId w:val="13"/>
  </w:num>
  <w:num w:numId="4" w16cid:durableId="1111821148">
    <w:abstractNumId w:val="26"/>
  </w:num>
  <w:num w:numId="5" w16cid:durableId="1743793714">
    <w:abstractNumId w:val="17"/>
  </w:num>
  <w:num w:numId="6" w16cid:durableId="2035233111">
    <w:abstractNumId w:val="15"/>
  </w:num>
  <w:num w:numId="7" w16cid:durableId="519661391">
    <w:abstractNumId w:val="9"/>
  </w:num>
  <w:num w:numId="8" w16cid:durableId="283974079">
    <w:abstractNumId w:val="7"/>
  </w:num>
  <w:num w:numId="9" w16cid:durableId="1543057902">
    <w:abstractNumId w:val="6"/>
  </w:num>
  <w:num w:numId="10" w16cid:durableId="889996712">
    <w:abstractNumId w:val="5"/>
  </w:num>
  <w:num w:numId="11" w16cid:durableId="5057678">
    <w:abstractNumId w:val="4"/>
  </w:num>
  <w:num w:numId="12" w16cid:durableId="264652237">
    <w:abstractNumId w:val="8"/>
  </w:num>
  <w:num w:numId="13" w16cid:durableId="2067558963">
    <w:abstractNumId w:val="3"/>
  </w:num>
  <w:num w:numId="14" w16cid:durableId="1515224102">
    <w:abstractNumId w:val="2"/>
  </w:num>
  <w:num w:numId="15" w16cid:durableId="530189096">
    <w:abstractNumId w:val="1"/>
  </w:num>
  <w:num w:numId="16" w16cid:durableId="480192035">
    <w:abstractNumId w:val="0"/>
  </w:num>
  <w:num w:numId="17" w16cid:durableId="1342315005">
    <w:abstractNumId w:val="16"/>
  </w:num>
  <w:num w:numId="18" w16cid:durableId="593167703">
    <w:abstractNumId w:val="10"/>
  </w:num>
  <w:num w:numId="19" w16cid:durableId="462847311">
    <w:abstractNumId w:val="25"/>
  </w:num>
  <w:num w:numId="20" w16cid:durableId="635792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8793761">
    <w:abstractNumId w:val="21"/>
  </w:num>
  <w:num w:numId="22" w16cid:durableId="863057211">
    <w:abstractNumId w:val="22"/>
  </w:num>
  <w:num w:numId="23" w16cid:durableId="1583300318">
    <w:abstractNumId w:val="12"/>
  </w:num>
  <w:num w:numId="24" w16cid:durableId="425657220">
    <w:abstractNumId w:val="10"/>
    <w:lvlOverride w:ilvl="0">
      <w:startOverride w:val="1"/>
    </w:lvlOverride>
  </w:num>
  <w:num w:numId="25" w16cid:durableId="53281700">
    <w:abstractNumId w:val="18"/>
  </w:num>
  <w:num w:numId="26" w16cid:durableId="1802073566">
    <w:abstractNumId w:val="19"/>
  </w:num>
  <w:num w:numId="27" w16cid:durableId="527840871">
    <w:abstractNumId w:val="24"/>
  </w:num>
  <w:num w:numId="28" w16cid:durableId="127737122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2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15D5"/>
    <w:rsid w:val="000020FE"/>
    <w:rsid w:val="000021EA"/>
    <w:rsid w:val="000125B9"/>
    <w:rsid w:val="00014628"/>
    <w:rsid w:val="00014CAA"/>
    <w:rsid w:val="00017D15"/>
    <w:rsid w:val="00021AFC"/>
    <w:rsid w:val="000274AC"/>
    <w:rsid w:val="00031EC0"/>
    <w:rsid w:val="000320DC"/>
    <w:rsid w:val="00036378"/>
    <w:rsid w:val="00042510"/>
    <w:rsid w:val="0004257E"/>
    <w:rsid w:val="00045BC7"/>
    <w:rsid w:val="00055052"/>
    <w:rsid w:val="00055C9D"/>
    <w:rsid w:val="000569D4"/>
    <w:rsid w:val="0006160D"/>
    <w:rsid w:val="00062BB1"/>
    <w:rsid w:val="00065076"/>
    <w:rsid w:val="00090E6C"/>
    <w:rsid w:val="00092EDB"/>
    <w:rsid w:val="00093C5D"/>
    <w:rsid w:val="000948FD"/>
    <w:rsid w:val="000A5AAD"/>
    <w:rsid w:val="000D4361"/>
    <w:rsid w:val="000D4506"/>
    <w:rsid w:val="000E208D"/>
    <w:rsid w:val="000E2CB2"/>
    <w:rsid w:val="000E491B"/>
    <w:rsid w:val="000F4A0C"/>
    <w:rsid w:val="00103427"/>
    <w:rsid w:val="00113337"/>
    <w:rsid w:val="00133559"/>
    <w:rsid w:val="00137250"/>
    <w:rsid w:val="00137ACA"/>
    <w:rsid w:val="00151D1A"/>
    <w:rsid w:val="0017632E"/>
    <w:rsid w:val="0018234D"/>
    <w:rsid w:val="0018523F"/>
    <w:rsid w:val="00192E46"/>
    <w:rsid w:val="0019636E"/>
    <w:rsid w:val="001966FC"/>
    <w:rsid w:val="001A1BF8"/>
    <w:rsid w:val="001A2592"/>
    <w:rsid w:val="001B74F2"/>
    <w:rsid w:val="001C0521"/>
    <w:rsid w:val="001C1700"/>
    <w:rsid w:val="001C1B97"/>
    <w:rsid w:val="001C1EBD"/>
    <w:rsid w:val="001C37B2"/>
    <w:rsid w:val="001D29BD"/>
    <w:rsid w:val="001D5292"/>
    <w:rsid w:val="001E03D4"/>
    <w:rsid w:val="001E35C1"/>
    <w:rsid w:val="001F14A1"/>
    <w:rsid w:val="001F2314"/>
    <w:rsid w:val="001F657A"/>
    <w:rsid w:val="001F7639"/>
    <w:rsid w:val="0020049B"/>
    <w:rsid w:val="00201882"/>
    <w:rsid w:val="002056A2"/>
    <w:rsid w:val="00210D2B"/>
    <w:rsid w:val="00217CF7"/>
    <w:rsid w:val="00222A19"/>
    <w:rsid w:val="002246D2"/>
    <w:rsid w:val="0022708D"/>
    <w:rsid w:val="00232EE4"/>
    <w:rsid w:val="002432A8"/>
    <w:rsid w:val="00245015"/>
    <w:rsid w:val="002472FB"/>
    <w:rsid w:val="002615E9"/>
    <w:rsid w:val="00263532"/>
    <w:rsid w:val="00263EB5"/>
    <w:rsid w:val="00267007"/>
    <w:rsid w:val="002702C7"/>
    <w:rsid w:val="00275149"/>
    <w:rsid w:val="002A2228"/>
    <w:rsid w:val="002A51D7"/>
    <w:rsid w:val="002B79A3"/>
    <w:rsid w:val="002B7B99"/>
    <w:rsid w:val="002D0C2C"/>
    <w:rsid w:val="002D0CC2"/>
    <w:rsid w:val="002D58B9"/>
    <w:rsid w:val="002E06CF"/>
    <w:rsid w:val="002E4361"/>
    <w:rsid w:val="002E7695"/>
    <w:rsid w:val="002F187E"/>
    <w:rsid w:val="002F1E1C"/>
    <w:rsid w:val="002F43E7"/>
    <w:rsid w:val="002F546A"/>
    <w:rsid w:val="002F694C"/>
    <w:rsid w:val="003003BB"/>
    <w:rsid w:val="003078ED"/>
    <w:rsid w:val="00314380"/>
    <w:rsid w:val="003155B3"/>
    <w:rsid w:val="003178BD"/>
    <w:rsid w:val="00319CC8"/>
    <w:rsid w:val="00320241"/>
    <w:rsid w:val="00320E32"/>
    <w:rsid w:val="0033076E"/>
    <w:rsid w:val="00333881"/>
    <w:rsid w:val="00333B19"/>
    <w:rsid w:val="003342FC"/>
    <w:rsid w:val="0033583F"/>
    <w:rsid w:val="00344CF3"/>
    <w:rsid w:val="00345535"/>
    <w:rsid w:val="00355EAB"/>
    <w:rsid w:val="003575A3"/>
    <w:rsid w:val="003610C2"/>
    <w:rsid w:val="003745B0"/>
    <w:rsid w:val="00375E25"/>
    <w:rsid w:val="00375E9A"/>
    <w:rsid w:val="003761EB"/>
    <w:rsid w:val="003767BE"/>
    <w:rsid w:val="003819A5"/>
    <w:rsid w:val="00382F5D"/>
    <w:rsid w:val="00386929"/>
    <w:rsid w:val="003871DF"/>
    <w:rsid w:val="00397ABB"/>
    <w:rsid w:val="003B36FE"/>
    <w:rsid w:val="003B79F5"/>
    <w:rsid w:val="003C10BC"/>
    <w:rsid w:val="003C29C1"/>
    <w:rsid w:val="003C385F"/>
    <w:rsid w:val="003D1094"/>
    <w:rsid w:val="003D1E70"/>
    <w:rsid w:val="003D3F74"/>
    <w:rsid w:val="003D488F"/>
    <w:rsid w:val="003D4D2C"/>
    <w:rsid w:val="003D6ABE"/>
    <w:rsid w:val="003E9CD0"/>
    <w:rsid w:val="003F519C"/>
    <w:rsid w:val="003F5355"/>
    <w:rsid w:val="004044CE"/>
    <w:rsid w:val="00405DD7"/>
    <w:rsid w:val="0040634F"/>
    <w:rsid w:val="00407BEF"/>
    <w:rsid w:val="0045623C"/>
    <w:rsid w:val="00457BB8"/>
    <w:rsid w:val="00462A98"/>
    <w:rsid w:val="00465CE1"/>
    <w:rsid w:val="004817AE"/>
    <w:rsid w:val="004A1FFD"/>
    <w:rsid w:val="004A208B"/>
    <w:rsid w:val="004A34E3"/>
    <w:rsid w:val="004A34E6"/>
    <w:rsid w:val="004A457F"/>
    <w:rsid w:val="004B0507"/>
    <w:rsid w:val="004B2127"/>
    <w:rsid w:val="004B4EA0"/>
    <w:rsid w:val="004B7658"/>
    <w:rsid w:val="004C0D8F"/>
    <w:rsid w:val="004C3C6D"/>
    <w:rsid w:val="004D79C9"/>
    <w:rsid w:val="004E3D36"/>
    <w:rsid w:val="004E4685"/>
    <w:rsid w:val="004F3392"/>
    <w:rsid w:val="005075DC"/>
    <w:rsid w:val="0052127D"/>
    <w:rsid w:val="0052463B"/>
    <w:rsid w:val="00525334"/>
    <w:rsid w:val="0052755A"/>
    <w:rsid w:val="00544E14"/>
    <w:rsid w:val="00560322"/>
    <w:rsid w:val="005625E9"/>
    <w:rsid w:val="00566FB7"/>
    <w:rsid w:val="00574F34"/>
    <w:rsid w:val="00580E0D"/>
    <w:rsid w:val="0058530F"/>
    <w:rsid w:val="005855F5"/>
    <w:rsid w:val="00585C27"/>
    <w:rsid w:val="005866FD"/>
    <w:rsid w:val="00597936"/>
    <w:rsid w:val="005A3588"/>
    <w:rsid w:val="005A3E69"/>
    <w:rsid w:val="005A7E48"/>
    <w:rsid w:val="005B618C"/>
    <w:rsid w:val="005B634F"/>
    <w:rsid w:val="005C658A"/>
    <w:rsid w:val="005C76A2"/>
    <w:rsid w:val="005D070D"/>
    <w:rsid w:val="005D4D58"/>
    <w:rsid w:val="005E7015"/>
    <w:rsid w:val="005F08E3"/>
    <w:rsid w:val="006009F7"/>
    <w:rsid w:val="00603E9A"/>
    <w:rsid w:val="006163F5"/>
    <w:rsid w:val="0061725D"/>
    <w:rsid w:val="00625996"/>
    <w:rsid w:val="00626A3F"/>
    <w:rsid w:val="00637463"/>
    <w:rsid w:val="006440AD"/>
    <w:rsid w:val="006445C7"/>
    <w:rsid w:val="00646308"/>
    <w:rsid w:val="00647AB0"/>
    <w:rsid w:val="00647DD2"/>
    <w:rsid w:val="0065386B"/>
    <w:rsid w:val="00654A5F"/>
    <w:rsid w:val="006569BE"/>
    <w:rsid w:val="00664C58"/>
    <w:rsid w:val="00672A5E"/>
    <w:rsid w:val="00680446"/>
    <w:rsid w:val="00680E44"/>
    <w:rsid w:val="00684FDB"/>
    <w:rsid w:val="00693131"/>
    <w:rsid w:val="00693953"/>
    <w:rsid w:val="00697D24"/>
    <w:rsid w:val="006A1E04"/>
    <w:rsid w:val="006B3AF1"/>
    <w:rsid w:val="006B4B00"/>
    <w:rsid w:val="006C1C96"/>
    <w:rsid w:val="006C3522"/>
    <w:rsid w:val="006C6A39"/>
    <w:rsid w:val="006D2B86"/>
    <w:rsid w:val="006D6AA3"/>
    <w:rsid w:val="006E0457"/>
    <w:rsid w:val="006E3964"/>
    <w:rsid w:val="006E5DF0"/>
    <w:rsid w:val="006E6FC7"/>
    <w:rsid w:val="007012AE"/>
    <w:rsid w:val="0070286A"/>
    <w:rsid w:val="0070695E"/>
    <w:rsid w:val="007202C7"/>
    <w:rsid w:val="00723711"/>
    <w:rsid w:val="00723CA3"/>
    <w:rsid w:val="00727864"/>
    <w:rsid w:val="00734A56"/>
    <w:rsid w:val="007434A0"/>
    <w:rsid w:val="007455B5"/>
    <w:rsid w:val="007500D4"/>
    <w:rsid w:val="00750B79"/>
    <w:rsid w:val="00754250"/>
    <w:rsid w:val="00757A52"/>
    <w:rsid w:val="00764CD9"/>
    <w:rsid w:val="007672EA"/>
    <w:rsid w:val="00772EE2"/>
    <w:rsid w:val="00776CDE"/>
    <w:rsid w:val="00783199"/>
    <w:rsid w:val="0078594A"/>
    <w:rsid w:val="00793530"/>
    <w:rsid w:val="00793C81"/>
    <w:rsid w:val="00793D4B"/>
    <w:rsid w:val="007940E0"/>
    <w:rsid w:val="007A1BEA"/>
    <w:rsid w:val="007A3101"/>
    <w:rsid w:val="007A31C1"/>
    <w:rsid w:val="007A67B5"/>
    <w:rsid w:val="007A6F09"/>
    <w:rsid w:val="007B4B0A"/>
    <w:rsid w:val="007D0234"/>
    <w:rsid w:val="007D4ABC"/>
    <w:rsid w:val="007D72E2"/>
    <w:rsid w:val="007F3799"/>
    <w:rsid w:val="008007B4"/>
    <w:rsid w:val="00801319"/>
    <w:rsid w:val="00802A3E"/>
    <w:rsid w:val="00803B0A"/>
    <w:rsid w:val="0081532E"/>
    <w:rsid w:val="008220C5"/>
    <w:rsid w:val="008228A5"/>
    <w:rsid w:val="00822FED"/>
    <w:rsid w:val="008265C2"/>
    <w:rsid w:val="00834CC0"/>
    <w:rsid w:val="00841701"/>
    <w:rsid w:val="00842C29"/>
    <w:rsid w:val="00844B30"/>
    <w:rsid w:val="00847656"/>
    <w:rsid w:val="008524EF"/>
    <w:rsid w:val="0085336C"/>
    <w:rsid w:val="00854234"/>
    <w:rsid w:val="0085762F"/>
    <w:rsid w:val="00860C37"/>
    <w:rsid w:val="0086460D"/>
    <w:rsid w:val="0086682D"/>
    <w:rsid w:val="008728EB"/>
    <w:rsid w:val="00874F3C"/>
    <w:rsid w:val="00884ED0"/>
    <w:rsid w:val="00886300"/>
    <w:rsid w:val="0089398E"/>
    <w:rsid w:val="00896CBC"/>
    <w:rsid w:val="0089770B"/>
    <w:rsid w:val="00897D77"/>
    <w:rsid w:val="008A5726"/>
    <w:rsid w:val="008B07C4"/>
    <w:rsid w:val="008B19EC"/>
    <w:rsid w:val="008C6286"/>
    <w:rsid w:val="008C7461"/>
    <w:rsid w:val="008D18DD"/>
    <w:rsid w:val="008D33AA"/>
    <w:rsid w:val="008D33C8"/>
    <w:rsid w:val="008E0E7A"/>
    <w:rsid w:val="008E4861"/>
    <w:rsid w:val="008F7E1D"/>
    <w:rsid w:val="009025AA"/>
    <w:rsid w:val="00905B2B"/>
    <w:rsid w:val="009060E4"/>
    <w:rsid w:val="00916AB4"/>
    <w:rsid w:val="00920A8B"/>
    <w:rsid w:val="00927C0E"/>
    <w:rsid w:val="00933A82"/>
    <w:rsid w:val="00934DA5"/>
    <w:rsid w:val="00941F7E"/>
    <w:rsid w:val="00947280"/>
    <w:rsid w:val="00947D55"/>
    <w:rsid w:val="00956DFD"/>
    <w:rsid w:val="00957A4C"/>
    <w:rsid w:val="0096294F"/>
    <w:rsid w:val="00967A01"/>
    <w:rsid w:val="00970D00"/>
    <w:rsid w:val="00973BE4"/>
    <w:rsid w:val="00976794"/>
    <w:rsid w:val="009776EC"/>
    <w:rsid w:val="00984E8C"/>
    <w:rsid w:val="009A4FA9"/>
    <w:rsid w:val="009C0747"/>
    <w:rsid w:val="009C5BC7"/>
    <w:rsid w:val="009D0742"/>
    <w:rsid w:val="009D2FEF"/>
    <w:rsid w:val="009D3C7F"/>
    <w:rsid w:val="009E0F5B"/>
    <w:rsid w:val="009E3A08"/>
    <w:rsid w:val="009E43CD"/>
    <w:rsid w:val="009F4816"/>
    <w:rsid w:val="009F4E61"/>
    <w:rsid w:val="009F6774"/>
    <w:rsid w:val="00A01322"/>
    <w:rsid w:val="00A154FE"/>
    <w:rsid w:val="00A17F95"/>
    <w:rsid w:val="00A20999"/>
    <w:rsid w:val="00A22CEE"/>
    <w:rsid w:val="00A24B1B"/>
    <w:rsid w:val="00A26E36"/>
    <w:rsid w:val="00A30B22"/>
    <w:rsid w:val="00A30B58"/>
    <w:rsid w:val="00A356A8"/>
    <w:rsid w:val="00A4152B"/>
    <w:rsid w:val="00A41B48"/>
    <w:rsid w:val="00A41BF2"/>
    <w:rsid w:val="00A512D7"/>
    <w:rsid w:val="00A55A1E"/>
    <w:rsid w:val="00A600EB"/>
    <w:rsid w:val="00A635DE"/>
    <w:rsid w:val="00A64869"/>
    <w:rsid w:val="00A663E4"/>
    <w:rsid w:val="00A69798"/>
    <w:rsid w:val="00A724D6"/>
    <w:rsid w:val="00A75AFE"/>
    <w:rsid w:val="00A778BE"/>
    <w:rsid w:val="00A81FCC"/>
    <w:rsid w:val="00A9519C"/>
    <w:rsid w:val="00AB0BFC"/>
    <w:rsid w:val="00AB7F27"/>
    <w:rsid w:val="00AC117C"/>
    <w:rsid w:val="00AC3F62"/>
    <w:rsid w:val="00AD35C2"/>
    <w:rsid w:val="00AE52DC"/>
    <w:rsid w:val="00B04F41"/>
    <w:rsid w:val="00B11C25"/>
    <w:rsid w:val="00B13B4D"/>
    <w:rsid w:val="00B22110"/>
    <w:rsid w:val="00B24F23"/>
    <w:rsid w:val="00B26945"/>
    <w:rsid w:val="00B306F2"/>
    <w:rsid w:val="00B31694"/>
    <w:rsid w:val="00B31F52"/>
    <w:rsid w:val="00B42016"/>
    <w:rsid w:val="00B527CE"/>
    <w:rsid w:val="00B5699D"/>
    <w:rsid w:val="00B7051B"/>
    <w:rsid w:val="00B7254F"/>
    <w:rsid w:val="00B729F6"/>
    <w:rsid w:val="00B82CDE"/>
    <w:rsid w:val="00B8371B"/>
    <w:rsid w:val="00B967E9"/>
    <w:rsid w:val="00B972A6"/>
    <w:rsid w:val="00B97F4F"/>
    <w:rsid w:val="00BA14A7"/>
    <w:rsid w:val="00BA5CAC"/>
    <w:rsid w:val="00BA6456"/>
    <w:rsid w:val="00BB4ABF"/>
    <w:rsid w:val="00BB699C"/>
    <w:rsid w:val="00BC2D3D"/>
    <w:rsid w:val="00BC48D5"/>
    <w:rsid w:val="00BD0E6E"/>
    <w:rsid w:val="00BD1BA8"/>
    <w:rsid w:val="00BD3EF9"/>
    <w:rsid w:val="00BE2F20"/>
    <w:rsid w:val="00BE5CA4"/>
    <w:rsid w:val="00BE6E3B"/>
    <w:rsid w:val="00BF4C93"/>
    <w:rsid w:val="00C006D2"/>
    <w:rsid w:val="00C10191"/>
    <w:rsid w:val="00C136CD"/>
    <w:rsid w:val="00C14EB7"/>
    <w:rsid w:val="00C159E0"/>
    <w:rsid w:val="00C170B0"/>
    <w:rsid w:val="00C21446"/>
    <w:rsid w:val="00C21CA5"/>
    <w:rsid w:val="00C303BC"/>
    <w:rsid w:val="00C3110A"/>
    <w:rsid w:val="00C402C3"/>
    <w:rsid w:val="00C421B1"/>
    <w:rsid w:val="00C47CA2"/>
    <w:rsid w:val="00C56F80"/>
    <w:rsid w:val="00C573E0"/>
    <w:rsid w:val="00C63844"/>
    <w:rsid w:val="00C64C99"/>
    <w:rsid w:val="00C74E8D"/>
    <w:rsid w:val="00C77254"/>
    <w:rsid w:val="00C86A68"/>
    <w:rsid w:val="00C913FD"/>
    <w:rsid w:val="00C91A9A"/>
    <w:rsid w:val="00C97B7E"/>
    <w:rsid w:val="00CA2ACF"/>
    <w:rsid w:val="00CA32F4"/>
    <w:rsid w:val="00CA79E5"/>
    <w:rsid w:val="00CB67FC"/>
    <w:rsid w:val="00CC235B"/>
    <w:rsid w:val="00CC3C86"/>
    <w:rsid w:val="00CC41AD"/>
    <w:rsid w:val="00CC75E9"/>
    <w:rsid w:val="00CD31D5"/>
    <w:rsid w:val="00CE0A58"/>
    <w:rsid w:val="00CE0C56"/>
    <w:rsid w:val="00CE535E"/>
    <w:rsid w:val="00CE700F"/>
    <w:rsid w:val="00CE7510"/>
    <w:rsid w:val="00CF1FCC"/>
    <w:rsid w:val="00CF5C15"/>
    <w:rsid w:val="00CF5CDE"/>
    <w:rsid w:val="00D00CEF"/>
    <w:rsid w:val="00D02AEF"/>
    <w:rsid w:val="00D104BB"/>
    <w:rsid w:val="00D107DE"/>
    <w:rsid w:val="00D11892"/>
    <w:rsid w:val="00D20B01"/>
    <w:rsid w:val="00D33E51"/>
    <w:rsid w:val="00D35D84"/>
    <w:rsid w:val="00D35EFC"/>
    <w:rsid w:val="00D46056"/>
    <w:rsid w:val="00D522A0"/>
    <w:rsid w:val="00D53CD6"/>
    <w:rsid w:val="00D70E4B"/>
    <w:rsid w:val="00D873FC"/>
    <w:rsid w:val="00D91CB5"/>
    <w:rsid w:val="00DA5153"/>
    <w:rsid w:val="00DB0A02"/>
    <w:rsid w:val="00DB4322"/>
    <w:rsid w:val="00DC0E43"/>
    <w:rsid w:val="00DC1827"/>
    <w:rsid w:val="00DC5B71"/>
    <w:rsid w:val="00DC70D0"/>
    <w:rsid w:val="00DC7BA2"/>
    <w:rsid w:val="00DD6A3E"/>
    <w:rsid w:val="00DE15A6"/>
    <w:rsid w:val="00DE199A"/>
    <w:rsid w:val="00E029CC"/>
    <w:rsid w:val="00E03532"/>
    <w:rsid w:val="00E05FA4"/>
    <w:rsid w:val="00E06196"/>
    <w:rsid w:val="00E10DBA"/>
    <w:rsid w:val="00E14BCE"/>
    <w:rsid w:val="00E156AD"/>
    <w:rsid w:val="00E17A32"/>
    <w:rsid w:val="00E264A2"/>
    <w:rsid w:val="00E30B58"/>
    <w:rsid w:val="00E36548"/>
    <w:rsid w:val="00E4217F"/>
    <w:rsid w:val="00E4745F"/>
    <w:rsid w:val="00E650F5"/>
    <w:rsid w:val="00E74294"/>
    <w:rsid w:val="00E80237"/>
    <w:rsid w:val="00E831B4"/>
    <w:rsid w:val="00E94621"/>
    <w:rsid w:val="00E9495E"/>
    <w:rsid w:val="00E974FD"/>
    <w:rsid w:val="00E97833"/>
    <w:rsid w:val="00E97ADB"/>
    <w:rsid w:val="00EA5339"/>
    <w:rsid w:val="00EA613A"/>
    <w:rsid w:val="00EB42EF"/>
    <w:rsid w:val="00EC0BD6"/>
    <w:rsid w:val="00EC215E"/>
    <w:rsid w:val="00EC61D0"/>
    <w:rsid w:val="00EE2B66"/>
    <w:rsid w:val="00EF2CB5"/>
    <w:rsid w:val="00EF313C"/>
    <w:rsid w:val="00F014F1"/>
    <w:rsid w:val="00F1165E"/>
    <w:rsid w:val="00F11AB4"/>
    <w:rsid w:val="00F14D3F"/>
    <w:rsid w:val="00F2439E"/>
    <w:rsid w:val="00F302C2"/>
    <w:rsid w:val="00F40CBE"/>
    <w:rsid w:val="00F40D78"/>
    <w:rsid w:val="00F426BC"/>
    <w:rsid w:val="00F459E5"/>
    <w:rsid w:val="00F53B3C"/>
    <w:rsid w:val="00F56ACE"/>
    <w:rsid w:val="00F71E96"/>
    <w:rsid w:val="00F914A3"/>
    <w:rsid w:val="00F9355A"/>
    <w:rsid w:val="00F936C0"/>
    <w:rsid w:val="00F9405E"/>
    <w:rsid w:val="00FA6BD5"/>
    <w:rsid w:val="00FB2C9B"/>
    <w:rsid w:val="00FB30C7"/>
    <w:rsid w:val="00FC1851"/>
    <w:rsid w:val="00FC2561"/>
    <w:rsid w:val="00FC2798"/>
    <w:rsid w:val="00FC7429"/>
    <w:rsid w:val="00FD757A"/>
    <w:rsid w:val="00FE2A44"/>
    <w:rsid w:val="00FE40B5"/>
    <w:rsid w:val="00FF02A8"/>
    <w:rsid w:val="00FF02F0"/>
    <w:rsid w:val="00FF61AD"/>
    <w:rsid w:val="00FF65E2"/>
    <w:rsid w:val="010F7369"/>
    <w:rsid w:val="0123D75D"/>
    <w:rsid w:val="018E5021"/>
    <w:rsid w:val="01CE8407"/>
    <w:rsid w:val="025BFE35"/>
    <w:rsid w:val="025CEC9F"/>
    <w:rsid w:val="026E8079"/>
    <w:rsid w:val="0283FCB0"/>
    <w:rsid w:val="028777C8"/>
    <w:rsid w:val="02B0FA0F"/>
    <w:rsid w:val="03052221"/>
    <w:rsid w:val="0350F07D"/>
    <w:rsid w:val="0351D7ED"/>
    <w:rsid w:val="03898235"/>
    <w:rsid w:val="04252175"/>
    <w:rsid w:val="0435CD8C"/>
    <w:rsid w:val="044FD5A6"/>
    <w:rsid w:val="0467AC4C"/>
    <w:rsid w:val="04C804AF"/>
    <w:rsid w:val="04CB25E4"/>
    <w:rsid w:val="04E6E16A"/>
    <w:rsid w:val="04E9D1D2"/>
    <w:rsid w:val="04FE32E5"/>
    <w:rsid w:val="050CCAD0"/>
    <w:rsid w:val="0542DC1D"/>
    <w:rsid w:val="05CCF421"/>
    <w:rsid w:val="0601D6F1"/>
    <w:rsid w:val="06358C17"/>
    <w:rsid w:val="064AF208"/>
    <w:rsid w:val="06992755"/>
    <w:rsid w:val="07149691"/>
    <w:rsid w:val="076D2849"/>
    <w:rsid w:val="07B052BF"/>
    <w:rsid w:val="07C0FC7D"/>
    <w:rsid w:val="081842E7"/>
    <w:rsid w:val="082549C2"/>
    <w:rsid w:val="08AFEDC3"/>
    <w:rsid w:val="08DF3373"/>
    <w:rsid w:val="0930672D"/>
    <w:rsid w:val="095B4D29"/>
    <w:rsid w:val="096ACFF2"/>
    <w:rsid w:val="097AEE07"/>
    <w:rsid w:val="099460D8"/>
    <w:rsid w:val="09973455"/>
    <w:rsid w:val="09D4F2B0"/>
    <w:rsid w:val="09EE3354"/>
    <w:rsid w:val="0A185E84"/>
    <w:rsid w:val="0A216746"/>
    <w:rsid w:val="0AB4844A"/>
    <w:rsid w:val="0ABAE3E0"/>
    <w:rsid w:val="0AC1066C"/>
    <w:rsid w:val="0AE6EF6E"/>
    <w:rsid w:val="0B0D4FD3"/>
    <w:rsid w:val="0B566F3D"/>
    <w:rsid w:val="0C0CEA84"/>
    <w:rsid w:val="0C2FEA4D"/>
    <w:rsid w:val="0C52F2BC"/>
    <w:rsid w:val="0C799511"/>
    <w:rsid w:val="0CCA1E59"/>
    <w:rsid w:val="0D9CF434"/>
    <w:rsid w:val="0DAB81FD"/>
    <w:rsid w:val="0DAC3DB7"/>
    <w:rsid w:val="0DEC213B"/>
    <w:rsid w:val="0E1748DC"/>
    <w:rsid w:val="0E3DD0A0"/>
    <w:rsid w:val="0E704F8E"/>
    <w:rsid w:val="0E751A40"/>
    <w:rsid w:val="0E80AE3E"/>
    <w:rsid w:val="0EBDF8F2"/>
    <w:rsid w:val="0ED3CD10"/>
    <w:rsid w:val="0F045587"/>
    <w:rsid w:val="0F173308"/>
    <w:rsid w:val="0F2DDE81"/>
    <w:rsid w:val="0F4967DF"/>
    <w:rsid w:val="0F711CEF"/>
    <w:rsid w:val="0FB1B393"/>
    <w:rsid w:val="0FD2813B"/>
    <w:rsid w:val="0FEAF8E7"/>
    <w:rsid w:val="10175430"/>
    <w:rsid w:val="106FF8AD"/>
    <w:rsid w:val="1081A081"/>
    <w:rsid w:val="108A887C"/>
    <w:rsid w:val="10962A2A"/>
    <w:rsid w:val="109E5CFD"/>
    <w:rsid w:val="10ACF895"/>
    <w:rsid w:val="10D17A33"/>
    <w:rsid w:val="10D20E43"/>
    <w:rsid w:val="114E5501"/>
    <w:rsid w:val="11708CBB"/>
    <w:rsid w:val="117465C4"/>
    <w:rsid w:val="11786ACF"/>
    <w:rsid w:val="11A2C8BD"/>
    <w:rsid w:val="11CA9A8E"/>
    <w:rsid w:val="11DAA302"/>
    <w:rsid w:val="11DE80EC"/>
    <w:rsid w:val="120B1A8B"/>
    <w:rsid w:val="125F099B"/>
    <w:rsid w:val="1262F04B"/>
    <w:rsid w:val="128E4734"/>
    <w:rsid w:val="12A5EBFC"/>
    <w:rsid w:val="13482D61"/>
    <w:rsid w:val="134CF626"/>
    <w:rsid w:val="1399C5E5"/>
    <w:rsid w:val="14507EA5"/>
    <w:rsid w:val="1473F466"/>
    <w:rsid w:val="148D4DFA"/>
    <w:rsid w:val="14AC270C"/>
    <w:rsid w:val="14CAC2F9"/>
    <w:rsid w:val="14D8BC91"/>
    <w:rsid w:val="14DE58BC"/>
    <w:rsid w:val="15213459"/>
    <w:rsid w:val="15256F7A"/>
    <w:rsid w:val="15397D97"/>
    <w:rsid w:val="153BE051"/>
    <w:rsid w:val="15427A87"/>
    <w:rsid w:val="15C3916F"/>
    <w:rsid w:val="15E2D8AC"/>
    <w:rsid w:val="15E3D7D1"/>
    <w:rsid w:val="15EBA05C"/>
    <w:rsid w:val="15F16CFA"/>
    <w:rsid w:val="165920DC"/>
    <w:rsid w:val="16751BD3"/>
    <w:rsid w:val="16ACCC45"/>
    <w:rsid w:val="16D29484"/>
    <w:rsid w:val="1750DDFE"/>
    <w:rsid w:val="17B2DF98"/>
    <w:rsid w:val="17BCD67B"/>
    <w:rsid w:val="18650768"/>
    <w:rsid w:val="18669807"/>
    <w:rsid w:val="186AA57A"/>
    <w:rsid w:val="187E21EB"/>
    <w:rsid w:val="18A55537"/>
    <w:rsid w:val="18A9F00C"/>
    <w:rsid w:val="18B75B1A"/>
    <w:rsid w:val="18DC35D6"/>
    <w:rsid w:val="191E1ABB"/>
    <w:rsid w:val="19262BFA"/>
    <w:rsid w:val="19AEC7F4"/>
    <w:rsid w:val="19B215CC"/>
    <w:rsid w:val="19C879DA"/>
    <w:rsid w:val="19DA9F89"/>
    <w:rsid w:val="1A00C286"/>
    <w:rsid w:val="1A1273A3"/>
    <w:rsid w:val="1A26E859"/>
    <w:rsid w:val="1A3CBCFE"/>
    <w:rsid w:val="1A7EC406"/>
    <w:rsid w:val="1A7EC406"/>
    <w:rsid w:val="1AA6AF6E"/>
    <w:rsid w:val="1ADA8E2A"/>
    <w:rsid w:val="1AF87739"/>
    <w:rsid w:val="1B6F4153"/>
    <w:rsid w:val="1BE34C78"/>
    <w:rsid w:val="1BF34A0D"/>
    <w:rsid w:val="1BF47242"/>
    <w:rsid w:val="1BFE02E7"/>
    <w:rsid w:val="1C0B5AD1"/>
    <w:rsid w:val="1C0DD17A"/>
    <w:rsid w:val="1C33CA40"/>
    <w:rsid w:val="1C5BE57D"/>
    <w:rsid w:val="1C6187AC"/>
    <w:rsid w:val="1C625B2B"/>
    <w:rsid w:val="1C6F8C46"/>
    <w:rsid w:val="1C7D39B9"/>
    <w:rsid w:val="1C8B5DB2"/>
    <w:rsid w:val="1C8D3B5C"/>
    <w:rsid w:val="1C985BC6"/>
    <w:rsid w:val="1CA256FB"/>
    <w:rsid w:val="1CC65647"/>
    <w:rsid w:val="1D0DCD8D"/>
    <w:rsid w:val="1D2B9A62"/>
    <w:rsid w:val="1D82F83E"/>
    <w:rsid w:val="1D94796A"/>
    <w:rsid w:val="1D9A439B"/>
    <w:rsid w:val="1DB6B62F"/>
    <w:rsid w:val="1DC1560D"/>
    <w:rsid w:val="1DC2C0E3"/>
    <w:rsid w:val="1DE48D75"/>
    <w:rsid w:val="1DF0433B"/>
    <w:rsid w:val="1E16F363"/>
    <w:rsid w:val="1E67497D"/>
    <w:rsid w:val="1E92E5E0"/>
    <w:rsid w:val="1E9E80E0"/>
    <w:rsid w:val="1F1067FD"/>
    <w:rsid w:val="1F4683F1"/>
    <w:rsid w:val="1F736881"/>
    <w:rsid w:val="1FA3623E"/>
    <w:rsid w:val="1FB19F0D"/>
    <w:rsid w:val="1FE55695"/>
    <w:rsid w:val="1FFA3284"/>
    <w:rsid w:val="2019DC91"/>
    <w:rsid w:val="20374B21"/>
    <w:rsid w:val="20403661"/>
    <w:rsid w:val="2054A0F7"/>
    <w:rsid w:val="206E81D6"/>
    <w:rsid w:val="208384F1"/>
    <w:rsid w:val="20987847"/>
    <w:rsid w:val="20CEC87D"/>
    <w:rsid w:val="20D2B047"/>
    <w:rsid w:val="210B0982"/>
    <w:rsid w:val="211356FC"/>
    <w:rsid w:val="21282B96"/>
    <w:rsid w:val="21A0DE1A"/>
    <w:rsid w:val="21A2AFC6"/>
    <w:rsid w:val="2205FA30"/>
    <w:rsid w:val="22661434"/>
    <w:rsid w:val="2295902C"/>
    <w:rsid w:val="2295902C"/>
    <w:rsid w:val="229F9C01"/>
    <w:rsid w:val="22AA35E5"/>
    <w:rsid w:val="22CF32D8"/>
    <w:rsid w:val="22D7EA3B"/>
    <w:rsid w:val="22DAE985"/>
    <w:rsid w:val="2331A566"/>
    <w:rsid w:val="2334DC52"/>
    <w:rsid w:val="236CF7EA"/>
    <w:rsid w:val="237C7998"/>
    <w:rsid w:val="23A400B5"/>
    <w:rsid w:val="23C16829"/>
    <w:rsid w:val="23D352E6"/>
    <w:rsid w:val="240E7502"/>
    <w:rsid w:val="244A9641"/>
    <w:rsid w:val="244FFEDA"/>
    <w:rsid w:val="2469B192"/>
    <w:rsid w:val="2470F836"/>
    <w:rsid w:val="24A125BB"/>
    <w:rsid w:val="24B80709"/>
    <w:rsid w:val="24C47DAB"/>
    <w:rsid w:val="24CF28DD"/>
    <w:rsid w:val="24D2FC1E"/>
    <w:rsid w:val="25039A29"/>
    <w:rsid w:val="2518CCA2"/>
    <w:rsid w:val="2522DB8A"/>
    <w:rsid w:val="255882E4"/>
    <w:rsid w:val="2577D878"/>
    <w:rsid w:val="2579C735"/>
    <w:rsid w:val="259CDFF9"/>
    <w:rsid w:val="25E1219B"/>
    <w:rsid w:val="25FCD4C9"/>
    <w:rsid w:val="262E8284"/>
    <w:rsid w:val="26386265"/>
    <w:rsid w:val="26429103"/>
    <w:rsid w:val="2645496F"/>
    <w:rsid w:val="2689E854"/>
    <w:rsid w:val="268B0B01"/>
    <w:rsid w:val="2690A88E"/>
    <w:rsid w:val="2690FFE5"/>
    <w:rsid w:val="26A1BC56"/>
    <w:rsid w:val="26D908B6"/>
    <w:rsid w:val="26F927EE"/>
    <w:rsid w:val="271958D1"/>
    <w:rsid w:val="272DD20E"/>
    <w:rsid w:val="274A1F63"/>
    <w:rsid w:val="2779360E"/>
    <w:rsid w:val="279A142F"/>
    <w:rsid w:val="27AC2C5B"/>
    <w:rsid w:val="27BAC1EE"/>
    <w:rsid w:val="27DA8040"/>
    <w:rsid w:val="27F52780"/>
    <w:rsid w:val="2860DE57"/>
    <w:rsid w:val="28679630"/>
    <w:rsid w:val="28A0EB70"/>
    <w:rsid w:val="28E3B465"/>
    <w:rsid w:val="28FEF0EF"/>
    <w:rsid w:val="299129D6"/>
    <w:rsid w:val="299A37FC"/>
    <w:rsid w:val="29C38BE0"/>
    <w:rsid w:val="2A0AE221"/>
    <w:rsid w:val="2A8015F5"/>
    <w:rsid w:val="2ADDC96C"/>
    <w:rsid w:val="2AEB90A5"/>
    <w:rsid w:val="2B25A743"/>
    <w:rsid w:val="2B4C09C5"/>
    <w:rsid w:val="2B5D1F1B"/>
    <w:rsid w:val="2B7E0A18"/>
    <w:rsid w:val="2B83C7E8"/>
    <w:rsid w:val="2BC03E23"/>
    <w:rsid w:val="2BFE4DCC"/>
    <w:rsid w:val="2C099965"/>
    <w:rsid w:val="2C2207F1"/>
    <w:rsid w:val="2C532B5D"/>
    <w:rsid w:val="2C77E68C"/>
    <w:rsid w:val="2C7A0599"/>
    <w:rsid w:val="2CAD8013"/>
    <w:rsid w:val="2CC50D61"/>
    <w:rsid w:val="2CDDFD9E"/>
    <w:rsid w:val="2CE5EB39"/>
    <w:rsid w:val="2D0B96FC"/>
    <w:rsid w:val="2D424713"/>
    <w:rsid w:val="2D769F32"/>
    <w:rsid w:val="2D963BD5"/>
    <w:rsid w:val="2D9CE850"/>
    <w:rsid w:val="2E076F56"/>
    <w:rsid w:val="2E10EB53"/>
    <w:rsid w:val="2E128F83"/>
    <w:rsid w:val="2E490A49"/>
    <w:rsid w:val="2E83AE69"/>
    <w:rsid w:val="2E8BAC30"/>
    <w:rsid w:val="2EBB7C93"/>
    <w:rsid w:val="2ED49DB0"/>
    <w:rsid w:val="2F0B2CBD"/>
    <w:rsid w:val="2F15BB4E"/>
    <w:rsid w:val="2F5809C7"/>
    <w:rsid w:val="2F9B8766"/>
    <w:rsid w:val="2FCDB1DF"/>
    <w:rsid w:val="2FE40281"/>
    <w:rsid w:val="30202B04"/>
    <w:rsid w:val="302E4847"/>
    <w:rsid w:val="3067D47C"/>
    <w:rsid w:val="306806F8"/>
    <w:rsid w:val="30806DCE"/>
    <w:rsid w:val="3081D40B"/>
    <w:rsid w:val="3081E816"/>
    <w:rsid w:val="30A9B3CC"/>
    <w:rsid w:val="30AEE478"/>
    <w:rsid w:val="30D6E07A"/>
    <w:rsid w:val="310048DB"/>
    <w:rsid w:val="310ABCA9"/>
    <w:rsid w:val="3150FA67"/>
    <w:rsid w:val="31577B4B"/>
    <w:rsid w:val="31692E69"/>
    <w:rsid w:val="31AE5A69"/>
    <w:rsid w:val="31B555D0"/>
    <w:rsid w:val="32034406"/>
    <w:rsid w:val="32252AFE"/>
    <w:rsid w:val="324290A9"/>
    <w:rsid w:val="3245A2FF"/>
    <w:rsid w:val="325FBFED"/>
    <w:rsid w:val="326FDA5F"/>
    <w:rsid w:val="32B87530"/>
    <w:rsid w:val="32E7C0FA"/>
    <w:rsid w:val="33ADC133"/>
    <w:rsid w:val="33D0C8BE"/>
    <w:rsid w:val="33FFDB43"/>
    <w:rsid w:val="340F1E52"/>
    <w:rsid w:val="3423BB05"/>
    <w:rsid w:val="342604FB"/>
    <w:rsid w:val="343115BE"/>
    <w:rsid w:val="34893C52"/>
    <w:rsid w:val="34C5402F"/>
    <w:rsid w:val="34CEB8C8"/>
    <w:rsid w:val="34ED37F8"/>
    <w:rsid w:val="3515BF03"/>
    <w:rsid w:val="3533CA28"/>
    <w:rsid w:val="35384D05"/>
    <w:rsid w:val="3558E56B"/>
    <w:rsid w:val="356A998E"/>
    <w:rsid w:val="356A998E"/>
    <w:rsid w:val="3572E0F5"/>
    <w:rsid w:val="35943DF3"/>
    <w:rsid w:val="35AAECC9"/>
    <w:rsid w:val="36267B9C"/>
    <w:rsid w:val="36A4BC6D"/>
    <w:rsid w:val="36DF48E5"/>
    <w:rsid w:val="36DFEDEF"/>
    <w:rsid w:val="36FBF488"/>
    <w:rsid w:val="3784C564"/>
    <w:rsid w:val="37BC4775"/>
    <w:rsid w:val="37D5334D"/>
    <w:rsid w:val="38214C8E"/>
    <w:rsid w:val="38381554"/>
    <w:rsid w:val="38611207"/>
    <w:rsid w:val="388DFB7E"/>
    <w:rsid w:val="38983281"/>
    <w:rsid w:val="38AAB0E1"/>
    <w:rsid w:val="38ADBE5B"/>
    <w:rsid w:val="38BD52BA"/>
    <w:rsid w:val="38ED2FB5"/>
    <w:rsid w:val="38EFCD6E"/>
    <w:rsid w:val="394D7659"/>
    <w:rsid w:val="396EA763"/>
    <w:rsid w:val="398F0615"/>
    <w:rsid w:val="39917AF9"/>
    <w:rsid w:val="39BCDBBC"/>
    <w:rsid w:val="3A0767A2"/>
    <w:rsid w:val="3A6E657B"/>
    <w:rsid w:val="3A79F8D1"/>
    <w:rsid w:val="3A86F905"/>
    <w:rsid w:val="3AAA9534"/>
    <w:rsid w:val="3B178672"/>
    <w:rsid w:val="3B1EFD1E"/>
    <w:rsid w:val="3B32C6C2"/>
    <w:rsid w:val="3B35AE2D"/>
    <w:rsid w:val="3B5FEE57"/>
    <w:rsid w:val="3B82CB9F"/>
    <w:rsid w:val="3BA677C5"/>
    <w:rsid w:val="3C244326"/>
    <w:rsid w:val="3C57B119"/>
    <w:rsid w:val="3C96CE6E"/>
    <w:rsid w:val="3C993A37"/>
    <w:rsid w:val="3CAD537E"/>
    <w:rsid w:val="3CB3BAE6"/>
    <w:rsid w:val="3CCE6C84"/>
    <w:rsid w:val="3CF18410"/>
    <w:rsid w:val="3D32EF4E"/>
    <w:rsid w:val="3D4E6A43"/>
    <w:rsid w:val="3D68CA75"/>
    <w:rsid w:val="3D6FF757"/>
    <w:rsid w:val="3D721262"/>
    <w:rsid w:val="3D838876"/>
    <w:rsid w:val="3D9F30B2"/>
    <w:rsid w:val="3DBA5D99"/>
    <w:rsid w:val="3DED0E4F"/>
    <w:rsid w:val="3E168E99"/>
    <w:rsid w:val="3E3C6CF6"/>
    <w:rsid w:val="3E6FA751"/>
    <w:rsid w:val="3E851553"/>
    <w:rsid w:val="3ED701F3"/>
    <w:rsid w:val="3F2B6BCE"/>
    <w:rsid w:val="3F701B96"/>
    <w:rsid w:val="3FDBB28B"/>
    <w:rsid w:val="40150250"/>
    <w:rsid w:val="4039ECAC"/>
    <w:rsid w:val="403E6CF2"/>
    <w:rsid w:val="4046AEEE"/>
    <w:rsid w:val="408A9115"/>
    <w:rsid w:val="409579EF"/>
    <w:rsid w:val="4099BD44"/>
    <w:rsid w:val="40AB929C"/>
    <w:rsid w:val="40E684A7"/>
    <w:rsid w:val="4154BBF4"/>
    <w:rsid w:val="41865C78"/>
    <w:rsid w:val="41865C78"/>
    <w:rsid w:val="41931A01"/>
    <w:rsid w:val="41C22F5B"/>
    <w:rsid w:val="41ED9CD7"/>
    <w:rsid w:val="41F91C8F"/>
    <w:rsid w:val="420FB310"/>
    <w:rsid w:val="42212862"/>
    <w:rsid w:val="426EAC09"/>
    <w:rsid w:val="4277B2E2"/>
    <w:rsid w:val="4278A2E6"/>
    <w:rsid w:val="42A7F46A"/>
    <w:rsid w:val="42EA0EC7"/>
    <w:rsid w:val="42EF30DC"/>
    <w:rsid w:val="438DCE9F"/>
    <w:rsid w:val="43A1E4CD"/>
    <w:rsid w:val="43F7D4BF"/>
    <w:rsid w:val="43F8220B"/>
    <w:rsid w:val="441EB00D"/>
    <w:rsid w:val="442DA89C"/>
    <w:rsid w:val="443DD398"/>
    <w:rsid w:val="44AD2E81"/>
    <w:rsid w:val="44FA45E9"/>
    <w:rsid w:val="451784C6"/>
    <w:rsid w:val="453D8E6B"/>
    <w:rsid w:val="454C81D7"/>
    <w:rsid w:val="457D554A"/>
    <w:rsid w:val="45B279D9"/>
    <w:rsid w:val="45BADD9F"/>
    <w:rsid w:val="461C2ECF"/>
    <w:rsid w:val="4695D6B3"/>
    <w:rsid w:val="46D4B6B0"/>
    <w:rsid w:val="46E62192"/>
    <w:rsid w:val="47314577"/>
    <w:rsid w:val="4736D91A"/>
    <w:rsid w:val="47B297E5"/>
    <w:rsid w:val="47BA8C62"/>
    <w:rsid w:val="47C7D086"/>
    <w:rsid w:val="47FFA6B0"/>
    <w:rsid w:val="481CCB7B"/>
    <w:rsid w:val="4828F7BF"/>
    <w:rsid w:val="483F0DED"/>
    <w:rsid w:val="48449D92"/>
    <w:rsid w:val="48F1ADF0"/>
    <w:rsid w:val="4917E96B"/>
    <w:rsid w:val="497FE7D9"/>
    <w:rsid w:val="49A01EA9"/>
    <w:rsid w:val="49F0CB4C"/>
    <w:rsid w:val="4A0BAA3C"/>
    <w:rsid w:val="4A1DEC11"/>
    <w:rsid w:val="4A4FA974"/>
    <w:rsid w:val="4A61F3E5"/>
    <w:rsid w:val="4A8E0CB1"/>
    <w:rsid w:val="4A9CA085"/>
    <w:rsid w:val="4ACAEC86"/>
    <w:rsid w:val="4AE96209"/>
    <w:rsid w:val="4AFFC18C"/>
    <w:rsid w:val="4B132DEB"/>
    <w:rsid w:val="4B2178E5"/>
    <w:rsid w:val="4B43626B"/>
    <w:rsid w:val="4B8053AB"/>
    <w:rsid w:val="4B93E7B0"/>
    <w:rsid w:val="4BC1D40A"/>
    <w:rsid w:val="4C296C21"/>
    <w:rsid w:val="4C390DD1"/>
    <w:rsid w:val="4C54E724"/>
    <w:rsid w:val="4C8420FA"/>
    <w:rsid w:val="4C9B5392"/>
    <w:rsid w:val="4CB0E2F5"/>
    <w:rsid w:val="4CBDBE16"/>
    <w:rsid w:val="4CED7BDA"/>
    <w:rsid w:val="4D307AB2"/>
    <w:rsid w:val="4D6D2E82"/>
    <w:rsid w:val="4D8A3744"/>
    <w:rsid w:val="4DBC17D2"/>
    <w:rsid w:val="4DCA108A"/>
    <w:rsid w:val="4E8BE53A"/>
    <w:rsid w:val="4EC88871"/>
    <w:rsid w:val="4F4F515F"/>
    <w:rsid w:val="4F56A62D"/>
    <w:rsid w:val="4F6DC4EA"/>
    <w:rsid w:val="4FABAC47"/>
    <w:rsid w:val="4FFC50DB"/>
    <w:rsid w:val="508C0DDB"/>
    <w:rsid w:val="509A3895"/>
    <w:rsid w:val="50A7ED29"/>
    <w:rsid w:val="5112CA89"/>
    <w:rsid w:val="515251F4"/>
    <w:rsid w:val="518722AB"/>
    <w:rsid w:val="51B97FB1"/>
    <w:rsid w:val="5204F8CE"/>
    <w:rsid w:val="520B08B4"/>
    <w:rsid w:val="52183158"/>
    <w:rsid w:val="5223D529"/>
    <w:rsid w:val="526A97ED"/>
    <w:rsid w:val="526F1672"/>
    <w:rsid w:val="527F3591"/>
    <w:rsid w:val="52EBB184"/>
    <w:rsid w:val="530D9A70"/>
    <w:rsid w:val="531A6159"/>
    <w:rsid w:val="53249961"/>
    <w:rsid w:val="5332B020"/>
    <w:rsid w:val="539B468D"/>
    <w:rsid w:val="53B422E5"/>
    <w:rsid w:val="53DB31AD"/>
    <w:rsid w:val="53E1D1D5"/>
    <w:rsid w:val="54114D9F"/>
    <w:rsid w:val="541CB14E"/>
    <w:rsid w:val="54207C3B"/>
    <w:rsid w:val="542A1363"/>
    <w:rsid w:val="5440CF64"/>
    <w:rsid w:val="549D75A3"/>
    <w:rsid w:val="54B54127"/>
    <w:rsid w:val="54E0EEFB"/>
    <w:rsid w:val="54EB0DF1"/>
    <w:rsid w:val="55495464"/>
    <w:rsid w:val="555CC03B"/>
    <w:rsid w:val="5611B0F8"/>
    <w:rsid w:val="561CF265"/>
    <w:rsid w:val="561CF265"/>
    <w:rsid w:val="564442D2"/>
    <w:rsid w:val="56863783"/>
    <w:rsid w:val="569EEEC6"/>
    <w:rsid w:val="570BE370"/>
    <w:rsid w:val="572B28B7"/>
    <w:rsid w:val="572C8D38"/>
    <w:rsid w:val="573D3CA1"/>
    <w:rsid w:val="575461FA"/>
    <w:rsid w:val="577964C6"/>
    <w:rsid w:val="577C64BD"/>
    <w:rsid w:val="577E3D0C"/>
    <w:rsid w:val="57B0131C"/>
    <w:rsid w:val="57BA009F"/>
    <w:rsid w:val="57D0F73E"/>
    <w:rsid w:val="57FB5490"/>
    <w:rsid w:val="5823DD84"/>
    <w:rsid w:val="5877324E"/>
    <w:rsid w:val="58A27C76"/>
    <w:rsid w:val="58A9A1B7"/>
    <w:rsid w:val="58ACC50D"/>
    <w:rsid w:val="58ACC50D"/>
    <w:rsid w:val="5915AFC0"/>
    <w:rsid w:val="5938EFC1"/>
    <w:rsid w:val="593A2162"/>
    <w:rsid w:val="593F545F"/>
    <w:rsid w:val="59A46C9A"/>
    <w:rsid w:val="59D7FE85"/>
    <w:rsid w:val="59EBE792"/>
    <w:rsid w:val="5A1FFB17"/>
    <w:rsid w:val="5A7DD776"/>
    <w:rsid w:val="5AC214ED"/>
    <w:rsid w:val="5AF0C5D6"/>
    <w:rsid w:val="5B05E246"/>
    <w:rsid w:val="5B4FBF81"/>
    <w:rsid w:val="5B5B2A1B"/>
    <w:rsid w:val="5B850DF7"/>
    <w:rsid w:val="5BA16471"/>
    <w:rsid w:val="5BD63267"/>
    <w:rsid w:val="5C489CDE"/>
    <w:rsid w:val="5C4DB663"/>
    <w:rsid w:val="5C6F16EE"/>
    <w:rsid w:val="5CA0C390"/>
    <w:rsid w:val="5CC8B668"/>
    <w:rsid w:val="5CCAEC93"/>
    <w:rsid w:val="5D0ECD1E"/>
    <w:rsid w:val="5D2B2A85"/>
    <w:rsid w:val="5D32ED79"/>
    <w:rsid w:val="5D8B3E5E"/>
    <w:rsid w:val="5DA4563B"/>
    <w:rsid w:val="5DC95F8A"/>
    <w:rsid w:val="5DEF47F6"/>
    <w:rsid w:val="5E220990"/>
    <w:rsid w:val="5E2DBFDF"/>
    <w:rsid w:val="5E2EEE86"/>
    <w:rsid w:val="5F1E7F11"/>
    <w:rsid w:val="5F4F53ED"/>
    <w:rsid w:val="5F55EC69"/>
    <w:rsid w:val="5F73E190"/>
    <w:rsid w:val="5F9546A1"/>
    <w:rsid w:val="60181FD0"/>
    <w:rsid w:val="60199A21"/>
    <w:rsid w:val="6025CACA"/>
    <w:rsid w:val="60368354"/>
    <w:rsid w:val="603F173C"/>
    <w:rsid w:val="6058FFAD"/>
    <w:rsid w:val="6063AC87"/>
    <w:rsid w:val="60B60B9D"/>
    <w:rsid w:val="60F3E194"/>
    <w:rsid w:val="60F3F427"/>
    <w:rsid w:val="61002282"/>
    <w:rsid w:val="611A7212"/>
    <w:rsid w:val="612FCD6A"/>
    <w:rsid w:val="61B90000"/>
    <w:rsid w:val="61BA031B"/>
    <w:rsid w:val="61F8F350"/>
    <w:rsid w:val="622616C4"/>
    <w:rsid w:val="625DB1C8"/>
    <w:rsid w:val="62802529"/>
    <w:rsid w:val="629906E7"/>
    <w:rsid w:val="629B192D"/>
    <w:rsid w:val="62F5F078"/>
    <w:rsid w:val="62FF35B8"/>
    <w:rsid w:val="6318B162"/>
    <w:rsid w:val="6369A0BB"/>
    <w:rsid w:val="636F96E9"/>
    <w:rsid w:val="63B513FE"/>
    <w:rsid w:val="63D225E8"/>
    <w:rsid w:val="646CBED8"/>
    <w:rsid w:val="64E2A9EA"/>
    <w:rsid w:val="64EA40D7"/>
    <w:rsid w:val="6501E0E1"/>
    <w:rsid w:val="6514525F"/>
    <w:rsid w:val="65231BF0"/>
    <w:rsid w:val="653E2753"/>
    <w:rsid w:val="65844B7D"/>
    <w:rsid w:val="65E6D142"/>
    <w:rsid w:val="661C1D99"/>
    <w:rsid w:val="66586D9A"/>
    <w:rsid w:val="6674945F"/>
    <w:rsid w:val="6675D9BC"/>
    <w:rsid w:val="669AFCAB"/>
    <w:rsid w:val="67151DB4"/>
    <w:rsid w:val="671816F9"/>
    <w:rsid w:val="672C6D23"/>
    <w:rsid w:val="67A3341F"/>
    <w:rsid w:val="6803475C"/>
    <w:rsid w:val="6842FD4B"/>
    <w:rsid w:val="686F0E4A"/>
    <w:rsid w:val="68C59844"/>
    <w:rsid w:val="698BD9F1"/>
    <w:rsid w:val="69A8474E"/>
    <w:rsid w:val="69CF34ED"/>
    <w:rsid w:val="69E36845"/>
    <w:rsid w:val="69E5A9DC"/>
    <w:rsid w:val="6A176CE9"/>
    <w:rsid w:val="6A1873B4"/>
    <w:rsid w:val="6A3BFD50"/>
    <w:rsid w:val="6A956366"/>
    <w:rsid w:val="6AC5DFB5"/>
    <w:rsid w:val="6AFF3349"/>
    <w:rsid w:val="6B06C3E1"/>
    <w:rsid w:val="6B28A78D"/>
    <w:rsid w:val="6B5DE540"/>
    <w:rsid w:val="6B890911"/>
    <w:rsid w:val="6BDA86CD"/>
    <w:rsid w:val="6C042610"/>
    <w:rsid w:val="6C4EA604"/>
    <w:rsid w:val="6C83A7FA"/>
    <w:rsid w:val="6C8DB2F2"/>
    <w:rsid w:val="6CA94845"/>
    <w:rsid w:val="6CB36CE5"/>
    <w:rsid w:val="6D296517"/>
    <w:rsid w:val="6D9005A2"/>
    <w:rsid w:val="6D969205"/>
    <w:rsid w:val="6DAECAE2"/>
    <w:rsid w:val="6DF2504C"/>
    <w:rsid w:val="6E50748B"/>
    <w:rsid w:val="6E6ED14A"/>
    <w:rsid w:val="6E7546D6"/>
    <w:rsid w:val="6E8E373D"/>
    <w:rsid w:val="6EA28C70"/>
    <w:rsid w:val="6EB0E7B8"/>
    <w:rsid w:val="6EB7A445"/>
    <w:rsid w:val="6EBCADF7"/>
    <w:rsid w:val="6F472C2A"/>
    <w:rsid w:val="6FC025A3"/>
    <w:rsid w:val="6FC16D3E"/>
    <w:rsid w:val="6FC702CF"/>
    <w:rsid w:val="6FD22E25"/>
    <w:rsid w:val="7009ACE4"/>
    <w:rsid w:val="7018FD6F"/>
    <w:rsid w:val="70492373"/>
    <w:rsid w:val="7054A2CC"/>
    <w:rsid w:val="706D5F12"/>
    <w:rsid w:val="70898D46"/>
    <w:rsid w:val="7091F6D7"/>
    <w:rsid w:val="70F2FBA3"/>
    <w:rsid w:val="70FE891B"/>
    <w:rsid w:val="7126700B"/>
    <w:rsid w:val="7137A603"/>
    <w:rsid w:val="713A3633"/>
    <w:rsid w:val="713A3633"/>
    <w:rsid w:val="71594A7B"/>
    <w:rsid w:val="71BCF586"/>
    <w:rsid w:val="71BFBC8D"/>
    <w:rsid w:val="71C71697"/>
    <w:rsid w:val="71D9B53D"/>
    <w:rsid w:val="720DEFC1"/>
    <w:rsid w:val="722C44A1"/>
    <w:rsid w:val="72366B38"/>
    <w:rsid w:val="725953E5"/>
    <w:rsid w:val="7259862B"/>
    <w:rsid w:val="729507BE"/>
    <w:rsid w:val="72B687D6"/>
    <w:rsid w:val="738170D7"/>
    <w:rsid w:val="7381DDD2"/>
    <w:rsid w:val="7389A5D7"/>
    <w:rsid w:val="73A629EE"/>
    <w:rsid w:val="73A96A7F"/>
    <w:rsid w:val="73ADE68C"/>
    <w:rsid w:val="73D39607"/>
    <w:rsid w:val="741E599C"/>
    <w:rsid w:val="742702DF"/>
    <w:rsid w:val="7479D92B"/>
    <w:rsid w:val="74866E70"/>
    <w:rsid w:val="748F4128"/>
    <w:rsid w:val="74B0CAE1"/>
    <w:rsid w:val="753343E3"/>
    <w:rsid w:val="7549089A"/>
    <w:rsid w:val="75549742"/>
    <w:rsid w:val="75674320"/>
    <w:rsid w:val="7574F8F0"/>
    <w:rsid w:val="758D511A"/>
    <w:rsid w:val="758D5F4F"/>
    <w:rsid w:val="75A297C8"/>
    <w:rsid w:val="75FEA5C2"/>
    <w:rsid w:val="7628BEC6"/>
    <w:rsid w:val="76422834"/>
    <w:rsid w:val="76577DDE"/>
    <w:rsid w:val="7683C96D"/>
    <w:rsid w:val="76910114"/>
    <w:rsid w:val="7693B628"/>
    <w:rsid w:val="769A988D"/>
    <w:rsid w:val="76CAAF28"/>
    <w:rsid w:val="76FA9453"/>
    <w:rsid w:val="771C25EB"/>
    <w:rsid w:val="7753B96F"/>
    <w:rsid w:val="77747AC9"/>
    <w:rsid w:val="77825FEC"/>
    <w:rsid w:val="77A66AF3"/>
    <w:rsid w:val="77A68AA7"/>
    <w:rsid w:val="77E584C9"/>
    <w:rsid w:val="780134F8"/>
    <w:rsid w:val="7830B665"/>
    <w:rsid w:val="787EA227"/>
    <w:rsid w:val="78B11AFE"/>
    <w:rsid w:val="78E7398E"/>
    <w:rsid w:val="796468D5"/>
    <w:rsid w:val="796D6EBF"/>
    <w:rsid w:val="79ED4C50"/>
    <w:rsid w:val="79F65ADD"/>
    <w:rsid w:val="79FCD666"/>
    <w:rsid w:val="7A03B184"/>
    <w:rsid w:val="7AA33A13"/>
    <w:rsid w:val="7AB382CF"/>
    <w:rsid w:val="7AB5EA50"/>
    <w:rsid w:val="7AB5EA50"/>
    <w:rsid w:val="7ACF6FCB"/>
    <w:rsid w:val="7B273E8F"/>
    <w:rsid w:val="7B443564"/>
    <w:rsid w:val="7B5CDBA5"/>
    <w:rsid w:val="7B7836AB"/>
    <w:rsid w:val="7B78B7A8"/>
    <w:rsid w:val="7B8E1C18"/>
    <w:rsid w:val="7CA202AC"/>
    <w:rsid w:val="7CEAD918"/>
    <w:rsid w:val="7CFFDF22"/>
    <w:rsid w:val="7D2D8CA8"/>
    <w:rsid w:val="7D4ECC78"/>
    <w:rsid w:val="7D7DEE15"/>
    <w:rsid w:val="7E21CFA3"/>
    <w:rsid w:val="7E599F23"/>
    <w:rsid w:val="7E682A6F"/>
    <w:rsid w:val="7E739583"/>
    <w:rsid w:val="7E8D6D82"/>
    <w:rsid w:val="7EA36637"/>
    <w:rsid w:val="7EC32052"/>
    <w:rsid w:val="7EE04E2F"/>
    <w:rsid w:val="7EF8F709"/>
    <w:rsid w:val="7F51EA14"/>
    <w:rsid w:val="7F6A04C8"/>
    <w:rsid w:val="7F9C2800"/>
    <w:rsid w:val="7FB2712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FBED3C"/>
  <w15:chartTrackingRefBased/>
  <w15:docId w15:val="{D1146B06-75A2-4FA1-8824-97D52DDD0A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014628"/>
    <w:pPr>
      <w:spacing w:after="360"/>
    </w:pPr>
    <w:rPr>
      <w:sz w:val="22"/>
      <w:szCs w:val="22"/>
      <w:lang w:val="en-US" w:eastAsia="en-US"/>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hAnsi="Times New Roman" w:eastAsia="Times New Roman"/>
      <w:b/>
      <w:bCs/>
      <w:sz w:val="27"/>
      <w:szCs w:val="27"/>
      <w:lang w:val="pt-BR" w:eastAsia="pt-BR"/>
    </w:rPr>
  </w:style>
  <w:style w:type="character" w:styleId="Fontepargpadro" w:default="1">
    <w:name w:val="Default Paragraph Font"/>
    <w:uiPriority w:val="1"/>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01Title" w:customStyle="1">
    <w:name w:val="01 Title"/>
    <w:basedOn w:val="Normal"/>
    <w:next w:val="02Author"/>
    <w:qFormat/>
    <w:rsid w:val="00F9355A"/>
    <w:pPr>
      <w:spacing w:before="520" w:after="460" w:line="500" w:lineRule="exact"/>
      <w:jc w:val="center"/>
    </w:pPr>
    <w:rPr>
      <w:rFonts w:ascii="Times New Roman" w:hAnsi="Times New Roman"/>
      <w:b/>
      <w:sz w:val="40"/>
    </w:rPr>
  </w:style>
  <w:style w:type="paragraph" w:styleId="02Author" w:customStyle="1">
    <w:name w:val="02 Author"/>
    <w:basedOn w:val="Normal"/>
    <w:next w:val="03AuthorAffiliation"/>
    <w:qFormat/>
    <w:rsid w:val="00F9355A"/>
    <w:pPr>
      <w:spacing w:before="360" w:after="200"/>
      <w:jc w:val="center"/>
    </w:pPr>
    <w:rPr>
      <w:rFonts w:ascii="Times New Roman" w:hAnsi="Times New Roman"/>
      <w:b/>
      <w:sz w:val="20"/>
    </w:rPr>
  </w:style>
  <w:style w:type="paragraph" w:styleId="03AuthorAffiliation" w:customStyle="1">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styleId="TextodebaloChar" w:customStyle="1">
    <w:name w:val="Texto de balão Char"/>
    <w:link w:val="Textodebalo"/>
    <w:uiPriority w:val="99"/>
    <w:semiHidden/>
    <w:rsid w:val="00803B0A"/>
    <w:rPr>
      <w:rFonts w:ascii="Tahoma" w:hAnsi="Tahoma" w:cs="Tahoma"/>
      <w:sz w:val="16"/>
      <w:szCs w:val="16"/>
    </w:rPr>
  </w:style>
  <w:style w:type="paragraph" w:styleId="04CorrespondingAuthorEmail" w:customStyle="1">
    <w:name w:val="04 Corresponding Author Email"/>
    <w:basedOn w:val="03AuthorAffiliation"/>
    <w:next w:val="05ReceivedLine"/>
    <w:qFormat/>
    <w:rsid w:val="002B7B99"/>
    <w:pPr>
      <w:spacing w:after="156"/>
    </w:pPr>
  </w:style>
  <w:style w:type="paragraph" w:styleId="05ReceivedLine" w:customStyle="1">
    <w:name w:val="05 Received Line"/>
    <w:basedOn w:val="04CorrespondingAuthorEmail"/>
    <w:next w:val="06Abstract"/>
    <w:autoRedefine/>
    <w:qFormat/>
    <w:rsid w:val="00CD31D5"/>
    <w:pPr>
      <w:spacing w:after="120" w:line="200" w:lineRule="exact"/>
    </w:pPr>
    <w:rPr>
      <w:i/>
      <w:sz w:val="20"/>
    </w:rPr>
  </w:style>
  <w:style w:type="paragraph" w:styleId="06Abstract" w:customStyle="1">
    <w:name w:val="06 Abstract"/>
    <w:basedOn w:val="05ReceivedLine"/>
    <w:next w:val="07KeyWords"/>
    <w:autoRedefine/>
    <w:qFormat/>
    <w:rsid w:val="00E30B58"/>
    <w:pPr>
      <w:spacing w:after="0" w:line="240" w:lineRule="exact"/>
      <w:ind w:left="318" w:right="318"/>
      <w:jc w:val="both"/>
    </w:pPr>
    <w:rPr>
      <w:i w:val="0"/>
      <w:spacing w:val="-2"/>
    </w:rPr>
  </w:style>
  <w:style w:type="paragraph" w:styleId="07KeyWords" w:customStyle="1">
    <w:name w:val="07 Key Words"/>
    <w:basedOn w:val="06Abstract"/>
    <w:next w:val="08Body"/>
    <w:qFormat/>
    <w:rsid w:val="0022708D"/>
    <w:pPr>
      <w:spacing w:before="320" w:after="240" w:line="240" w:lineRule="auto"/>
    </w:pPr>
    <w:rPr>
      <w:i/>
    </w:rPr>
  </w:style>
  <w:style w:type="paragraph" w:styleId="08Body" w:customStyle="1">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styleId="09BodyIndent" w:customStyle="1">
    <w:name w:val="09 Body Indent"/>
    <w:basedOn w:val="08Body"/>
    <w:link w:val="09BodyIndentChar"/>
    <w:autoRedefine/>
    <w:qFormat/>
    <w:rsid w:val="006B3AF1"/>
    <w:pPr>
      <w:autoSpaceDE w:val="0"/>
      <w:autoSpaceDN w:val="0"/>
      <w:adjustRightInd w:val="0"/>
      <w:spacing w:line="360" w:lineRule="auto"/>
    </w:pPr>
    <w:rPr>
      <w:rFonts w:eastAsia="Malgun Gothic"/>
      <w:spacing w:val="0"/>
      <w:sz w:val="24"/>
      <w:szCs w:val="24"/>
    </w:rPr>
  </w:style>
  <w:style w:type="paragraph" w:styleId="10Acknowledgments" w:customStyle="1">
    <w:name w:val="10 Acknowledgments"/>
    <w:basedOn w:val="09BodyIndent"/>
    <w:autoRedefine/>
    <w:qFormat/>
    <w:rsid w:val="00EB42EF"/>
    <w:pPr>
      <w:spacing w:before="120"/>
    </w:pPr>
    <w:rPr>
      <w:rFonts w:cs="AdvOTdbe06fba"/>
      <w:color w:val="000000"/>
      <w:szCs w:val="20"/>
    </w:rPr>
  </w:style>
  <w:style w:type="paragraph" w:styleId="12ReferenceHeader" w:customStyle="1">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styleId="12Refereces" w:customStyle="1">
    <w:name w:val="12 Refereces"/>
    <w:basedOn w:val="Semlista"/>
    <w:uiPriority w:val="99"/>
    <w:rsid w:val="00EB42EF"/>
    <w:pPr>
      <w:numPr>
        <w:numId w:val="1"/>
      </w:numPr>
    </w:pPr>
  </w:style>
  <w:style w:type="numbering" w:styleId="12References" w:customStyle="1">
    <w:name w:val="12 References"/>
    <w:basedOn w:val="Semlista"/>
    <w:uiPriority w:val="99"/>
    <w:rsid w:val="00EB42EF"/>
    <w:pPr>
      <w:numPr>
        <w:numId w:val="5"/>
      </w:numPr>
    </w:pPr>
  </w:style>
  <w:style w:type="paragraph" w:styleId="17Figure" w:customStyle="1">
    <w:name w:val="17 Figure"/>
    <w:basedOn w:val="Normal"/>
    <w:next w:val="19FigureMulti-LinesCaption"/>
    <w:autoRedefine/>
    <w:rsid w:val="00EF2CB5"/>
    <w:pPr>
      <w:jc w:val="center"/>
    </w:pPr>
    <w:rPr>
      <w:rFonts w:cs="AdvOT8910dd71"/>
      <w:szCs w:val="14"/>
      <w:u w:val="single"/>
    </w:rPr>
  </w:style>
  <w:style w:type="paragraph" w:styleId="19FigureMulti-LinesCaption" w:customStyle="1">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styleId="13Reference" w:customStyle="1">
    <w:name w:val="13 Reference"/>
    <w:basedOn w:val="12ReferenceHeader"/>
    <w:qFormat/>
    <w:rsid w:val="002432A8"/>
    <w:pPr>
      <w:numPr>
        <w:numId w:val="25"/>
      </w:numPr>
      <w:spacing w:before="0" w:after="0"/>
    </w:pPr>
    <w:rPr>
      <w:rFonts w:ascii="Times New Roman" w:hAnsi="Times New Roman"/>
      <w:b w:val="0"/>
      <w:sz w:val="16"/>
    </w:rPr>
  </w:style>
  <w:style w:type="table" w:styleId="Tabelacomgrade">
    <w:name w:val="Table Grid"/>
    <w:basedOn w:val="Tabelanormal"/>
    <w:uiPriority w:val="59"/>
    <w:rsid w:val="00897D7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TableTitle" w:customStyle="1">
    <w:name w:val="14 Table Title"/>
    <w:basedOn w:val="09BodyIndent"/>
    <w:qFormat/>
    <w:rsid w:val="00CD31D5"/>
    <w:pPr>
      <w:spacing w:before="240"/>
      <w:jc w:val="center"/>
    </w:pPr>
    <w:rPr>
      <w:b/>
      <w:sz w:val="16"/>
      <w:szCs w:val="18"/>
    </w:rPr>
  </w:style>
  <w:style w:type="paragraph" w:styleId="15TableHeading" w:customStyle="1">
    <w:name w:val="15 Table Heading"/>
    <w:basedOn w:val="09BodyIndent"/>
    <w:qFormat/>
    <w:rsid w:val="00847656"/>
    <w:pPr>
      <w:jc w:val="center"/>
    </w:pPr>
    <w:rPr>
      <w:sz w:val="16"/>
      <w:szCs w:val="18"/>
    </w:rPr>
  </w:style>
  <w:style w:type="paragraph" w:styleId="16TableBody" w:customStyle="1">
    <w:name w:val="16 Table Body"/>
    <w:basedOn w:val="09BodyIndent"/>
    <w:qFormat/>
    <w:rsid w:val="00847656"/>
    <w:pPr>
      <w:jc w:val="center"/>
    </w:pPr>
    <w:rPr>
      <w:sz w:val="16"/>
      <w:szCs w:val="18"/>
    </w:rPr>
  </w:style>
  <w:style w:type="paragraph" w:styleId="MTDisplayEquation" w:customStyle="1">
    <w:name w:val="MTDisplayEquation"/>
    <w:basedOn w:val="09BodyIndent"/>
    <w:next w:val="Normal"/>
    <w:link w:val="MTDisplayEquationChar"/>
    <w:rsid w:val="00E74294"/>
    <w:pPr>
      <w:tabs>
        <w:tab w:val="center" w:pos="2480"/>
        <w:tab w:val="right" w:pos="4940"/>
      </w:tabs>
      <w:spacing w:before="240" w:after="120"/>
    </w:pPr>
  </w:style>
  <w:style w:type="character" w:styleId="08BodyChar" w:customStyle="1">
    <w:name w:val="08 Body Char"/>
    <w:link w:val="08Body"/>
    <w:rsid w:val="00DC0E43"/>
    <w:rPr>
      <w:rFonts w:ascii="Times New Roman" w:hAnsi="Times New Roman"/>
      <w:spacing w:val="-8"/>
      <w:szCs w:val="22"/>
      <w:lang w:val="x-none" w:eastAsia="x-none"/>
    </w:rPr>
  </w:style>
  <w:style w:type="character" w:styleId="09BodyIndentChar" w:customStyle="1">
    <w:name w:val="09 Body Indent Char"/>
    <w:link w:val="09BodyIndent"/>
    <w:rsid w:val="006B3AF1"/>
    <w:rPr>
      <w:rFonts w:ascii="Times New Roman" w:hAnsi="Times New Roman" w:eastAsia="Malgun Gothic"/>
      <w:sz w:val="24"/>
      <w:szCs w:val="24"/>
      <w:lang w:val="x-none" w:eastAsia="x-none"/>
    </w:rPr>
  </w:style>
  <w:style w:type="character" w:styleId="MTDisplayEquationChar" w:customStyle="1">
    <w:name w:val="MTDisplayEquation Char"/>
    <w:basedOn w:val="09BodyIndentChar"/>
    <w:link w:val="MTDisplayEquation"/>
    <w:rsid w:val="00E74294"/>
    <w:rPr>
      <w:rFonts w:ascii="Times New Roman" w:hAnsi="Times New Roman" w:eastAsia="Malgun Gothic"/>
      <w:sz w:val="24"/>
      <w:szCs w:val="24"/>
      <w:lang w:val="x-none" w:eastAsia="x-none"/>
    </w:rPr>
  </w:style>
  <w:style w:type="character" w:styleId="Hyperlink">
    <w:name w:val="Hyperlink"/>
    <w:uiPriority w:val="99"/>
    <w:unhideWhenUsed/>
    <w:rsid w:val="00FE40B5"/>
    <w:rPr>
      <w:color w:val="0000FF"/>
      <w:u w:val="single"/>
    </w:rPr>
  </w:style>
  <w:style w:type="paragraph" w:styleId="11Equations" w:customStyle="1">
    <w:name w:val="11 Equations"/>
    <w:autoRedefine/>
    <w:qFormat/>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hAnsi="Times New Roman" w:eastAsia="Times New Roman"/>
      <w:sz w:val="24"/>
      <w:szCs w:val="24"/>
      <w:lang w:val="pt-BR" w:eastAsia="pt-BR"/>
    </w:rPr>
  </w:style>
  <w:style w:type="character" w:styleId="Ttulo3Char" w:customStyle="1">
    <w:name w:val="Título 3 Char"/>
    <w:link w:val="Ttulo3"/>
    <w:uiPriority w:val="9"/>
    <w:rsid w:val="00920A8B"/>
    <w:rPr>
      <w:rFonts w:ascii="Times New Roman" w:hAnsi="Times New Roman" w:eastAsia="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styleId="CabealhoChar" w:customStyle="1">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styleId="RodapChar" w:customStyle="1">
    <w:name w:val="Rodapé Char"/>
    <w:link w:val="Rodap"/>
    <w:uiPriority w:val="99"/>
    <w:rsid w:val="00A81FCC"/>
    <w:rPr>
      <w:sz w:val="22"/>
      <w:szCs w:val="22"/>
    </w:rPr>
  </w:style>
  <w:style w:type="paragraph" w:styleId="21Heading2" w:customStyle="1">
    <w:name w:val="21 Heading 2"/>
    <w:basedOn w:val="09BodyIndent"/>
    <w:qFormat/>
    <w:rsid w:val="00F2439E"/>
    <w:pPr>
      <w:spacing w:before="220" w:after="100"/>
    </w:pPr>
    <w:rPr>
      <w:b/>
    </w:rPr>
  </w:style>
  <w:style w:type="paragraph" w:styleId="20Heading1" w:customStyle="1">
    <w:name w:val="20 Heading 1"/>
    <w:basedOn w:val="08Body"/>
    <w:autoRedefine/>
    <w:qFormat/>
    <w:rsid w:val="00854234"/>
    <w:rPr>
      <w:b/>
      <w:sz w:val="24"/>
      <w:szCs w:val="24"/>
    </w:rPr>
  </w:style>
  <w:style w:type="paragraph" w:styleId="22Heading3" w:customStyle="1">
    <w:name w:val="22 Heading 3"/>
    <w:basedOn w:val="09BodyIndent"/>
    <w:qForma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semiHidden/>
    <w:unhideWhenUsed/>
    <w:rsid w:val="00723CA3"/>
    <w:pPr>
      <w:spacing w:after="0"/>
    </w:pPr>
    <w:rPr>
      <w:rFonts w:eastAsia="Calibri"/>
      <w:sz w:val="20"/>
      <w:szCs w:val="20"/>
      <w:lang w:val="x-none" w:eastAsia="x-none"/>
    </w:rPr>
  </w:style>
  <w:style w:type="character" w:styleId="TextodecomentrioChar" w:customStyle="1">
    <w:name w:val="Texto de comentário Char"/>
    <w:link w:val="Textodecomentrio"/>
    <w:uiPriority w:val="99"/>
    <w:semiHidden/>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styleId="figure" w:customStyle="1">
    <w:name w:val="figure"/>
    <w:basedOn w:val="Normal"/>
    <w:link w:val="figure0"/>
    <w:qFormat/>
    <w:rsid w:val="00A356A8"/>
    <w:pPr>
      <w:kinsoku w:val="0"/>
      <w:spacing w:before="120" w:beforeLines="50" w:after="0" w:line="360" w:lineRule="auto"/>
      <w:jc w:val="center"/>
    </w:pPr>
    <w:rPr>
      <w:rFonts w:ascii="Times New Roman" w:hAnsi="Times New Roman"/>
      <w:sz w:val="20"/>
      <w:szCs w:val="20"/>
      <w:lang w:val="x-none" w:eastAsia="x-none"/>
    </w:rPr>
  </w:style>
  <w:style w:type="character" w:styleId="figure0" w:customStyle="1">
    <w:name w:val="figure 字元"/>
    <w:link w:val="figure"/>
    <w:rsid w:val="00A356A8"/>
    <w:rPr>
      <w:rFonts w:ascii="Times New Roman" w:hAnsi="Times New Roman"/>
      <w:lang w:val="x-none"/>
    </w:rPr>
  </w:style>
  <w:style w:type="paragraph" w:styleId="BodyText" w:customStyle="1">
    <w:name w:val="Body Text"/>
    <w:rsid w:val="002E06CF"/>
    <w:pPr>
      <w:spacing w:after="120" w:line="228" w:lineRule="auto"/>
      <w:ind w:firstLine="288"/>
      <w:jc w:val="both"/>
    </w:pPr>
    <w:rPr>
      <w:rFonts w:ascii="Times New Roman" w:hAnsi="Times New Roman" w:eastAsia="ヒラギノ角ゴ Pro W3"/>
      <w:color w:val="000000"/>
      <w:spacing w:val="-1"/>
      <w:lang w:val="en-US" w:eastAsia="zh-CN"/>
    </w:rPr>
  </w:style>
  <w:style w:type="paragraph" w:styleId="18FigureCaptionSingleLine" w:customStyle="1">
    <w:name w:val="18 Figure Caption Single Line"/>
    <w:basedOn w:val="19FigureMulti-LinesCaption"/>
    <w:next w:val="17Figure"/>
    <w:qFormat/>
    <w:rsid w:val="00FC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png" Id="Ra8e7dbf5e9f64480" /><Relationship Type="http://schemas.openxmlformats.org/officeDocument/2006/relationships/hyperlink" Target="mailto:eduardo.amarante@fbter.org.br" TargetMode="External" Id="R831956211f5344c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SciEP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SciEP Productions</dc:creator>
  <keywords/>
  <lastModifiedBy>Eduardo Menezes de Souza Amarante</lastModifiedBy>
  <revision>10</revision>
  <lastPrinted>2025-05-31T15:06:00.0000000Z</lastPrinted>
  <dcterms:created xsi:type="dcterms:W3CDTF">2025-07-17T12:03:00.0000000Z</dcterms:created>
  <dcterms:modified xsi:type="dcterms:W3CDTF">2025-10-16T12:46:51.8481849Z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