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CB33F1" w14:textId="77777777" w:rsidR="00486B98" w:rsidRPr="0012082D" w:rsidRDefault="00E52BC7">
      <w:pPr>
        <w:spacing w:before="160" w:after="240"/>
        <w:jc w:val="center"/>
      </w:pPr>
      <w:r w:rsidRPr="0012082D">
        <w:rPr>
          <w:b/>
          <w:sz w:val="24"/>
        </w:rPr>
        <w:t>A IMPORTÂNCIA DAS ATIVIDADES PRÁTICAS NA APRENDIZAGEM DE CIRCUITOS ELÉTRICOS NO ENSINO DE ENGENHARIA CIVIL</w:t>
      </w:r>
    </w:p>
    <w:p w14:paraId="339BDA76" w14:textId="77777777" w:rsidR="00A128F0" w:rsidRPr="0012082D" w:rsidRDefault="00A128F0" w:rsidP="00EA0C3C">
      <w:pPr>
        <w:contextualSpacing/>
        <w:jc w:val="right"/>
        <w:rPr>
          <w:sz w:val="24"/>
        </w:rPr>
      </w:pPr>
      <w:r w:rsidRPr="0012082D">
        <w:rPr>
          <w:sz w:val="24"/>
        </w:rPr>
        <w:t>Marcelo Henrique de Sousa</w:t>
      </w:r>
      <w:r w:rsidRPr="0012082D">
        <w:rPr>
          <w:sz w:val="20"/>
          <w:szCs w:val="18"/>
          <w:vertAlign w:val="superscript"/>
        </w:rPr>
        <w:t>1</w:t>
      </w:r>
    </w:p>
    <w:p w14:paraId="545B11A6" w14:textId="3E508F72" w:rsidR="00EA0C3C" w:rsidRPr="0012082D" w:rsidRDefault="00EA0C3C" w:rsidP="00EA0C3C">
      <w:pPr>
        <w:contextualSpacing/>
        <w:jc w:val="right"/>
      </w:pPr>
      <w:r w:rsidRPr="0012082D">
        <w:rPr>
          <w:sz w:val="24"/>
        </w:rPr>
        <w:t>Alícia Maria Barroso de Brito Sousa</w:t>
      </w:r>
      <w:r w:rsidRPr="0012082D">
        <w:rPr>
          <w:sz w:val="16"/>
          <w:vertAlign w:val="superscript"/>
        </w:rPr>
        <w:t>2</w:t>
      </w:r>
    </w:p>
    <w:p w14:paraId="44C0E3EC" w14:textId="77777777" w:rsidR="00EA0C3C" w:rsidRPr="0012082D" w:rsidRDefault="00EA0C3C" w:rsidP="00EA0C3C">
      <w:pPr>
        <w:contextualSpacing/>
        <w:jc w:val="right"/>
      </w:pPr>
      <w:r w:rsidRPr="0012082D">
        <w:rPr>
          <w:sz w:val="24"/>
        </w:rPr>
        <w:t>Wanderson Rocha de Carvalho</w:t>
      </w:r>
      <w:r w:rsidRPr="0012082D">
        <w:rPr>
          <w:sz w:val="16"/>
          <w:vertAlign w:val="superscript"/>
        </w:rPr>
        <w:t>3</w:t>
      </w:r>
    </w:p>
    <w:p w14:paraId="36F4ADAD" w14:textId="77777777" w:rsidR="00EA0C3C" w:rsidRPr="0012082D" w:rsidRDefault="00EA0C3C" w:rsidP="00EA0C3C">
      <w:pPr>
        <w:contextualSpacing/>
        <w:jc w:val="right"/>
      </w:pPr>
      <w:r w:rsidRPr="0012082D">
        <w:rPr>
          <w:sz w:val="24"/>
        </w:rPr>
        <w:t>Marcílio Gonçalves de Farias Pereira</w:t>
      </w:r>
      <w:r w:rsidRPr="0012082D">
        <w:rPr>
          <w:sz w:val="16"/>
          <w:vertAlign w:val="superscript"/>
        </w:rPr>
        <w:t>4</w:t>
      </w:r>
    </w:p>
    <w:p w14:paraId="336FE017" w14:textId="77777777" w:rsidR="00DF32A0" w:rsidRPr="00414B1E" w:rsidRDefault="00DF32A0" w:rsidP="00DF32A0">
      <w:pPr>
        <w:contextualSpacing/>
        <w:jc w:val="right"/>
        <w:rPr>
          <w:sz w:val="16"/>
          <w:vertAlign w:val="superscript"/>
        </w:rPr>
      </w:pPr>
      <w:r w:rsidRPr="00414B1E">
        <w:t>Laysa Cruz Machado</w:t>
      </w:r>
      <w:r>
        <w:rPr>
          <w:sz w:val="16"/>
          <w:vertAlign w:val="superscript"/>
        </w:rPr>
        <w:t>5</w:t>
      </w:r>
    </w:p>
    <w:p w14:paraId="4F425566" w14:textId="409C8826" w:rsidR="00486B98" w:rsidRPr="0012082D" w:rsidRDefault="00454FE1" w:rsidP="00454FE1">
      <w:pPr>
        <w:keepNext/>
        <w:tabs>
          <w:tab w:val="left" w:pos="3795"/>
        </w:tabs>
        <w:spacing w:before="180" w:after="80"/>
      </w:pPr>
      <w:r w:rsidRPr="0012082D">
        <w:rPr>
          <w:b/>
          <w:sz w:val="24"/>
        </w:rPr>
        <w:tab/>
      </w:r>
      <w:r w:rsidR="00E52BC7" w:rsidRPr="0012082D">
        <w:rPr>
          <w:b/>
          <w:sz w:val="24"/>
        </w:rPr>
        <w:t>RESUMO</w:t>
      </w:r>
    </w:p>
    <w:p w14:paraId="3ED30C70" w14:textId="77777777" w:rsidR="00486B98" w:rsidRPr="0012082D" w:rsidRDefault="00E52BC7">
      <w:pPr>
        <w:spacing w:line="360" w:lineRule="auto"/>
        <w:jc w:val="both"/>
      </w:pPr>
      <w:r w:rsidRPr="0012082D">
        <w:rPr>
          <w:sz w:val="24"/>
        </w:rPr>
        <w:t>A formação em Engenharia Civil requer a articulação entre fundamentos científicos e situações de aplicação profissional, especialmente em componentes curriculares relacionados à Eletrotécnica. Este estudo teve como objetivo analisar a contribuição das atividades práticas para a aprendizagem de circuitos elétricos no ensino de Engenharia Civil, considerando a compreensão conceitual e o desenvolvimento de competências acadêmicas e profissionais. O trabalho caracteriza-se como estudo qualitativo, de caráter descritivo, estruturado a partir de revisão bibliográfica e de observações decorrentes das atividades de monitoria da disciplina de Eletrotécnica no semestre 2026.1. Foram consideradas experiências envolvendo resolução de situações-problema, montagem e análise de circuitos, medições elétricas e utilização de recursos de simulação. A análise indica que a integração entre teoria e prática favorece a visualização de grandezas e fenômenos elétricos, a interpretação de circuitos e a aplicação de conceitos como tensão, corrente, resistência e potência. As atividades também proporcionaram situações de aprendizagem relacionadas à autonomia, ao raciocínio lógico, à resolução de problemas, à comunicação e ao trabalho colaborativo. No contexto da Engenharia Civil, tais experiências aproximam os estudantes de demandas associadas às instalações elétricas prediais e à integração entre sistemas construtivos. Entretanto, por se tratar de abordagem qualitativa baseada em revisão e observações da monitoria, os achados não permitem mensurar isoladamente o efeito das práticas sobre o desempenho acadêmico. Conclui-se que atividades experimentais e de simulação constituem estratégias complementares relevantes para uma formação em Eletrotécnica mais contextualizada e aplicada.</w:t>
      </w:r>
    </w:p>
    <w:p w14:paraId="4190EB1F" w14:textId="77777777" w:rsidR="00486B98" w:rsidRPr="0012082D" w:rsidRDefault="00E52BC7">
      <w:pPr>
        <w:spacing w:after="160"/>
      </w:pPr>
      <w:r w:rsidRPr="0012082D">
        <w:rPr>
          <w:b/>
          <w:sz w:val="24"/>
        </w:rPr>
        <w:t xml:space="preserve">Palavras-chave: </w:t>
      </w:r>
      <w:r w:rsidRPr="0012082D">
        <w:rPr>
          <w:sz w:val="24"/>
        </w:rPr>
        <w:t>Circuitos elétricos. Engenharia Civil. Atividades práticas. Eletrotécnica. Aprendizagem ativa.</w:t>
      </w:r>
    </w:p>
    <w:p w14:paraId="6F98D435" w14:textId="77777777" w:rsidR="00486B98" w:rsidRPr="0012082D" w:rsidRDefault="00E52BC7">
      <w:pPr>
        <w:spacing w:before="100"/>
      </w:pPr>
      <w:r w:rsidRPr="0012082D">
        <w:rPr>
          <w:sz w:val="18"/>
        </w:rPr>
        <w:t>________________</w:t>
      </w:r>
    </w:p>
    <w:p w14:paraId="5EE38B43" w14:textId="5DED507A" w:rsidR="00B25A2C" w:rsidRPr="0012082D" w:rsidRDefault="00B25A2C" w:rsidP="00B25A2C">
      <w:pPr>
        <w:pBdr>
          <w:top w:val="nil"/>
          <w:left w:val="nil"/>
          <w:bottom w:val="nil"/>
          <w:right w:val="nil"/>
          <w:between w:val="nil"/>
        </w:pBdr>
        <w:contextualSpacing/>
        <w:rPr>
          <w:sz w:val="20"/>
          <w:szCs w:val="20"/>
        </w:rPr>
      </w:pPr>
      <w:r w:rsidRPr="0012082D">
        <w:rPr>
          <w:sz w:val="20"/>
          <w:szCs w:val="20"/>
        </w:rPr>
        <w:t>¹ Graduand</w:t>
      </w:r>
      <w:r w:rsidRPr="0012082D">
        <w:rPr>
          <w:sz w:val="20"/>
          <w:szCs w:val="20"/>
        </w:rPr>
        <w:t>o</w:t>
      </w:r>
      <w:r w:rsidRPr="0012082D">
        <w:rPr>
          <w:sz w:val="20"/>
          <w:szCs w:val="20"/>
        </w:rPr>
        <w:t xml:space="preserve"> em Engenharia Civil – Centro Universitário </w:t>
      </w:r>
      <w:proofErr w:type="spellStart"/>
      <w:r w:rsidRPr="0012082D">
        <w:rPr>
          <w:sz w:val="20"/>
          <w:szCs w:val="20"/>
        </w:rPr>
        <w:t>Unic</w:t>
      </w:r>
      <w:r w:rsidR="008C2011">
        <w:rPr>
          <w:sz w:val="20"/>
          <w:szCs w:val="20"/>
        </w:rPr>
        <w:t>h</w:t>
      </w:r>
      <w:r w:rsidRPr="0012082D">
        <w:rPr>
          <w:sz w:val="20"/>
          <w:szCs w:val="20"/>
        </w:rPr>
        <w:t>risfapi</w:t>
      </w:r>
      <w:proofErr w:type="spellEnd"/>
      <w:r w:rsidRPr="0012082D">
        <w:rPr>
          <w:sz w:val="20"/>
          <w:szCs w:val="20"/>
        </w:rPr>
        <w:t>.</w:t>
      </w:r>
    </w:p>
    <w:p w14:paraId="5A62753C" w14:textId="74354FC1" w:rsidR="00B25A2C" w:rsidRPr="0012082D" w:rsidRDefault="00B25A2C" w:rsidP="00B25A2C">
      <w:pPr>
        <w:pBdr>
          <w:top w:val="nil"/>
          <w:left w:val="nil"/>
          <w:bottom w:val="nil"/>
          <w:right w:val="nil"/>
          <w:between w:val="nil"/>
        </w:pBdr>
        <w:contextualSpacing/>
        <w:rPr>
          <w:sz w:val="20"/>
          <w:szCs w:val="20"/>
        </w:rPr>
      </w:pPr>
      <w:r w:rsidRPr="0012082D">
        <w:rPr>
          <w:sz w:val="20"/>
          <w:szCs w:val="20"/>
          <w:vertAlign w:val="superscript"/>
        </w:rPr>
        <w:t xml:space="preserve">2 </w:t>
      </w:r>
      <w:r w:rsidRPr="0012082D">
        <w:rPr>
          <w:sz w:val="20"/>
          <w:szCs w:val="20"/>
        </w:rPr>
        <w:t xml:space="preserve">Graduanda em Engenharia Civil – Centro Universitário </w:t>
      </w:r>
      <w:proofErr w:type="spellStart"/>
      <w:r w:rsidRPr="0012082D">
        <w:rPr>
          <w:sz w:val="20"/>
          <w:szCs w:val="20"/>
        </w:rPr>
        <w:t>Unic</w:t>
      </w:r>
      <w:r w:rsidR="008C2011">
        <w:rPr>
          <w:sz w:val="20"/>
          <w:szCs w:val="20"/>
        </w:rPr>
        <w:t>h</w:t>
      </w:r>
      <w:r w:rsidRPr="0012082D">
        <w:rPr>
          <w:sz w:val="20"/>
          <w:szCs w:val="20"/>
        </w:rPr>
        <w:t>risfapi</w:t>
      </w:r>
      <w:proofErr w:type="spellEnd"/>
      <w:r w:rsidRPr="0012082D">
        <w:rPr>
          <w:sz w:val="20"/>
          <w:szCs w:val="20"/>
        </w:rPr>
        <w:t>.</w:t>
      </w:r>
    </w:p>
    <w:p w14:paraId="0E386E38" w14:textId="3C418D7C" w:rsidR="00B25A2C" w:rsidRPr="0012082D" w:rsidRDefault="00B25A2C" w:rsidP="00B25A2C">
      <w:pPr>
        <w:pBdr>
          <w:top w:val="nil"/>
          <w:left w:val="nil"/>
          <w:bottom w:val="nil"/>
          <w:right w:val="nil"/>
          <w:between w:val="nil"/>
        </w:pBdr>
        <w:contextualSpacing/>
        <w:rPr>
          <w:sz w:val="20"/>
          <w:szCs w:val="20"/>
          <w:vertAlign w:val="superscript"/>
        </w:rPr>
      </w:pPr>
      <w:r w:rsidRPr="0012082D">
        <w:rPr>
          <w:sz w:val="20"/>
          <w:szCs w:val="20"/>
          <w:vertAlign w:val="superscript"/>
        </w:rPr>
        <w:t>3</w:t>
      </w:r>
      <w:r w:rsidRPr="0012082D">
        <w:rPr>
          <w:sz w:val="20"/>
          <w:szCs w:val="20"/>
        </w:rPr>
        <w:t xml:space="preserve"> Docente do Curso de Engenharia Civil – Centro Universitário </w:t>
      </w:r>
      <w:proofErr w:type="spellStart"/>
      <w:r w:rsidRPr="0012082D">
        <w:rPr>
          <w:sz w:val="20"/>
          <w:szCs w:val="20"/>
        </w:rPr>
        <w:t>Unic</w:t>
      </w:r>
      <w:r w:rsidR="008C2011">
        <w:rPr>
          <w:sz w:val="20"/>
          <w:szCs w:val="20"/>
        </w:rPr>
        <w:t>h</w:t>
      </w:r>
      <w:r w:rsidRPr="0012082D">
        <w:rPr>
          <w:sz w:val="20"/>
          <w:szCs w:val="20"/>
        </w:rPr>
        <w:t>risfapi</w:t>
      </w:r>
      <w:proofErr w:type="spellEnd"/>
      <w:r w:rsidRPr="0012082D">
        <w:rPr>
          <w:sz w:val="20"/>
          <w:szCs w:val="20"/>
        </w:rPr>
        <w:t>.</w:t>
      </w:r>
    </w:p>
    <w:p w14:paraId="25E911A5" w14:textId="39DD96F4" w:rsidR="00B25A2C" w:rsidRPr="0012082D" w:rsidRDefault="00B25A2C" w:rsidP="00B25A2C">
      <w:pPr>
        <w:pBdr>
          <w:top w:val="nil"/>
          <w:left w:val="nil"/>
          <w:bottom w:val="nil"/>
          <w:right w:val="nil"/>
          <w:between w:val="nil"/>
        </w:pBdr>
        <w:contextualSpacing/>
        <w:rPr>
          <w:sz w:val="20"/>
          <w:szCs w:val="20"/>
          <w:vertAlign w:val="superscript"/>
        </w:rPr>
      </w:pPr>
      <w:r w:rsidRPr="0012082D">
        <w:rPr>
          <w:sz w:val="20"/>
          <w:szCs w:val="20"/>
          <w:vertAlign w:val="superscript"/>
        </w:rPr>
        <w:t>4</w:t>
      </w:r>
      <w:r w:rsidRPr="0012082D">
        <w:rPr>
          <w:sz w:val="20"/>
          <w:szCs w:val="20"/>
        </w:rPr>
        <w:t xml:space="preserve"> Docente do Curso de Engenharia Civil – Centro Universitário </w:t>
      </w:r>
      <w:proofErr w:type="spellStart"/>
      <w:r w:rsidRPr="0012082D">
        <w:rPr>
          <w:sz w:val="20"/>
          <w:szCs w:val="20"/>
        </w:rPr>
        <w:t>Unic</w:t>
      </w:r>
      <w:r w:rsidR="008C2011">
        <w:rPr>
          <w:sz w:val="20"/>
          <w:szCs w:val="20"/>
        </w:rPr>
        <w:t>h</w:t>
      </w:r>
      <w:r w:rsidRPr="0012082D">
        <w:rPr>
          <w:sz w:val="20"/>
          <w:szCs w:val="20"/>
        </w:rPr>
        <w:t>risfapi</w:t>
      </w:r>
      <w:proofErr w:type="spellEnd"/>
      <w:r w:rsidRPr="0012082D">
        <w:rPr>
          <w:sz w:val="20"/>
          <w:szCs w:val="20"/>
        </w:rPr>
        <w:t>.</w:t>
      </w:r>
    </w:p>
    <w:p w14:paraId="79569C5D" w14:textId="310103E1" w:rsidR="00B25A2C" w:rsidRPr="0012082D" w:rsidRDefault="00B25A2C" w:rsidP="00B25A2C">
      <w:pPr>
        <w:pBdr>
          <w:top w:val="nil"/>
          <w:left w:val="nil"/>
          <w:bottom w:val="nil"/>
          <w:right w:val="nil"/>
          <w:between w:val="nil"/>
        </w:pBdr>
        <w:contextualSpacing/>
        <w:rPr>
          <w:sz w:val="20"/>
          <w:szCs w:val="20"/>
          <w:vertAlign w:val="superscript"/>
        </w:rPr>
      </w:pPr>
      <w:r w:rsidRPr="0012082D">
        <w:rPr>
          <w:sz w:val="20"/>
          <w:szCs w:val="20"/>
          <w:vertAlign w:val="superscript"/>
        </w:rPr>
        <w:t>5</w:t>
      </w:r>
      <w:r w:rsidRPr="0012082D">
        <w:rPr>
          <w:sz w:val="20"/>
          <w:szCs w:val="20"/>
        </w:rPr>
        <w:t xml:space="preserve"> Docente do Curso de Engenharia Civil – Centro Universitário </w:t>
      </w:r>
      <w:proofErr w:type="spellStart"/>
      <w:r w:rsidRPr="0012082D">
        <w:rPr>
          <w:sz w:val="20"/>
          <w:szCs w:val="20"/>
        </w:rPr>
        <w:t>Unic</w:t>
      </w:r>
      <w:r w:rsidR="008C2011">
        <w:rPr>
          <w:sz w:val="20"/>
          <w:szCs w:val="20"/>
        </w:rPr>
        <w:t>h</w:t>
      </w:r>
      <w:r w:rsidRPr="0012082D">
        <w:rPr>
          <w:sz w:val="20"/>
          <w:szCs w:val="20"/>
        </w:rPr>
        <w:t>risfapi</w:t>
      </w:r>
      <w:proofErr w:type="spellEnd"/>
      <w:r w:rsidRPr="0012082D">
        <w:rPr>
          <w:sz w:val="20"/>
          <w:szCs w:val="20"/>
        </w:rPr>
        <w:t>.</w:t>
      </w:r>
      <w:bookmarkStart w:id="0" w:name="_GoBack"/>
      <w:bookmarkEnd w:id="0"/>
    </w:p>
    <w:p w14:paraId="73AD9FCD" w14:textId="77777777" w:rsidR="00454FE1" w:rsidRPr="0012082D" w:rsidRDefault="00454FE1">
      <w:pPr>
        <w:keepNext/>
        <w:spacing w:before="180" w:after="80"/>
        <w:rPr>
          <w:b/>
          <w:sz w:val="24"/>
        </w:rPr>
      </w:pPr>
    </w:p>
    <w:p w14:paraId="05C84717" w14:textId="501FEC00" w:rsidR="00486B98" w:rsidRPr="0012082D" w:rsidRDefault="00E52BC7">
      <w:pPr>
        <w:keepNext/>
        <w:spacing w:before="180" w:after="80"/>
      </w:pPr>
      <w:r w:rsidRPr="0012082D">
        <w:rPr>
          <w:b/>
          <w:sz w:val="24"/>
        </w:rPr>
        <w:t>1 INTRODUÇÃO</w:t>
      </w:r>
    </w:p>
    <w:p w14:paraId="6F5BDEFF" w14:textId="77777777" w:rsidR="00486B98" w:rsidRPr="0012082D" w:rsidRDefault="00E52BC7">
      <w:pPr>
        <w:spacing w:line="360" w:lineRule="auto"/>
        <w:ind w:firstLine="709"/>
        <w:jc w:val="both"/>
      </w:pPr>
      <w:r w:rsidRPr="0012082D">
        <w:rPr>
          <w:sz w:val="24"/>
        </w:rPr>
        <w:t>A formação do engenheiro civil envolve conhecimentos de diferentes campos científicos e tecnológicos, entre os quais se insere a Eletrotécnica. A compreensão de circuitos elétricos fornece fundamentos para o estudo de instalações prediais e para a análise da integração entre sistemas elétricos e demais subsistemas da edificação. Conceitos como tensão, corrente, resistência, potência e associação de componentes, embora introdutórios, exigem capacidade de interpretação física e aplicação matemática.</w:t>
      </w:r>
    </w:p>
    <w:p w14:paraId="3286CBD5" w14:textId="77777777" w:rsidR="00486B98" w:rsidRPr="0012082D" w:rsidRDefault="00E52BC7">
      <w:pPr>
        <w:spacing w:line="360" w:lineRule="auto"/>
        <w:ind w:firstLine="709"/>
        <w:jc w:val="both"/>
      </w:pPr>
      <w:r w:rsidRPr="0012082D">
        <w:rPr>
          <w:sz w:val="24"/>
        </w:rPr>
        <w:t>Quando esses conteúdos são trabalhados exclusivamente de forma expositiva, parte dos estudantes pode apresentar dificuldades para relacionar modelos e equações ao comportamento real dos circuitos. Nesse sentido, atividades experimentais, montagens, medições e simulações podem complementar a abordagem teórica, permitindo observar fenômenos, testar hipóteses, identificar erros de conexão e confrontar resultados previstos com valores obtidos na prática. Estudos voltados ao ensino de circuitos apontam que estratégias baseadas em problemas, projetos e simulações podem ampliar as oportunidades de participação do estudante no processo de aprendizagem (ANDRADE; PORFIRIO FILHO, 2021).</w:t>
      </w:r>
    </w:p>
    <w:p w14:paraId="78467322" w14:textId="77777777" w:rsidR="00486B98" w:rsidRPr="0012082D" w:rsidRDefault="00E52BC7">
      <w:pPr>
        <w:spacing w:line="360" w:lineRule="auto"/>
        <w:ind w:firstLine="709"/>
        <w:jc w:val="both"/>
      </w:pPr>
      <w:r w:rsidRPr="0012082D">
        <w:rPr>
          <w:sz w:val="24"/>
        </w:rPr>
        <w:t>A utilização de metodologias ativas também se relaciona à valorização do protagonismo discente. Cunha et al. (2024) destacam que essas metodologias deslocam o estudante para uma posição mais participativa na construção do conhecimento, cabendo ao professor atuar como mediador do processo. No ensino de Engenharia, esse princípio pode ser materializado por meio de situações-problema, experimentação, projetos e atividades que demandem análise, tomada de decisão e aplicação de conhecimentos técnicos.</w:t>
      </w:r>
    </w:p>
    <w:p w14:paraId="41BBC781" w14:textId="77777777" w:rsidR="00486B98" w:rsidRPr="0012082D" w:rsidRDefault="00E52BC7">
      <w:pPr>
        <w:spacing w:line="360" w:lineRule="auto"/>
        <w:ind w:firstLine="709"/>
        <w:jc w:val="both"/>
      </w:pPr>
      <w:r w:rsidRPr="0012082D">
        <w:rPr>
          <w:sz w:val="24"/>
        </w:rPr>
        <w:t>No campo específico da formação em Engenharia, experiências práticas contribuem para aproximar o conteúdo acadêmico das situações encontradas no exercício profissional. Carvalho et al. (2020), ao analisarem atividades práticas com estudantes de Engenharia Elétrica, destacaram a relevância da aplicação dos conhecimentos teóricos em projetos e experiências de instalações elétricas para o desenvolvimento profissional. De modo semelhante, Gomes, Batista e Fusinato (2023) discutem contribuições de atividades práticas e experimentais envolvendo eletricidade na formação de estudantes de Engenharia.</w:t>
      </w:r>
    </w:p>
    <w:p w14:paraId="5BE165EB" w14:textId="77777777" w:rsidR="00486B98" w:rsidRPr="0012082D" w:rsidRDefault="00E52BC7">
      <w:pPr>
        <w:spacing w:line="360" w:lineRule="auto"/>
        <w:ind w:firstLine="709"/>
        <w:jc w:val="both"/>
      </w:pPr>
      <w:r w:rsidRPr="0012082D">
        <w:rPr>
          <w:sz w:val="24"/>
        </w:rPr>
        <w:t xml:space="preserve">O artigo originalmente elaborado apresenta ainda as atividades de monitoria da disciplina de Eletrotécnica no semestre 2026.1 como contexto de observação das práticas. A monitoria possibilitou acompanhar situações de aprendizagem relacionadas à aplicação de </w:t>
      </w:r>
      <w:r w:rsidRPr="0012082D">
        <w:rPr>
          <w:sz w:val="24"/>
        </w:rPr>
        <w:lastRenderedPageBreak/>
        <w:t>circuitos elétricos, ao uso de recursos de simulação e à resolução de problemas. A partir desse contexto, formula-se a seguinte questão: de que maneira atividades práticas podem contribuir para a compreensão de circuitos elétricos e para o desenvolvimento de competências relevantes à formação em Engenharia Civil?</w:t>
      </w:r>
    </w:p>
    <w:p w14:paraId="710FE234" w14:textId="77777777" w:rsidR="00486B98" w:rsidRPr="0012082D" w:rsidRDefault="00E52BC7">
      <w:pPr>
        <w:spacing w:line="360" w:lineRule="auto"/>
        <w:ind w:firstLine="709"/>
        <w:jc w:val="both"/>
      </w:pPr>
      <w:r w:rsidRPr="0012082D">
        <w:rPr>
          <w:sz w:val="24"/>
        </w:rPr>
        <w:t>A relevância dos laboratórios na formação do engenheiro ultrapassa a função demonstrativa. Feisel e Rosa (2005) defendem que o laboratório de Engenharia deve contribuir para objetivos formativos como instrumentação, modelagem, experimentação, análise de dados, projeto, aprendizagem a partir de falhas, criatividade, comunicação e trabalho em equipe. Essa perspectiva é particularmente adequada à Eletrotécnica, pois a montagem de circuitos expõe o estudante a diferenças entre o modelo ideal e o comportamento real de componentes, conexões e instrumentos de medição.</w:t>
      </w:r>
    </w:p>
    <w:p w14:paraId="0965CC12" w14:textId="77777777" w:rsidR="00486B98" w:rsidRPr="0012082D" w:rsidRDefault="00E52BC7">
      <w:pPr>
        <w:spacing w:line="360" w:lineRule="auto"/>
        <w:ind w:firstLine="709"/>
        <w:jc w:val="both"/>
      </w:pPr>
      <w:r w:rsidRPr="0012082D">
        <w:rPr>
          <w:sz w:val="24"/>
        </w:rPr>
        <w:t>A literatura recente reforça essa concepção experiencial da formação. Em revisão sistemática de 220 estudos sobre aprendizagem experiencial na graduação em Engenharia, Tembrevilla, Phillion e Zeadin (2024) identificaram ampla diversidade de estratégias e ressaltaram a necessidade de articular as experiências práticas a fundamentos pedagógicos e formas coerentes de avaliação. Assim, a atividade prática não deve ser compreendida como etapa isolada ou meramente operacional, mas como situação planejada de aprendizagem, na qual o estudante formula hipóteses, executa procedimentos, interpreta resultados e reflete sobre as discrepâncias encontradas.</w:t>
      </w:r>
    </w:p>
    <w:p w14:paraId="215286AA" w14:textId="77777777" w:rsidR="00486B98" w:rsidRPr="0012082D" w:rsidRDefault="00E52BC7">
      <w:pPr>
        <w:spacing w:line="360" w:lineRule="auto"/>
        <w:ind w:firstLine="709"/>
        <w:jc w:val="both"/>
      </w:pPr>
      <w:r w:rsidRPr="0012082D">
        <w:rPr>
          <w:sz w:val="24"/>
        </w:rPr>
        <w:t>No ensino específico de circuitos elétricos, permanecem dificuldades conceituais mesmo após disciplinas introdutórias. Sanches et al. (2018) investigaram dificuldades de estudantes de Engenharia em circuitos de corrente contínua e utilizaram esses resultados para orientar a elaboração de atividades laboratoriais baseadas em investigação. Rosales et al. (2016), por sua vez, observaram ganhos de aprendizagem conceitual em estudantes de Engenharia submetidos a uma metodologia de laboratório de Física em Tempo Real, quando comparados a uma abordagem tradicional. Esses achados justificam investigar não apenas se o estudante consegue aplicar uma equação, mas se compreende as relações físicas representadas por ela.</w:t>
      </w:r>
    </w:p>
    <w:p w14:paraId="7604DD1B" w14:textId="77777777" w:rsidR="00486B98" w:rsidRPr="0012082D" w:rsidRDefault="00E52BC7">
      <w:pPr>
        <w:spacing w:line="360" w:lineRule="auto"/>
        <w:ind w:firstLine="709"/>
        <w:jc w:val="both"/>
      </w:pPr>
      <w:r w:rsidRPr="0012082D">
        <w:rPr>
          <w:sz w:val="24"/>
        </w:rPr>
        <w:t xml:space="preserve">A combinação entre experimentação física e ambientes virtuais também amplia as possibilidades didáticas. Kollöffel e De Jong (2013) demonstram que a aprendizagem por investigação em laboratório virtual pode favorecer a compreensão conceitual de circuitos quando articulada à instrução tradicional. Mais recentemente, Post et al. (2023) mostraram que </w:t>
      </w:r>
      <w:r w:rsidRPr="0012082D">
        <w:rPr>
          <w:sz w:val="24"/>
        </w:rPr>
        <w:lastRenderedPageBreak/>
        <w:t>laboratórios remotos, quando estruturados com tarefas abertas, preparação prévia, trabalho em equipe, feedback e reflexão, podem promover engajamento e transferência entre teoria e prática. Dessa maneira, a questão central deixa de ser uma oposição entre laboratório físico e simulação, passando a envolver a qualidade do desenho pedagógico e a intencionalidade das atividades.</w:t>
      </w:r>
    </w:p>
    <w:p w14:paraId="33A33B3D" w14:textId="630BD65D" w:rsidR="00486B98" w:rsidRPr="0012082D" w:rsidRDefault="00E52BC7">
      <w:pPr>
        <w:keepNext/>
        <w:spacing w:before="180" w:after="80"/>
        <w:rPr>
          <w:b/>
          <w:sz w:val="24"/>
        </w:rPr>
      </w:pPr>
      <w:r w:rsidRPr="0012082D">
        <w:rPr>
          <w:b/>
          <w:sz w:val="24"/>
        </w:rPr>
        <w:t>2 OBJETIVOS</w:t>
      </w:r>
    </w:p>
    <w:p w14:paraId="582B8B85" w14:textId="77777777" w:rsidR="0012082D" w:rsidRPr="0012082D" w:rsidRDefault="0012082D">
      <w:pPr>
        <w:keepNext/>
        <w:spacing w:before="180" w:after="80"/>
      </w:pPr>
    </w:p>
    <w:p w14:paraId="18245254" w14:textId="77777777" w:rsidR="00486B98" w:rsidRPr="0012082D" w:rsidRDefault="00E52BC7">
      <w:pPr>
        <w:spacing w:line="360" w:lineRule="auto"/>
        <w:ind w:firstLine="709"/>
        <w:jc w:val="both"/>
      </w:pPr>
      <w:r w:rsidRPr="0012082D">
        <w:rPr>
          <w:sz w:val="24"/>
        </w:rPr>
        <w:t>Analisar a contribuição das atividades práticas para a aprendizagem de circuitos elétricos no ensino de Engenharia Civil, considerando a articulação entre fundamentos teóricos e situações de aplicação. Especificamente, busca-se discutir a contribuição de montagens, medições, resolução de situações-problema e simulações para a compreensão de grandezas e relações elétricas; identificar competências mobilizadas durante essas atividades; e refletir sobre a aproximação entre os conteúdos de Eletrotécnica e situações relacionadas à futura atuação profissional do engenheiro civil.</w:t>
      </w:r>
    </w:p>
    <w:p w14:paraId="447718B6" w14:textId="19945013" w:rsidR="00486B98" w:rsidRPr="0012082D" w:rsidRDefault="00E52BC7">
      <w:pPr>
        <w:keepNext/>
        <w:spacing w:before="180" w:after="80"/>
        <w:rPr>
          <w:b/>
          <w:sz w:val="24"/>
        </w:rPr>
      </w:pPr>
      <w:r w:rsidRPr="0012082D">
        <w:rPr>
          <w:b/>
          <w:sz w:val="24"/>
        </w:rPr>
        <w:t>3 MÉTODO</w:t>
      </w:r>
    </w:p>
    <w:p w14:paraId="69D0ABD0" w14:textId="77777777" w:rsidR="0012082D" w:rsidRPr="0012082D" w:rsidRDefault="0012082D">
      <w:pPr>
        <w:keepNext/>
        <w:spacing w:before="180" w:after="80"/>
      </w:pPr>
    </w:p>
    <w:p w14:paraId="27FBE0CD" w14:textId="77777777" w:rsidR="00486B98" w:rsidRPr="0012082D" w:rsidRDefault="00E52BC7">
      <w:pPr>
        <w:spacing w:line="360" w:lineRule="auto"/>
        <w:ind w:firstLine="709"/>
        <w:jc w:val="both"/>
      </w:pPr>
      <w:r w:rsidRPr="0012082D">
        <w:rPr>
          <w:sz w:val="24"/>
        </w:rPr>
        <w:t>O estudo possui abordagem qualitativa e caráter descritivo, articulando revisão bibliográfica e sistematização de observações decorrentes das atividades de monitoria da disciplina de Eletrotécnica no semestre letivo 2026.1. Essa definição metodológica foi adotada por ser mais compatível com o material disponível no trabalho original, que não apresenta delineamento experimental, grupo de comparação ou instrumentos quantitativos de avaliação.</w:t>
      </w:r>
    </w:p>
    <w:p w14:paraId="04EBD46B" w14:textId="77777777" w:rsidR="00486B98" w:rsidRPr="0012082D" w:rsidRDefault="00E52BC7">
      <w:pPr>
        <w:spacing w:line="360" w:lineRule="auto"/>
        <w:ind w:firstLine="709"/>
        <w:jc w:val="both"/>
      </w:pPr>
      <w:r w:rsidRPr="0012082D">
        <w:rPr>
          <w:sz w:val="24"/>
        </w:rPr>
        <w:t>A revisão concentrou-se em produções relacionadas a atividades práticas, experimentação, metodologias ativas e ensino de eletricidade e circuitos. Foram priorizados trabalhos com aderência ao ensino de Engenharia e ao uso de experimentação, projetos ou simulações como estratégias de aprendizagem. As referências foram utilizadas para interpretar as observações realizadas no contexto da disciplina, sem caracterizar a pesquisa como revisão sistemática.</w:t>
      </w:r>
    </w:p>
    <w:p w14:paraId="6640CC55" w14:textId="77777777" w:rsidR="00486B98" w:rsidRPr="0012082D" w:rsidRDefault="00E52BC7">
      <w:pPr>
        <w:spacing w:line="360" w:lineRule="auto"/>
        <w:ind w:firstLine="709"/>
        <w:jc w:val="both"/>
      </w:pPr>
      <w:r w:rsidRPr="0012082D">
        <w:rPr>
          <w:sz w:val="24"/>
        </w:rPr>
        <w:t xml:space="preserve">No âmbito da monitoria, foram consideradas situações de aprendizagem envolvendo conteúdos de corrente elétrica, diferença de potencial, resistência, potência, associação de resistores e montagem de circuitos, além de exercícios, projetos e utilização de recursos digitais de simulação. As observações foram analisadas qualitativamente a partir de três dimensões: </w:t>
      </w:r>
      <w:r w:rsidRPr="0012082D">
        <w:rPr>
          <w:sz w:val="24"/>
        </w:rPr>
        <w:lastRenderedPageBreak/>
        <w:t>compreensão e aplicação dos conceitos; desenvolvimento de competências durante as atividades; e aproximação entre os conteúdos acadêmicos e situações de natureza profissional.</w:t>
      </w:r>
    </w:p>
    <w:p w14:paraId="5EEBD34F" w14:textId="77777777" w:rsidR="00486B98" w:rsidRPr="0012082D" w:rsidRDefault="00E52BC7">
      <w:pPr>
        <w:spacing w:line="360" w:lineRule="auto"/>
        <w:ind w:firstLine="709"/>
        <w:jc w:val="both"/>
      </w:pPr>
      <w:r w:rsidRPr="0012082D">
        <w:rPr>
          <w:sz w:val="24"/>
        </w:rPr>
        <w:t>Como não foram informados no documento original instrumentos padronizados de coleta de dados, pré e pós-testes, escalas de percepção ou análise estatística de desempenho, os resultados são apresentados como achados qualitativos da experiência e interpretados à luz da literatura. Consequentemente, não se estabelece relação causal entre a realização das atividades práticas e eventual melhoria de notas ou rendimento acadêmico.</w:t>
      </w:r>
    </w:p>
    <w:p w14:paraId="18167643" w14:textId="77777777" w:rsidR="00486B98" w:rsidRPr="0012082D" w:rsidRDefault="00E52BC7">
      <w:pPr>
        <w:spacing w:line="360" w:lineRule="auto"/>
        <w:ind w:firstLine="709"/>
        <w:jc w:val="both"/>
      </w:pPr>
      <w:r w:rsidRPr="0012082D">
        <w:rPr>
          <w:sz w:val="24"/>
        </w:rPr>
        <w:t>Para conferir maior coerência analítica ao estudo, as evidências da literatura foram organizadas em eixos temáticos: (a) função pedagógica do laboratório na formação em Engenharia; (b) compreensão conceitual de circuitos elétricos; (c) aprendizagem ativa e resolução de problemas; (d) integração entre experimentação física e simulação; e (e) desenvolvimento de competências técnicas e transversais. Essa organização orientou a discussão das observações provenientes da monitoria, permitindo confrontá-las com achados de pesquisas realizadas em contextos semelhantes.</w:t>
      </w:r>
    </w:p>
    <w:p w14:paraId="30C3A5C8" w14:textId="77777777" w:rsidR="00486B98" w:rsidRPr="0012082D" w:rsidRDefault="00E52BC7">
      <w:pPr>
        <w:spacing w:line="360" w:lineRule="auto"/>
        <w:ind w:firstLine="709"/>
        <w:jc w:val="both"/>
      </w:pPr>
      <w:r w:rsidRPr="0012082D">
        <w:rPr>
          <w:sz w:val="24"/>
        </w:rPr>
        <w:t>A análise adotou caráter interpretativo. Assim, os registros da experiência não foram tratados como prova de eficácia, mas como elementos descritivos capazes de ilustrar situações de aprendizagem observadas durante a disciplina. Foram evitadas inferências sobre aumento de desempenho, retenção de conhecimento ou redução de reprovação, uma vez que o material original não disponibiliza indicadores suficientes para essas conclusões. Essa delimitação fortalece a validade interna do relato ao distinguir percepção pedagógica de evidência quantitativa.</w:t>
      </w:r>
    </w:p>
    <w:p w14:paraId="5CBBC165" w14:textId="055C2C46" w:rsidR="00486B98" w:rsidRPr="0012082D" w:rsidRDefault="00E52BC7">
      <w:pPr>
        <w:keepNext/>
        <w:spacing w:before="180" w:after="80"/>
        <w:rPr>
          <w:b/>
          <w:sz w:val="24"/>
        </w:rPr>
      </w:pPr>
      <w:r w:rsidRPr="0012082D">
        <w:rPr>
          <w:b/>
          <w:sz w:val="24"/>
        </w:rPr>
        <w:t>4 RESULTADOS E DISCUSSÃO</w:t>
      </w:r>
    </w:p>
    <w:p w14:paraId="3C1B2783" w14:textId="77777777" w:rsidR="0012082D" w:rsidRPr="0012082D" w:rsidRDefault="0012082D">
      <w:pPr>
        <w:keepNext/>
        <w:spacing w:before="180" w:after="80"/>
      </w:pPr>
    </w:p>
    <w:p w14:paraId="29F7346E" w14:textId="77777777" w:rsidR="00486B98" w:rsidRPr="0012082D" w:rsidRDefault="00E52BC7">
      <w:pPr>
        <w:spacing w:line="360" w:lineRule="auto"/>
        <w:ind w:firstLine="709"/>
        <w:jc w:val="both"/>
      </w:pPr>
      <w:r w:rsidRPr="0012082D">
        <w:rPr>
          <w:sz w:val="24"/>
        </w:rPr>
        <w:t>A análise das atividades descritas no trabalho evidencia que a experimentação pode funcionar como elemento de conexão entre a representação teórica dos circuitos e seu comportamento observável. Ao montar circuitos, realizar medições e comparar valores, o estudante é levado a mobilizar simultaneamente conceitos, procedimentos matemáticos e decisões de execução. Essa dinâmica favorece a discussão de grandezas como tensão, corrente, resistência e potência em contextos menos abstratos.</w:t>
      </w:r>
    </w:p>
    <w:p w14:paraId="0BA339A7" w14:textId="77777777" w:rsidR="00486B98" w:rsidRPr="0012082D" w:rsidRDefault="00E52BC7">
      <w:pPr>
        <w:spacing w:line="360" w:lineRule="auto"/>
        <w:ind w:firstLine="709"/>
        <w:jc w:val="both"/>
      </w:pPr>
      <w:r w:rsidRPr="0012082D">
        <w:rPr>
          <w:sz w:val="24"/>
        </w:rPr>
        <w:t xml:space="preserve">A utilização de situações-problema e recursos de simulação também amplia as possibilidades de exploração dos circuitos. Andrade e Porfirio Filho (2021) relatam a aplicação </w:t>
      </w:r>
      <w:r w:rsidRPr="0012082D">
        <w:rPr>
          <w:sz w:val="24"/>
        </w:rPr>
        <w:lastRenderedPageBreak/>
        <w:t>de aprendizagem baseada em problemas e projetos em disciplinas práticas de circuitos elétricos e eletrônicos, destacando o emprego de simuladores como alternativa para aproximar o estudante de condições experimentais. Embora a simulação não substitua integralmente a experiência com instrumentos e componentes reais, ela permite testar configurações, observar comportamentos e identificar inconsistências antes da montagem física.</w:t>
      </w:r>
    </w:p>
    <w:p w14:paraId="0FE77F68" w14:textId="77777777" w:rsidR="00486B98" w:rsidRPr="0012082D" w:rsidRDefault="00E52BC7">
      <w:pPr>
        <w:spacing w:line="360" w:lineRule="auto"/>
        <w:ind w:firstLine="709"/>
        <w:jc w:val="both"/>
      </w:pPr>
      <w:r w:rsidRPr="0012082D">
        <w:rPr>
          <w:sz w:val="24"/>
        </w:rPr>
        <w:t>Essa perspectiva está relacionada às características das metodologias ativas discutidas por Cunha et al. (2024), especialmente quanto ao protagonismo do estudante e à necessidade de participação efetiva na construção do conhecimento. Nas atividades analisadas, a resolução de desafios, a busca de alternativas e a tomada de decisões durante as montagens deslocam o estudante de uma posição predominantemente receptiva para uma atuação mais investigativa.</w:t>
      </w:r>
    </w:p>
    <w:p w14:paraId="3F0F740D" w14:textId="77777777" w:rsidR="00486B98" w:rsidRPr="0012082D" w:rsidRDefault="00E52BC7">
      <w:pPr>
        <w:spacing w:line="360" w:lineRule="auto"/>
        <w:ind w:firstLine="709"/>
        <w:jc w:val="both"/>
      </w:pPr>
      <w:r w:rsidRPr="0012082D">
        <w:rPr>
          <w:sz w:val="24"/>
        </w:rPr>
        <w:t>Outro aspecto identificado foi a mobilização de competências que ultrapassam o domínio conceitual. As montagens e projetos exigiram organização, compartilhamento de tarefas, comunicação entre os participantes e discussão de soluções. No ensino de Engenharia, essas experiências são relevantes porque problemas técnicos frequentemente demandam integração de conhecimentos e atuação colaborativa. Carvalho et al. (2020) ressaltam que atividades práticas relacionadas a projetos e instalações elétricas podem aproximar estudantes das exigências do exercício profissional.</w:t>
      </w:r>
    </w:p>
    <w:p w14:paraId="4EE3E433" w14:textId="77777777" w:rsidR="00486B98" w:rsidRPr="0012082D" w:rsidRDefault="00E52BC7">
      <w:pPr>
        <w:spacing w:line="360" w:lineRule="auto"/>
        <w:ind w:firstLine="709"/>
        <w:jc w:val="both"/>
      </w:pPr>
      <w:r w:rsidRPr="0012082D">
        <w:rPr>
          <w:sz w:val="24"/>
        </w:rPr>
        <w:t>No contexto da Engenharia Civil, a contribuição das práticas torna-se particularmente pertinente quando os circuitos são relacionados às instalações elétricas prediais. A compreensão do comportamento dos circuitos auxilia na leitura de situações que posteriormente envolvem dimensionamento, compatibilização, execução e verificação de sistemas elétricos nas edificações. Assim, a atividade prática não deve ser entendida apenas como demonstração de uma teoria já apresentada, mas como oportunidade de aplicar conceitos, analisar resultados e discutir implicações técnicas.</w:t>
      </w:r>
    </w:p>
    <w:p w14:paraId="17B64B53" w14:textId="77777777" w:rsidR="00486B98" w:rsidRPr="0012082D" w:rsidRDefault="00E52BC7">
      <w:pPr>
        <w:spacing w:line="360" w:lineRule="auto"/>
        <w:ind w:firstLine="709"/>
        <w:jc w:val="both"/>
      </w:pPr>
      <w:r w:rsidRPr="0012082D">
        <w:rPr>
          <w:sz w:val="24"/>
        </w:rPr>
        <w:t>A literatura também apresenta experiências em que projetos e experimentação em eletricidade são utilizados na formação de estudantes de Engenharia. Gomes, Batista e Fusinato (2023) descrevem contribuições formativas de uma prática extensionista baseada em projetos e atividades experimentais de eletricidade. Esses achados reforçam a pertinência de estratégias que integrem aplicação, resolução de problemas e participação ativa do estudante.</w:t>
      </w:r>
    </w:p>
    <w:p w14:paraId="47747DFA" w14:textId="77777777" w:rsidR="00486B98" w:rsidRPr="0012082D" w:rsidRDefault="00E52BC7">
      <w:pPr>
        <w:spacing w:line="360" w:lineRule="auto"/>
        <w:ind w:firstLine="709"/>
        <w:jc w:val="both"/>
      </w:pPr>
      <w:r w:rsidRPr="0012082D">
        <w:rPr>
          <w:sz w:val="24"/>
        </w:rPr>
        <w:t xml:space="preserve">No trabalho analisado, as observações realizadas durante a monitoria sugerem maior envolvimento dos estudantes nas situações em que os conceitos puderam ser aplicados em montagens, simulações e resolução de problemas. Contudo, expressões como “melhora </w:t>
      </w:r>
      <w:r w:rsidRPr="0012082D">
        <w:rPr>
          <w:sz w:val="24"/>
        </w:rPr>
        <w:lastRenderedPageBreak/>
        <w:t>significativa do desempenho” ou “redução comprovada das dificuldades” não podem ser sustentadas pelos dados disponíveis, pois não houve mensuração sistemática desses efeitos. A contribuição identificada deve, portanto, ser compreendida como evidência qualitativa do contexto observado.</w:t>
      </w:r>
    </w:p>
    <w:p w14:paraId="5B11BCF4" w14:textId="77777777" w:rsidR="00486B98" w:rsidRPr="0012082D" w:rsidRDefault="00E52BC7">
      <w:pPr>
        <w:spacing w:line="360" w:lineRule="auto"/>
        <w:ind w:firstLine="709"/>
        <w:jc w:val="both"/>
      </w:pPr>
      <w:r w:rsidRPr="0012082D">
        <w:rPr>
          <w:sz w:val="24"/>
        </w:rPr>
        <w:t>Essa limitação não reduz a relevância pedagógica da experiência, mas delimita o alcance das conclusões. Para estudos futuros, seria recomendável registrar frequência às práticas, aplicar instrumentos de percepção, comparar desempenho em atividades teóricas e práticas e utilizar avaliações antes e depois das intervenções. Tais procedimentos permitiriam estimar com maior robustez a contribuição das atividades experimentais para a aprendizagem de circuitos elétricos em cursos de Engenharia Civil.</w:t>
      </w:r>
    </w:p>
    <w:p w14:paraId="528AD460" w14:textId="77777777" w:rsidR="00486B98" w:rsidRPr="0012082D" w:rsidRDefault="00E52BC7">
      <w:pPr>
        <w:spacing w:line="360" w:lineRule="auto"/>
        <w:ind w:firstLine="709"/>
        <w:jc w:val="both"/>
      </w:pPr>
      <w:r w:rsidRPr="0012082D">
        <w:rPr>
          <w:sz w:val="24"/>
        </w:rPr>
        <w:t>Do ponto de vista da aprendizagem conceitual, a prática apresenta uma vantagem importante: obriga o estudante a confrontar previsões teóricas com evidências observáveis. Em um circuito resistivo simples, por exemplo, calcular corrente e queda de tensão constitui apenas uma etapa; medir essas grandezas, interpretar tolerâncias, reconhecer limitações dos instrumentos e explicar diferenças entre valores calculados e observados introduz uma dimensão de análise que dificilmente emerge apenas da resolução algébrica. Essa função é coerente com os objetivos de laboratório sistematizados por Feisel e Rosa (2005), especialmente aqueles relacionados à instrumentação, modelagem, experimentação e análise de dados.</w:t>
      </w:r>
    </w:p>
    <w:p w14:paraId="33024AC1" w14:textId="77777777" w:rsidR="00486B98" w:rsidRPr="0012082D" w:rsidRDefault="00E52BC7">
      <w:pPr>
        <w:spacing w:line="360" w:lineRule="auto"/>
        <w:ind w:firstLine="709"/>
        <w:jc w:val="both"/>
      </w:pPr>
      <w:r w:rsidRPr="0012082D">
        <w:rPr>
          <w:sz w:val="24"/>
        </w:rPr>
        <w:t>As dificuldades conceituais em circuitos justificam ainda maior atenção à estrutura das práticas. Sanches et al. (2018) identificaram obstáculos recorrentes entre estudantes universitários de Engenharia na compreensão de circuitos de corrente contínua, indicando que a simples exposição prévia ao conteúdo não garante domínio conceitual. Dessa forma, roteiros excessivamente prescritivos, nos quais o estudante apenas reproduz conexões e registra medidas, podem ter alcance limitado. Atividades que solicitem previsão do comportamento do circuito, justificativa da hipótese, realização da montagem, comparação entre previsão e medida e explicação das divergências tendem a conferir maior caráter investigativo ao laboratório.</w:t>
      </w:r>
    </w:p>
    <w:p w14:paraId="79FAACD2" w14:textId="77777777" w:rsidR="00486B98" w:rsidRPr="0012082D" w:rsidRDefault="00E52BC7">
      <w:pPr>
        <w:spacing w:line="360" w:lineRule="auto"/>
        <w:ind w:firstLine="709"/>
        <w:jc w:val="both"/>
      </w:pPr>
      <w:r w:rsidRPr="0012082D">
        <w:rPr>
          <w:sz w:val="24"/>
        </w:rPr>
        <w:t xml:space="preserve">Resultados experimentais publicados em outros contextos sustentam essa interpretação. Rosales et al. (2016), em estudo com estudantes de Engenharia, compararam uma metodologia de laboratório baseada em aprendizagem ativa com instrução tradicional e verificaram melhora na aprendizagem conceitual de circuitos elétricos no grupo submetido à intervenção. Ferri et al. (2016), em uma disciplina universitária de circuitos para estudantes de outras áreas da </w:t>
      </w:r>
      <w:r w:rsidRPr="0012082D">
        <w:rPr>
          <w:sz w:val="24"/>
        </w:rPr>
        <w:lastRenderedPageBreak/>
        <w:t>Engenharia, também encontraram contribuição de laboratórios práticos de pequena escala para o desempenho e a confiança dos estudantes em tópicos associados às atividades. Esses resultados externos não podem ser automaticamente atribuídos à turma analisada neste artigo, mas fornecem suporte para a plausibilidade pedagógica das observações realizadas.</w:t>
      </w:r>
    </w:p>
    <w:p w14:paraId="20C4E4E9" w14:textId="77777777" w:rsidR="00486B98" w:rsidRPr="0012082D" w:rsidRDefault="00E52BC7">
      <w:pPr>
        <w:spacing w:line="360" w:lineRule="auto"/>
        <w:ind w:firstLine="709"/>
        <w:jc w:val="both"/>
      </w:pPr>
      <w:r w:rsidRPr="0012082D">
        <w:rPr>
          <w:sz w:val="24"/>
        </w:rPr>
        <w:t>A experimentação deve também ser compreendida como processo de tomada de decisão. Ao escolher escalas de medição, verificar polaridades, identificar conexões inadequadas, estimar valores esperados e diagnosticar falhas, o estudante desenvolve procedimentos próximos ao raciocínio técnico empregado em situações profissionais. Nesse aspecto, errar durante uma atividade controlada pode assumir função pedagógica: a falha deixa de ser apenas um resultado indesejado e passa a constituir oportunidade para investigação de causas, revisão de hipóteses e correção do procedimento.</w:t>
      </w:r>
    </w:p>
    <w:p w14:paraId="3C8E726C" w14:textId="77777777" w:rsidR="00486B98" w:rsidRPr="0012082D" w:rsidRDefault="00E52BC7">
      <w:pPr>
        <w:spacing w:line="360" w:lineRule="auto"/>
        <w:ind w:firstLine="709"/>
        <w:jc w:val="both"/>
      </w:pPr>
      <w:r w:rsidRPr="0012082D">
        <w:rPr>
          <w:sz w:val="24"/>
        </w:rPr>
        <w:t>No caso da Engenharia Civil, a contextualização das atividades pode ser ampliada por problemas relacionados a instalações prediais. Circuitos básicos podem ser associados à análise de cargas, potência, consumo, proteção e funcionamento de componentes presentes nas edificações, respeitando o nível de formação dos estudantes. Essa aproximação favorece a percepção de que a Eletrotécnica não constitui conteúdo isolado, mas fundamento necessário à leitura interdisciplinar dos sistemas que compõem uma edificação e à interlocução do engenheiro civil com profissionais de outras especialidades.</w:t>
      </w:r>
    </w:p>
    <w:p w14:paraId="3FC8606B" w14:textId="77777777" w:rsidR="00486B98" w:rsidRPr="0012082D" w:rsidRDefault="00E52BC7">
      <w:pPr>
        <w:spacing w:line="360" w:lineRule="auto"/>
        <w:ind w:firstLine="709"/>
        <w:jc w:val="both"/>
      </w:pPr>
      <w:r w:rsidRPr="0012082D">
        <w:rPr>
          <w:sz w:val="24"/>
        </w:rPr>
        <w:t>A utilização de simulações acrescenta outra dimensão ao processo. Kollöffel e De Jong (2013) observaram que a combinação entre instrução tradicional e investigação em laboratório virtual pode favorecer a compreensão conceitual. No contexto deste estudo, simuladores podem ser empregados antes da montagem física para testar hipóteses e prever comportamentos, ou após o experimento para comparar o circuito idealizado com os resultados medidos. Essa sequência permite trabalhar três representações complementares: o modelo matemático, o modelo virtual e o sistema físico.</w:t>
      </w:r>
    </w:p>
    <w:p w14:paraId="0527B1C8" w14:textId="77777777" w:rsidR="00486B98" w:rsidRPr="0012082D" w:rsidRDefault="00E52BC7">
      <w:pPr>
        <w:spacing w:line="360" w:lineRule="auto"/>
        <w:ind w:firstLine="709"/>
        <w:jc w:val="both"/>
      </w:pPr>
      <w:r w:rsidRPr="0012082D">
        <w:rPr>
          <w:sz w:val="24"/>
        </w:rPr>
        <w:t xml:space="preserve">Os ambientes remotos e virtuais, entretanto, não produzem aprendizagem ativa automaticamente. Post et al. (2023), ao investigarem laboratórios remotos no ensino superior de Engenharia, destacam a importância de tarefas abertas, preparação dos estudantes, colaboração, acompanhamento, feedback e reflexão. Isso sugere que a qualidade pedagógica depende menos da tecnologia isoladamente e mais da maneira como a atividade é estruturada. Uma simulação utilizada apenas para repetir procedimentos pode conservar uma lógica passiva; </w:t>
      </w:r>
      <w:r w:rsidRPr="0012082D">
        <w:rPr>
          <w:sz w:val="24"/>
        </w:rPr>
        <w:lastRenderedPageBreak/>
        <w:t>a mesma ferramenta, associada a investigação e tomada de decisão, pode ampliar a participação cognitiva do estudante.</w:t>
      </w:r>
    </w:p>
    <w:p w14:paraId="5EDBEF04" w14:textId="77777777" w:rsidR="00486B98" w:rsidRPr="0012082D" w:rsidRDefault="00E52BC7">
      <w:pPr>
        <w:spacing w:line="360" w:lineRule="auto"/>
        <w:ind w:firstLine="709"/>
        <w:jc w:val="both"/>
      </w:pPr>
      <w:r w:rsidRPr="0012082D">
        <w:rPr>
          <w:sz w:val="24"/>
        </w:rPr>
        <w:t>Sob uma perspectiva mais ampla, a revisão sistemática de Tembrevilla, Phillion e Zeadin (2024) mostra que a aprendizagem experiencial ocupa posição relevante na educação em Engenharia, mas apresenta múltiplas formas de implementação e avaliação. Para o presente trabalho, esse achado reforça a necessidade de compreender as práticas de Eletrotécnica como parte de uma proposta formativa maior, na qual experiência, reflexão e aplicação devem estar articuladas. A aula prática, portanto, não se encerra na montagem: sua potência pedagógica depende da preparação anterior e da análise posterior.</w:t>
      </w:r>
    </w:p>
    <w:p w14:paraId="366D507C" w14:textId="77777777" w:rsidR="00486B98" w:rsidRPr="0012082D" w:rsidRDefault="00E52BC7">
      <w:pPr>
        <w:spacing w:line="360" w:lineRule="auto"/>
        <w:ind w:firstLine="709"/>
        <w:jc w:val="both"/>
      </w:pPr>
      <w:r w:rsidRPr="0012082D">
        <w:rPr>
          <w:sz w:val="24"/>
        </w:rPr>
        <w:t>Também merece destaque a relação entre atividades práticas e competências transversais. A divisão de tarefas, a argumentação sobre soluções, o registro de resultados e a comunicação das conclusões mobilizam capacidades de colaboração e comunicação técnica. Prince (2004), ao revisar evidências sobre aprendizagem ativa na educação em Engenharia, identificou suporte para estratégias que promovem participação, colaboração e aprendizagem baseada em problemas, embora ressalte que os resultados variem conforme a forma de implementação. No contexto analisado, essa literatura ajuda a interpretar o trabalho em equipe não como consequência acessória, mas como dimensão formativa que pode ser deliberadamente planejada.</w:t>
      </w:r>
    </w:p>
    <w:p w14:paraId="1AB56B55" w14:textId="77777777" w:rsidR="00486B98" w:rsidRPr="0012082D" w:rsidRDefault="00E52BC7">
      <w:pPr>
        <w:spacing w:line="360" w:lineRule="auto"/>
        <w:ind w:firstLine="709"/>
        <w:jc w:val="both"/>
      </w:pPr>
      <w:r w:rsidRPr="0012082D">
        <w:rPr>
          <w:sz w:val="24"/>
        </w:rPr>
        <w:t>Uma proposta pedagógica mais robusta para a disciplina poderia estruturar cada prática em cinco momentos: problematização de uma situação relacionada à Engenharia Civil; previsão individual ou em grupo; montagem ou simulação; coleta e análise dos resultados; e síntese reflexiva. Tal organização permitiria avaliar não somente se o circuito funcionou, mas como o estudante construiu a solução, justificou suas decisões e interpretou os resultados. Essa lógica também produziria registros mais adequados para futuras pesquisas sobre aprendizagem.</w:t>
      </w:r>
    </w:p>
    <w:p w14:paraId="3CE35DE4" w14:textId="77777777" w:rsidR="00486B98" w:rsidRPr="0012082D" w:rsidRDefault="00E52BC7">
      <w:pPr>
        <w:spacing w:line="360" w:lineRule="auto"/>
        <w:ind w:firstLine="709"/>
        <w:jc w:val="both"/>
      </w:pPr>
      <w:r w:rsidRPr="0012082D">
        <w:rPr>
          <w:sz w:val="24"/>
        </w:rPr>
        <w:t>Nesse sentido, o próprio processo avaliativo pode ser ampliado. Relatórios tradicionais podem ser combinados com questões conceituais, mapas de erros, pequenos desafios de diagnóstico, rubricas de desempenho prático e autoavaliação. A comparação entre previsões e resultados experimentais constitui particularmente um instrumento interessante, pois permite identificar se o estudante compreende o fenômeno ou apenas reproduz procedimentos. Para investigações futuras, a aplicação de instrumentos antes e depois das sequências práticas permitiria avaliar mudanças conceituais de maneira mais objetiva.</w:t>
      </w:r>
    </w:p>
    <w:p w14:paraId="7995CEA3" w14:textId="77777777" w:rsidR="00486B98" w:rsidRPr="0012082D" w:rsidRDefault="00E52BC7">
      <w:pPr>
        <w:spacing w:line="360" w:lineRule="auto"/>
        <w:ind w:firstLine="709"/>
        <w:jc w:val="both"/>
      </w:pPr>
      <w:r w:rsidRPr="0012082D">
        <w:rPr>
          <w:sz w:val="24"/>
        </w:rPr>
        <w:lastRenderedPageBreak/>
        <w:t>Por fim, os resultados desta análise apontam para uma compreensão integrada: atividades práticas, simulações, monitoria e resolução de problemas não devem funcionar como ações paralelas, mas como componentes articulados de uma mesma estratégia de aprendizagem. A monitoria pode apoiar a preparação e a retomada conceitual; a simulação pode favorecer exploração segura e rápida de configurações; o laboratório físico pode desenvolver instrumentação e contato com não idealidades; e a discussão posterior pode transformar a experiência em conhecimento sistematizado. Essa integração constitui uma direção promissora para fortalecer a Eletrotécnica na formação do engenheiro civil.</w:t>
      </w:r>
    </w:p>
    <w:p w14:paraId="0325491E" w14:textId="78C79B43" w:rsidR="00486B98" w:rsidRPr="0012082D" w:rsidRDefault="00E52BC7">
      <w:pPr>
        <w:keepNext/>
        <w:spacing w:before="180" w:after="80"/>
        <w:rPr>
          <w:b/>
          <w:sz w:val="24"/>
        </w:rPr>
      </w:pPr>
      <w:r w:rsidRPr="0012082D">
        <w:rPr>
          <w:b/>
          <w:sz w:val="24"/>
        </w:rPr>
        <w:t>5 CONSIDERAÇÕES FINAIS</w:t>
      </w:r>
    </w:p>
    <w:p w14:paraId="1C9C4EE8" w14:textId="77777777" w:rsidR="0012082D" w:rsidRPr="0012082D" w:rsidRDefault="0012082D">
      <w:pPr>
        <w:keepNext/>
        <w:spacing w:before="180" w:after="80"/>
      </w:pPr>
    </w:p>
    <w:p w14:paraId="4872A7CA" w14:textId="77777777" w:rsidR="00486B98" w:rsidRPr="0012082D" w:rsidRDefault="00E52BC7">
      <w:pPr>
        <w:spacing w:line="360" w:lineRule="auto"/>
        <w:ind w:firstLine="709"/>
        <w:jc w:val="both"/>
      </w:pPr>
      <w:r w:rsidRPr="0012082D">
        <w:rPr>
          <w:sz w:val="24"/>
        </w:rPr>
        <w:t>O estudo indica que a integração entre teoria e prática constitui estratégia relevante para o ensino de circuitos elétricos na formação em Engenharia Civil. Montagens, medições, situações-problema e simulações criam oportunidades para que os estudantes relacionem equações e modelos ao comportamento dos sistemas elétricos, contribuindo para uma aprendizagem mais contextualizada.</w:t>
      </w:r>
    </w:p>
    <w:p w14:paraId="719BCA72" w14:textId="77777777" w:rsidR="00486B98" w:rsidRPr="0012082D" w:rsidRDefault="00E52BC7">
      <w:pPr>
        <w:spacing w:line="360" w:lineRule="auto"/>
        <w:ind w:firstLine="709"/>
        <w:jc w:val="both"/>
      </w:pPr>
      <w:r w:rsidRPr="0012082D">
        <w:rPr>
          <w:sz w:val="24"/>
        </w:rPr>
        <w:t>As atividades analisadas também mobilizaram competências relacionadas à autonomia, ao raciocínio lógico, à resolução de problemas, à comunicação e ao trabalho colaborativo. Quando vinculadas às instalações elétricas prediais e a outras situações de aplicação, essas experiências favorecem a aproximação entre a formação acadêmica e demandas técnicas que integram o campo de atuação da Engenharia Civil.</w:t>
      </w:r>
    </w:p>
    <w:p w14:paraId="00B27500" w14:textId="77777777" w:rsidR="00486B98" w:rsidRPr="0012082D" w:rsidRDefault="00E52BC7">
      <w:pPr>
        <w:spacing w:line="360" w:lineRule="auto"/>
        <w:ind w:firstLine="709"/>
        <w:jc w:val="both"/>
      </w:pPr>
      <w:r w:rsidRPr="0012082D">
        <w:rPr>
          <w:sz w:val="24"/>
        </w:rPr>
        <w:t>Entretanto, os resultados devem ser interpretados considerando a natureza qualitativa do estudo e a ausência de instrumentos específicos para mensuração do desempenho acadêmico. Assim, não se pode atribuir causalmente às atividades práticas uma melhoria quantitativa da aprendizagem. O principal resultado consiste na identificação de contribuições pedagógicas observadas e discutidas à luz da literatura.</w:t>
      </w:r>
    </w:p>
    <w:p w14:paraId="593F1E98" w14:textId="77777777" w:rsidR="00486B98" w:rsidRPr="0012082D" w:rsidRDefault="00E52BC7">
      <w:pPr>
        <w:spacing w:line="360" w:lineRule="auto"/>
        <w:ind w:firstLine="709"/>
        <w:jc w:val="both"/>
      </w:pPr>
      <w:r w:rsidRPr="0012082D">
        <w:rPr>
          <w:sz w:val="24"/>
        </w:rPr>
        <w:t>Recomenda-se que futuras experiências combinem práticas laboratoriais, simulações e resolução de problemas com procedimentos sistemáticos de avaliação da aprendizagem. Essa abordagem poderá produzir evidências mais consistentes sobre o impacto das atividades práticas e subsidiar o planejamento de estratégias de ensino de Eletrotécnica mais integradas às necessidades da formação em Engenharia Civil.</w:t>
      </w:r>
    </w:p>
    <w:p w14:paraId="6585A3C1" w14:textId="77777777" w:rsidR="00486B98" w:rsidRPr="0012082D" w:rsidRDefault="00E52BC7">
      <w:pPr>
        <w:spacing w:line="360" w:lineRule="auto"/>
        <w:ind w:firstLine="709"/>
        <w:jc w:val="both"/>
      </w:pPr>
      <w:r w:rsidRPr="0012082D">
        <w:rPr>
          <w:sz w:val="24"/>
        </w:rPr>
        <w:lastRenderedPageBreak/>
        <w:t>Em síntese, o fortalecimento das atividades práticas não depende apenas do aumento da carga horária de laboratório, mas da qualidade das experiências propostas. Práticas orientadas por problemas, articuladas a simulações e acompanhadas de momentos de previsão, experimentação e reflexão apresentam maior potencial para desenvolver compreensão conceitual e competências técnicas. Para o curso de Engenharia Civil, recomenda-se que futuras ofertas da disciplina sistematizem essas etapas e produzam indicadores de aprendizagem capazes de subsidiar avaliações longitudinais da estratégia.</w:t>
      </w:r>
    </w:p>
    <w:p w14:paraId="52E8160D" w14:textId="77777777" w:rsidR="00486B98" w:rsidRPr="0012082D" w:rsidRDefault="00E52BC7" w:rsidP="0012082D">
      <w:pPr>
        <w:keepNext/>
        <w:spacing w:before="180" w:after="80"/>
      </w:pPr>
      <w:r w:rsidRPr="0012082D">
        <w:rPr>
          <w:b/>
          <w:sz w:val="24"/>
        </w:rPr>
        <w:t>REFERÊNCIAS</w:t>
      </w:r>
    </w:p>
    <w:p w14:paraId="59B41F5C" w14:textId="77777777" w:rsidR="0012082D" w:rsidRPr="0012082D" w:rsidRDefault="0012082D" w:rsidP="0012082D">
      <w:pPr>
        <w:pStyle w:val="pdq2pgselectionanchorcontainer"/>
      </w:pPr>
      <w:r w:rsidRPr="0012082D">
        <w:t xml:space="preserve">ANDRADE, </w:t>
      </w:r>
      <w:proofErr w:type="spellStart"/>
      <w:r w:rsidRPr="0012082D">
        <w:t>Neander</w:t>
      </w:r>
      <w:proofErr w:type="spellEnd"/>
      <w:r w:rsidRPr="0012082D">
        <w:t xml:space="preserve"> </w:t>
      </w:r>
      <w:proofErr w:type="spellStart"/>
      <w:r w:rsidRPr="0012082D">
        <w:t>Danubio</w:t>
      </w:r>
      <w:proofErr w:type="spellEnd"/>
      <w:r w:rsidRPr="0012082D">
        <w:t xml:space="preserve"> Marinho; PORFIRIO FILHO, Edilson Rocha. Aprendizagem baseada em problemas e em projetos aplicada às disciplinas práticas de circuitos elétricos e eletrônicos. </w:t>
      </w:r>
      <w:r w:rsidRPr="0012082D">
        <w:rPr>
          <w:rStyle w:val="Forte"/>
        </w:rPr>
        <w:t>Encontros Universitários da UFC</w:t>
      </w:r>
      <w:r w:rsidRPr="0012082D">
        <w:t xml:space="preserve">, Fortaleza, v. 6, n. 4, 2021. Disponível em: </w:t>
      </w:r>
      <w:hyperlink r:id="rId6" w:tgtFrame="_blank" w:history="1">
        <w:r w:rsidRPr="0012082D">
          <w:rPr>
            <w:rStyle w:val="Hyperlink"/>
            <w:color w:val="auto"/>
          </w:rPr>
          <w:t>https://periodicos.ufc.br/eu/article/view/75750</w:t>
        </w:r>
      </w:hyperlink>
      <w:r w:rsidRPr="0012082D">
        <w:t>. Acesso em: 9 set. 2026.</w:t>
      </w:r>
    </w:p>
    <w:p w14:paraId="6E23E8BB" w14:textId="77777777" w:rsidR="0012082D" w:rsidRPr="0012082D" w:rsidRDefault="0012082D" w:rsidP="0012082D">
      <w:pPr>
        <w:pStyle w:val="NormalWeb"/>
      </w:pPr>
      <w:r w:rsidRPr="0012082D">
        <w:t xml:space="preserve">CAMPOS, Esmeralda; TECPAN, Silvia; ZAVALA, Genaro. Argumentação no ensino de circuitos elétricos aplicando aprendizagem ativa. </w:t>
      </w:r>
      <w:r w:rsidRPr="0012082D">
        <w:rPr>
          <w:rStyle w:val="Forte"/>
        </w:rPr>
        <w:t>Revista Brasileira de Ensino de Física</w:t>
      </w:r>
      <w:r w:rsidRPr="0012082D">
        <w:t>, v. 43, e20200463, 2021. DOI: 10.1590/1806-9126-RBEF-2020-0463.</w:t>
      </w:r>
    </w:p>
    <w:p w14:paraId="72A445BE" w14:textId="77777777" w:rsidR="0012082D" w:rsidRPr="0012082D" w:rsidRDefault="0012082D" w:rsidP="0012082D">
      <w:pPr>
        <w:pStyle w:val="NormalWeb"/>
      </w:pPr>
      <w:r w:rsidRPr="0012082D">
        <w:t xml:space="preserve">CARVALHO, </w:t>
      </w:r>
      <w:proofErr w:type="spellStart"/>
      <w:r w:rsidRPr="0012082D">
        <w:t>Carminda</w:t>
      </w:r>
      <w:proofErr w:type="spellEnd"/>
      <w:r w:rsidRPr="0012082D">
        <w:t xml:space="preserve"> Celia Moura de Moura </w:t>
      </w:r>
      <w:r w:rsidRPr="0012082D">
        <w:rPr>
          <w:rStyle w:val="nfase"/>
        </w:rPr>
        <w:t>et al.</w:t>
      </w:r>
      <w:r w:rsidRPr="0012082D">
        <w:t xml:space="preserve"> A importância de atividades práticas para o desenvolvimento profissional do engenheiro. In: CONGRESSO BRASILEIRO DE EDUCAÇÃO EM ENGENHARIA, 48., 2020. </w:t>
      </w:r>
      <w:r w:rsidRPr="0012082D">
        <w:rPr>
          <w:rStyle w:val="Forte"/>
        </w:rPr>
        <w:t>Anais [...]</w:t>
      </w:r>
      <w:r w:rsidRPr="0012082D">
        <w:t xml:space="preserve">. [S. l.]: ABENGE, 2020. Disponível em: </w:t>
      </w:r>
      <w:hyperlink r:id="rId7" w:tgtFrame="_blank" w:history="1">
        <w:r w:rsidRPr="0012082D">
          <w:rPr>
            <w:rStyle w:val="Hyperlink"/>
            <w:color w:val="auto"/>
          </w:rPr>
          <w:t>https://www.abenge.org.br/sis_artigos.php?cod_trab=3146</w:t>
        </w:r>
      </w:hyperlink>
      <w:r w:rsidRPr="0012082D">
        <w:t>. Acesso em: 9 set. 2026.</w:t>
      </w:r>
    </w:p>
    <w:p w14:paraId="231474F3" w14:textId="77777777" w:rsidR="0012082D" w:rsidRPr="0012082D" w:rsidRDefault="0012082D" w:rsidP="0012082D">
      <w:pPr>
        <w:pStyle w:val="NormalWeb"/>
      </w:pPr>
      <w:r w:rsidRPr="0012082D">
        <w:t xml:space="preserve">CUNHA, Marcia </w:t>
      </w:r>
      <w:proofErr w:type="spellStart"/>
      <w:r w:rsidRPr="0012082D">
        <w:t>Borin</w:t>
      </w:r>
      <w:proofErr w:type="spellEnd"/>
      <w:r w:rsidRPr="0012082D">
        <w:t xml:space="preserve"> da </w:t>
      </w:r>
      <w:r w:rsidRPr="0012082D">
        <w:rPr>
          <w:rStyle w:val="nfase"/>
        </w:rPr>
        <w:t>et al.</w:t>
      </w:r>
      <w:r w:rsidRPr="0012082D">
        <w:t xml:space="preserve"> Metodologias ativas: em busca de uma caracterização e definição. </w:t>
      </w:r>
      <w:r w:rsidRPr="0012082D">
        <w:rPr>
          <w:rStyle w:val="Forte"/>
        </w:rPr>
        <w:t>Educação em Revista</w:t>
      </w:r>
      <w:r w:rsidRPr="0012082D">
        <w:t>, Belo Horizonte, v. 40, e39442, 2024. DOI: 10.1590/0102-469839442.</w:t>
      </w:r>
    </w:p>
    <w:p w14:paraId="62D7498B" w14:textId="77777777" w:rsidR="0012082D" w:rsidRPr="0012082D" w:rsidRDefault="0012082D" w:rsidP="0012082D">
      <w:pPr>
        <w:pStyle w:val="NormalWeb"/>
      </w:pPr>
      <w:r w:rsidRPr="0012082D">
        <w:t xml:space="preserve">FEISEL, </w:t>
      </w:r>
      <w:proofErr w:type="spellStart"/>
      <w:r w:rsidRPr="0012082D">
        <w:t>Lyle</w:t>
      </w:r>
      <w:proofErr w:type="spellEnd"/>
      <w:r w:rsidRPr="0012082D">
        <w:t xml:space="preserve"> D.; ROSA, Albert J. The role </w:t>
      </w:r>
      <w:proofErr w:type="spellStart"/>
      <w:r w:rsidRPr="0012082D">
        <w:t>of</w:t>
      </w:r>
      <w:proofErr w:type="spellEnd"/>
      <w:r w:rsidRPr="0012082D">
        <w:t xml:space="preserve"> </w:t>
      </w:r>
      <w:proofErr w:type="spellStart"/>
      <w:r w:rsidRPr="0012082D">
        <w:t>the</w:t>
      </w:r>
      <w:proofErr w:type="spellEnd"/>
      <w:r w:rsidRPr="0012082D">
        <w:t xml:space="preserve"> </w:t>
      </w:r>
      <w:proofErr w:type="spellStart"/>
      <w:r w:rsidRPr="0012082D">
        <w:t>laboratory</w:t>
      </w:r>
      <w:proofErr w:type="spellEnd"/>
      <w:r w:rsidRPr="0012082D">
        <w:t xml:space="preserve"> in </w:t>
      </w:r>
      <w:proofErr w:type="spellStart"/>
      <w:r w:rsidRPr="0012082D">
        <w:t>undergraduate</w:t>
      </w:r>
      <w:proofErr w:type="spellEnd"/>
      <w:r w:rsidRPr="0012082D">
        <w:t xml:space="preserve"> </w:t>
      </w:r>
      <w:proofErr w:type="spellStart"/>
      <w:r w:rsidRPr="0012082D">
        <w:t>engineering</w:t>
      </w:r>
      <w:proofErr w:type="spellEnd"/>
      <w:r w:rsidRPr="0012082D">
        <w:t xml:space="preserve"> </w:t>
      </w:r>
      <w:proofErr w:type="spellStart"/>
      <w:r w:rsidRPr="0012082D">
        <w:t>education</w:t>
      </w:r>
      <w:proofErr w:type="spellEnd"/>
      <w:r w:rsidRPr="0012082D">
        <w:t xml:space="preserve">. </w:t>
      </w:r>
      <w:proofErr w:type="spellStart"/>
      <w:r w:rsidRPr="0012082D">
        <w:rPr>
          <w:rStyle w:val="Forte"/>
        </w:rPr>
        <w:t>Journal</w:t>
      </w:r>
      <w:proofErr w:type="spellEnd"/>
      <w:r w:rsidRPr="0012082D">
        <w:rPr>
          <w:rStyle w:val="Forte"/>
        </w:rPr>
        <w:t xml:space="preserve"> </w:t>
      </w:r>
      <w:proofErr w:type="spellStart"/>
      <w:r w:rsidRPr="0012082D">
        <w:rPr>
          <w:rStyle w:val="Forte"/>
        </w:rPr>
        <w:t>of</w:t>
      </w:r>
      <w:proofErr w:type="spellEnd"/>
      <w:r w:rsidRPr="0012082D">
        <w:rPr>
          <w:rStyle w:val="Forte"/>
        </w:rPr>
        <w:t xml:space="preserve"> </w:t>
      </w:r>
      <w:proofErr w:type="spellStart"/>
      <w:r w:rsidRPr="0012082D">
        <w:rPr>
          <w:rStyle w:val="Forte"/>
        </w:rPr>
        <w:t>Engineering</w:t>
      </w:r>
      <w:proofErr w:type="spellEnd"/>
      <w:r w:rsidRPr="0012082D">
        <w:rPr>
          <w:rStyle w:val="Forte"/>
        </w:rPr>
        <w:t xml:space="preserve"> </w:t>
      </w:r>
      <w:proofErr w:type="spellStart"/>
      <w:r w:rsidRPr="0012082D">
        <w:rPr>
          <w:rStyle w:val="Forte"/>
        </w:rPr>
        <w:t>Education</w:t>
      </w:r>
      <w:proofErr w:type="spellEnd"/>
      <w:r w:rsidRPr="0012082D">
        <w:t>, v. 94, n. 1, p. 121–130, 2005. DOI: 10.1002/j.2168-9830.2005.tb00833.x.</w:t>
      </w:r>
    </w:p>
    <w:p w14:paraId="782D4D55" w14:textId="77777777" w:rsidR="0012082D" w:rsidRPr="0012082D" w:rsidRDefault="0012082D" w:rsidP="0012082D">
      <w:pPr>
        <w:pStyle w:val="NormalWeb"/>
      </w:pPr>
      <w:r w:rsidRPr="0012082D">
        <w:t xml:space="preserve">FERRI, Bonnie H.; FERRI, Aldo A.; MAJERICH, David M.; MADDEN, Amanda G. </w:t>
      </w:r>
      <w:proofErr w:type="spellStart"/>
      <w:r w:rsidRPr="0012082D">
        <w:t>Effects</w:t>
      </w:r>
      <w:proofErr w:type="spellEnd"/>
      <w:r w:rsidRPr="0012082D">
        <w:t xml:space="preserve"> </w:t>
      </w:r>
      <w:proofErr w:type="spellStart"/>
      <w:r w:rsidRPr="0012082D">
        <w:t>of</w:t>
      </w:r>
      <w:proofErr w:type="spellEnd"/>
      <w:r w:rsidRPr="0012082D">
        <w:t xml:space="preserve"> </w:t>
      </w:r>
      <w:proofErr w:type="spellStart"/>
      <w:r w:rsidRPr="0012082D">
        <w:t>in-class</w:t>
      </w:r>
      <w:proofErr w:type="spellEnd"/>
      <w:r w:rsidRPr="0012082D">
        <w:t xml:space="preserve"> hands-on </w:t>
      </w:r>
      <w:proofErr w:type="spellStart"/>
      <w:r w:rsidRPr="0012082D">
        <w:t>laboratories</w:t>
      </w:r>
      <w:proofErr w:type="spellEnd"/>
      <w:r w:rsidRPr="0012082D">
        <w:t xml:space="preserve"> in a </w:t>
      </w:r>
      <w:proofErr w:type="spellStart"/>
      <w:r w:rsidRPr="0012082D">
        <w:t>large</w:t>
      </w:r>
      <w:proofErr w:type="spellEnd"/>
      <w:r w:rsidRPr="0012082D">
        <w:t xml:space="preserve"> </w:t>
      </w:r>
      <w:proofErr w:type="spellStart"/>
      <w:r w:rsidRPr="0012082D">
        <w:t>enrollment</w:t>
      </w:r>
      <w:proofErr w:type="spellEnd"/>
      <w:r w:rsidRPr="0012082D">
        <w:t xml:space="preserve">, </w:t>
      </w:r>
      <w:proofErr w:type="spellStart"/>
      <w:r w:rsidRPr="0012082D">
        <w:t>multiple</w:t>
      </w:r>
      <w:proofErr w:type="spellEnd"/>
      <w:r w:rsidRPr="0012082D">
        <w:t xml:space="preserve"> </w:t>
      </w:r>
      <w:proofErr w:type="spellStart"/>
      <w:r w:rsidRPr="0012082D">
        <w:t>section</w:t>
      </w:r>
      <w:proofErr w:type="spellEnd"/>
      <w:r w:rsidRPr="0012082D">
        <w:t xml:space="preserve"> </w:t>
      </w:r>
      <w:proofErr w:type="spellStart"/>
      <w:r w:rsidRPr="0012082D">
        <w:t>blended</w:t>
      </w:r>
      <w:proofErr w:type="spellEnd"/>
      <w:r w:rsidRPr="0012082D">
        <w:t xml:space="preserve"> linear </w:t>
      </w:r>
      <w:proofErr w:type="spellStart"/>
      <w:r w:rsidRPr="0012082D">
        <w:t>circuits</w:t>
      </w:r>
      <w:proofErr w:type="spellEnd"/>
      <w:r w:rsidRPr="0012082D">
        <w:t xml:space="preserve"> </w:t>
      </w:r>
      <w:proofErr w:type="spellStart"/>
      <w:r w:rsidRPr="0012082D">
        <w:t>course</w:t>
      </w:r>
      <w:proofErr w:type="spellEnd"/>
      <w:r w:rsidRPr="0012082D">
        <w:t xml:space="preserve">. </w:t>
      </w:r>
      <w:proofErr w:type="spellStart"/>
      <w:r w:rsidRPr="0012082D">
        <w:rPr>
          <w:rStyle w:val="Forte"/>
        </w:rPr>
        <w:t>Advances</w:t>
      </w:r>
      <w:proofErr w:type="spellEnd"/>
      <w:r w:rsidRPr="0012082D">
        <w:rPr>
          <w:rStyle w:val="Forte"/>
        </w:rPr>
        <w:t xml:space="preserve"> in </w:t>
      </w:r>
      <w:proofErr w:type="spellStart"/>
      <w:r w:rsidRPr="0012082D">
        <w:rPr>
          <w:rStyle w:val="Forte"/>
        </w:rPr>
        <w:t>Engineering</w:t>
      </w:r>
      <w:proofErr w:type="spellEnd"/>
      <w:r w:rsidRPr="0012082D">
        <w:rPr>
          <w:rStyle w:val="Forte"/>
        </w:rPr>
        <w:t xml:space="preserve"> </w:t>
      </w:r>
      <w:proofErr w:type="spellStart"/>
      <w:r w:rsidRPr="0012082D">
        <w:rPr>
          <w:rStyle w:val="Forte"/>
        </w:rPr>
        <w:t>Education</w:t>
      </w:r>
      <w:proofErr w:type="spellEnd"/>
      <w:r w:rsidRPr="0012082D">
        <w:t>, v. 5, n. 3, 2016.</w:t>
      </w:r>
    </w:p>
    <w:p w14:paraId="7CFCAF09" w14:textId="77777777" w:rsidR="0012082D" w:rsidRPr="0012082D" w:rsidRDefault="0012082D" w:rsidP="0012082D">
      <w:pPr>
        <w:pStyle w:val="NormalWeb"/>
      </w:pPr>
      <w:r w:rsidRPr="0012082D">
        <w:t xml:space="preserve">GOMES, Ederson Carlos; BATISTA, Michel </w:t>
      </w:r>
      <w:proofErr w:type="spellStart"/>
      <w:r w:rsidRPr="0012082D">
        <w:t>Corci</w:t>
      </w:r>
      <w:proofErr w:type="spellEnd"/>
      <w:r w:rsidRPr="0012082D">
        <w:t xml:space="preserve">; FUSINATO, Polônia </w:t>
      </w:r>
      <w:proofErr w:type="spellStart"/>
      <w:r w:rsidRPr="0012082D">
        <w:t>Altoé</w:t>
      </w:r>
      <w:proofErr w:type="spellEnd"/>
      <w:r w:rsidRPr="0012082D">
        <w:t xml:space="preserve">. O ensino de eletricidade por aprendizagem baseada em projetos: contribuições da extensão universitária. </w:t>
      </w:r>
      <w:proofErr w:type="spellStart"/>
      <w:r w:rsidRPr="0012082D">
        <w:rPr>
          <w:rStyle w:val="Forte"/>
        </w:rPr>
        <w:t>Vitruvian</w:t>
      </w:r>
      <w:proofErr w:type="spellEnd"/>
      <w:r w:rsidRPr="0012082D">
        <w:rPr>
          <w:rStyle w:val="Forte"/>
        </w:rPr>
        <w:t xml:space="preserve"> </w:t>
      </w:r>
      <w:proofErr w:type="spellStart"/>
      <w:r w:rsidRPr="0012082D">
        <w:rPr>
          <w:rStyle w:val="Forte"/>
        </w:rPr>
        <w:t>Cogitationes</w:t>
      </w:r>
      <w:proofErr w:type="spellEnd"/>
      <w:r w:rsidRPr="0012082D">
        <w:t>, v. 3, n. 2, 2022. DOI: 10.4025/rvc.v3i2.66325.</w:t>
      </w:r>
    </w:p>
    <w:p w14:paraId="04D3E189" w14:textId="77777777" w:rsidR="0012082D" w:rsidRPr="0012082D" w:rsidRDefault="0012082D" w:rsidP="0012082D">
      <w:pPr>
        <w:pStyle w:val="NormalWeb"/>
      </w:pPr>
      <w:r w:rsidRPr="0012082D">
        <w:t xml:space="preserve">KOLLÖFFEL, </w:t>
      </w:r>
      <w:proofErr w:type="spellStart"/>
      <w:r w:rsidRPr="0012082D">
        <w:t>Bas</w:t>
      </w:r>
      <w:proofErr w:type="spellEnd"/>
      <w:r w:rsidRPr="0012082D">
        <w:t xml:space="preserve">; DE JONG, Ton. Conceptual </w:t>
      </w:r>
      <w:proofErr w:type="spellStart"/>
      <w:r w:rsidRPr="0012082D">
        <w:t>understanding</w:t>
      </w:r>
      <w:proofErr w:type="spellEnd"/>
      <w:r w:rsidRPr="0012082D">
        <w:t xml:space="preserve"> </w:t>
      </w:r>
      <w:proofErr w:type="spellStart"/>
      <w:r w:rsidRPr="0012082D">
        <w:t>of</w:t>
      </w:r>
      <w:proofErr w:type="spellEnd"/>
      <w:r w:rsidRPr="0012082D">
        <w:t xml:space="preserve"> </w:t>
      </w:r>
      <w:proofErr w:type="spellStart"/>
      <w:r w:rsidRPr="0012082D">
        <w:t>electrical</w:t>
      </w:r>
      <w:proofErr w:type="spellEnd"/>
      <w:r w:rsidRPr="0012082D">
        <w:t xml:space="preserve"> </w:t>
      </w:r>
      <w:proofErr w:type="spellStart"/>
      <w:r w:rsidRPr="0012082D">
        <w:t>circuits</w:t>
      </w:r>
      <w:proofErr w:type="spellEnd"/>
      <w:r w:rsidRPr="0012082D">
        <w:t xml:space="preserve"> in </w:t>
      </w:r>
      <w:proofErr w:type="spellStart"/>
      <w:r w:rsidRPr="0012082D">
        <w:t>secondary</w:t>
      </w:r>
      <w:proofErr w:type="spellEnd"/>
      <w:r w:rsidRPr="0012082D">
        <w:t xml:space="preserve"> </w:t>
      </w:r>
      <w:proofErr w:type="spellStart"/>
      <w:r w:rsidRPr="0012082D">
        <w:t>vocational</w:t>
      </w:r>
      <w:proofErr w:type="spellEnd"/>
      <w:r w:rsidRPr="0012082D">
        <w:t xml:space="preserve"> </w:t>
      </w:r>
      <w:proofErr w:type="spellStart"/>
      <w:r w:rsidRPr="0012082D">
        <w:t>engineering</w:t>
      </w:r>
      <w:proofErr w:type="spellEnd"/>
      <w:r w:rsidRPr="0012082D">
        <w:t xml:space="preserve"> </w:t>
      </w:r>
      <w:proofErr w:type="spellStart"/>
      <w:r w:rsidRPr="0012082D">
        <w:t>education</w:t>
      </w:r>
      <w:proofErr w:type="spellEnd"/>
      <w:r w:rsidRPr="0012082D">
        <w:t xml:space="preserve">: </w:t>
      </w:r>
      <w:proofErr w:type="spellStart"/>
      <w:r w:rsidRPr="0012082D">
        <w:t>combining</w:t>
      </w:r>
      <w:proofErr w:type="spellEnd"/>
      <w:r w:rsidRPr="0012082D">
        <w:t xml:space="preserve"> </w:t>
      </w:r>
      <w:proofErr w:type="spellStart"/>
      <w:r w:rsidRPr="0012082D">
        <w:t>traditional</w:t>
      </w:r>
      <w:proofErr w:type="spellEnd"/>
      <w:r w:rsidRPr="0012082D">
        <w:t xml:space="preserve"> </w:t>
      </w:r>
      <w:proofErr w:type="spellStart"/>
      <w:r w:rsidRPr="0012082D">
        <w:t>instruction</w:t>
      </w:r>
      <w:proofErr w:type="spellEnd"/>
      <w:r w:rsidRPr="0012082D">
        <w:t xml:space="preserve"> </w:t>
      </w:r>
      <w:proofErr w:type="spellStart"/>
      <w:r w:rsidRPr="0012082D">
        <w:t>with</w:t>
      </w:r>
      <w:proofErr w:type="spellEnd"/>
      <w:r w:rsidRPr="0012082D">
        <w:t xml:space="preserve"> </w:t>
      </w:r>
      <w:proofErr w:type="spellStart"/>
      <w:r w:rsidRPr="0012082D">
        <w:t>inquiry</w:t>
      </w:r>
      <w:proofErr w:type="spellEnd"/>
      <w:r w:rsidRPr="0012082D">
        <w:t xml:space="preserve"> </w:t>
      </w:r>
      <w:proofErr w:type="spellStart"/>
      <w:r w:rsidRPr="0012082D">
        <w:t>learning</w:t>
      </w:r>
      <w:proofErr w:type="spellEnd"/>
      <w:r w:rsidRPr="0012082D">
        <w:t xml:space="preserve"> in a virtual lab. </w:t>
      </w:r>
      <w:proofErr w:type="spellStart"/>
      <w:r w:rsidRPr="0012082D">
        <w:rPr>
          <w:rStyle w:val="Forte"/>
        </w:rPr>
        <w:t>Journal</w:t>
      </w:r>
      <w:proofErr w:type="spellEnd"/>
      <w:r w:rsidRPr="0012082D">
        <w:rPr>
          <w:rStyle w:val="Forte"/>
        </w:rPr>
        <w:t xml:space="preserve"> </w:t>
      </w:r>
      <w:proofErr w:type="spellStart"/>
      <w:r w:rsidRPr="0012082D">
        <w:rPr>
          <w:rStyle w:val="Forte"/>
        </w:rPr>
        <w:t>of</w:t>
      </w:r>
      <w:proofErr w:type="spellEnd"/>
      <w:r w:rsidRPr="0012082D">
        <w:rPr>
          <w:rStyle w:val="Forte"/>
        </w:rPr>
        <w:t xml:space="preserve"> </w:t>
      </w:r>
      <w:proofErr w:type="spellStart"/>
      <w:r w:rsidRPr="0012082D">
        <w:rPr>
          <w:rStyle w:val="Forte"/>
        </w:rPr>
        <w:t>Engineering</w:t>
      </w:r>
      <w:proofErr w:type="spellEnd"/>
      <w:r w:rsidRPr="0012082D">
        <w:rPr>
          <w:rStyle w:val="Forte"/>
        </w:rPr>
        <w:t xml:space="preserve"> </w:t>
      </w:r>
      <w:proofErr w:type="spellStart"/>
      <w:r w:rsidRPr="0012082D">
        <w:rPr>
          <w:rStyle w:val="Forte"/>
        </w:rPr>
        <w:t>Education</w:t>
      </w:r>
      <w:proofErr w:type="spellEnd"/>
      <w:r w:rsidRPr="0012082D">
        <w:t>, v. 102, n. 3, p. 375–393, 2013. DOI: 10.1002/jee.20022.</w:t>
      </w:r>
    </w:p>
    <w:p w14:paraId="4F800296" w14:textId="77777777" w:rsidR="0012082D" w:rsidRPr="0012082D" w:rsidRDefault="0012082D" w:rsidP="0012082D">
      <w:pPr>
        <w:pStyle w:val="NormalWeb"/>
      </w:pPr>
      <w:r w:rsidRPr="0012082D">
        <w:lastRenderedPageBreak/>
        <w:t xml:space="preserve">POST, L. S. </w:t>
      </w:r>
      <w:r w:rsidRPr="0012082D">
        <w:rPr>
          <w:rStyle w:val="nfase"/>
        </w:rPr>
        <w:t>et al.</w:t>
      </w:r>
      <w:r w:rsidRPr="0012082D">
        <w:t xml:space="preserve"> Remote </w:t>
      </w:r>
      <w:proofErr w:type="spellStart"/>
      <w:r w:rsidRPr="0012082D">
        <w:t>labs</w:t>
      </w:r>
      <w:proofErr w:type="spellEnd"/>
      <w:r w:rsidRPr="0012082D">
        <w:t xml:space="preserve"> in </w:t>
      </w:r>
      <w:proofErr w:type="spellStart"/>
      <w:r w:rsidRPr="0012082D">
        <w:t>higher</w:t>
      </w:r>
      <w:proofErr w:type="spellEnd"/>
      <w:r w:rsidRPr="0012082D">
        <w:t xml:space="preserve"> </w:t>
      </w:r>
      <w:proofErr w:type="spellStart"/>
      <w:r w:rsidRPr="0012082D">
        <w:t>engineering</w:t>
      </w:r>
      <w:proofErr w:type="spellEnd"/>
      <w:r w:rsidRPr="0012082D">
        <w:t xml:space="preserve"> </w:t>
      </w:r>
      <w:proofErr w:type="spellStart"/>
      <w:r w:rsidRPr="0012082D">
        <w:t>education</w:t>
      </w:r>
      <w:proofErr w:type="spellEnd"/>
      <w:r w:rsidRPr="0012082D">
        <w:t xml:space="preserve">: </w:t>
      </w:r>
      <w:proofErr w:type="spellStart"/>
      <w:r w:rsidRPr="0012082D">
        <w:t>engaging</w:t>
      </w:r>
      <w:proofErr w:type="spellEnd"/>
      <w:r w:rsidRPr="0012082D">
        <w:t xml:space="preserve"> </w:t>
      </w:r>
      <w:proofErr w:type="spellStart"/>
      <w:r w:rsidRPr="0012082D">
        <w:t>students</w:t>
      </w:r>
      <w:proofErr w:type="spellEnd"/>
      <w:r w:rsidRPr="0012082D">
        <w:t xml:space="preserve"> </w:t>
      </w:r>
      <w:proofErr w:type="spellStart"/>
      <w:r w:rsidRPr="0012082D">
        <w:t>with</w:t>
      </w:r>
      <w:proofErr w:type="spellEnd"/>
      <w:r w:rsidRPr="0012082D">
        <w:t xml:space="preserve"> </w:t>
      </w:r>
      <w:proofErr w:type="spellStart"/>
      <w:r w:rsidRPr="0012082D">
        <w:t>active</w:t>
      </w:r>
      <w:proofErr w:type="spellEnd"/>
      <w:r w:rsidRPr="0012082D">
        <w:t xml:space="preserve"> </w:t>
      </w:r>
      <w:proofErr w:type="spellStart"/>
      <w:r w:rsidRPr="0012082D">
        <w:t>learning</w:t>
      </w:r>
      <w:proofErr w:type="spellEnd"/>
      <w:r w:rsidRPr="0012082D">
        <w:t xml:space="preserve"> </w:t>
      </w:r>
      <w:proofErr w:type="spellStart"/>
      <w:r w:rsidRPr="0012082D">
        <w:t>pedagogy</w:t>
      </w:r>
      <w:proofErr w:type="spellEnd"/>
      <w:r w:rsidRPr="0012082D">
        <w:t xml:space="preserve">. </w:t>
      </w:r>
      <w:proofErr w:type="spellStart"/>
      <w:r w:rsidRPr="0012082D">
        <w:rPr>
          <w:rStyle w:val="Forte"/>
        </w:rPr>
        <w:t>Journal</w:t>
      </w:r>
      <w:proofErr w:type="spellEnd"/>
      <w:r w:rsidRPr="0012082D">
        <w:rPr>
          <w:rStyle w:val="Forte"/>
        </w:rPr>
        <w:t xml:space="preserve"> </w:t>
      </w:r>
      <w:proofErr w:type="spellStart"/>
      <w:r w:rsidRPr="0012082D">
        <w:rPr>
          <w:rStyle w:val="Forte"/>
        </w:rPr>
        <w:t>of</w:t>
      </w:r>
      <w:proofErr w:type="spellEnd"/>
      <w:r w:rsidRPr="0012082D">
        <w:rPr>
          <w:rStyle w:val="Forte"/>
        </w:rPr>
        <w:t xml:space="preserve"> </w:t>
      </w:r>
      <w:proofErr w:type="spellStart"/>
      <w:r w:rsidRPr="0012082D">
        <w:rPr>
          <w:rStyle w:val="Forte"/>
        </w:rPr>
        <w:t>Computing</w:t>
      </w:r>
      <w:proofErr w:type="spellEnd"/>
      <w:r w:rsidRPr="0012082D">
        <w:rPr>
          <w:rStyle w:val="Forte"/>
        </w:rPr>
        <w:t xml:space="preserve"> in </w:t>
      </w:r>
      <w:proofErr w:type="spellStart"/>
      <w:r w:rsidRPr="0012082D">
        <w:rPr>
          <w:rStyle w:val="Forte"/>
        </w:rPr>
        <w:t>Higher</w:t>
      </w:r>
      <w:proofErr w:type="spellEnd"/>
      <w:r w:rsidRPr="0012082D">
        <w:rPr>
          <w:rStyle w:val="Forte"/>
        </w:rPr>
        <w:t xml:space="preserve"> </w:t>
      </w:r>
      <w:proofErr w:type="spellStart"/>
      <w:r w:rsidRPr="0012082D">
        <w:rPr>
          <w:rStyle w:val="Forte"/>
        </w:rPr>
        <w:t>Education</w:t>
      </w:r>
      <w:proofErr w:type="spellEnd"/>
      <w:r w:rsidRPr="0012082D">
        <w:t>, v. 35, p. 320–340, 2023. DOI: 10.1007/s12528-022-09331-4.</w:t>
      </w:r>
    </w:p>
    <w:p w14:paraId="7CF008B5" w14:textId="77777777" w:rsidR="0012082D" w:rsidRPr="0012082D" w:rsidRDefault="0012082D" w:rsidP="0012082D">
      <w:pPr>
        <w:pStyle w:val="NormalWeb"/>
      </w:pPr>
      <w:r w:rsidRPr="0012082D">
        <w:t xml:space="preserve">PRINCE, Michael. Does </w:t>
      </w:r>
      <w:proofErr w:type="spellStart"/>
      <w:r w:rsidRPr="0012082D">
        <w:t>active</w:t>
      </w:r>
      <w:proofErr w:type="spellEnd"/>
      <w:r w:rsidRPr="0012082D">
        <w:t xml:space="preserve"> </w:t>
      </w:r>
      <w:proofErr w:type="spellStart"/>
      <w:r w:rsidRPr="0012082D">
        <w:t>learning</w:t>
      </w:r>
      <w:proofErr w:type="spellEnd"/>
      <w:r w:rsidRPr="0012082D">
        <w:t xml:space="preserve"> </w:t>
      </w:r>
      <w:proofErr w:type="spellStart"/>
      <w:r w:rsidRPr="0012082D">
        <w:t>work</w:t>
      </w:r>
      <w:proofErr w:type="spellEnd"/>
      <w:r w:rsidRPr="0012082D">
        <w:t xml:space="preserve">? A review </w:t>
      </w:r>
      <w:proofErr w:type="spellStart"/>
      <w:r w:rsidRPr="0012082D">
        <w:t>of</w:t>
      </w:r>
      <w:proofErr w:type="spellEnd"/>
      <w:r w:rsidRPr="0012082D">
        <w:t xml:space="preserve"> </w:t>
      </w:r>
      <w:proofErr w:type="spellStart"/>
      <w:r w:rsidRPr="0012082D">
        <w:t>the</w:t>
      </w:r>
      <w:proofErr w:type="spellEnd"/>
      <w:r w:rsidRPr="0012082D">
        <w:t xml:space="preserve"> </w:t>
      </w:r>
      <w:proofErr w:type="spellStart"/>
      <w:r w:rsidRPr="0012082D">
        <w:t>research</w:t>
      </w:r>
      <w:proofErr w:type="spellEnd"/>
      <w:r w:rsidRPr="0012082D">
        <w:t xml:space="preserve">. </w:t>
      </w:r>
      <w:proofErr w:type="spellStart"/>
      <w:r w:rsidRPr="0012082D">
        <w:rPr>
          <w:rStyle w:val="Forte"/>
        </w:rPr>
        <w:t>Journal</w:t>
      </w:r>
      <w:proofErr w:type="spellEnd"/>
      <w:r w:rsidRPr="0012082D">
        <w:rPr>
          <w:rStyle w:val="Forte"/>
        </w:rPr>
        <w:t xml:space="preserve"> </w:t>
      </w:r>
      <w:proofErr w:type="spellStart"/>
      <w:r w:rsidRPr="0012082D">
        <w:rPr>
          <w:rStyle w:val="Forte"/>
        </w:rPr>
        <w:t>of</w:t>
      </w:r>
      <w:proofErr w:type="spellEnd"/>
      <w:r w:rsidRPr="0012082D">
        <w:rPr>
          <w:rStyle w:val="Forte"/>
        </w:rPr>
        <w:t xml:space="preserve"> </w:t>
      </w:r>
      <w:proofErr w:type="spellStart"/>
      <w:r w:rsidRPr="0012082D">
        <w:rPr>
          <w:rStyle w:val="Forte"/>
        </w:rPr>
        <w:t>Engineering</w:t>
      </w:r>
      <w:proofErr w:type="spellEnd"/>
      <w:r w:rsidRPr="0012082D">
        <w:rPr>
          <w:rStyle w:val="Forte"/>
        </w:rPr>
        <w:t xml:space="preserve"> </w:t>
      </w:r>
      <w:proofErr w:type="spellStart"/>
      <w:r w:rsidRPr="0012082D">
        <w:rPr>
          <w:rStyle w:val="Forte"/>
        </w:rPr>
        <w:t>Education</w:t>
      </w:r>
      <w:proofErr w:type="spellEnd"/>
      <w:r w:rsidRPr="0012082D">
        <w:t>, v. 93, n. 3, p. 223–231, 2004.</w:t>
      </w:r>
    </w:p>
    <w:p w14:paraId="1F8B0E41" w14:textId="77777777" w:rsidR="0012082D" w:rsidRPr="0012082D" w:rsidRDefault="0012082D" w:rsidP="0012082D">
      <w:pPr>
        <w:pStyle w:val="NormalWeb"/>
      </w:pPr>
      <w:r w:rsidRPr="0012082D">
        <w:t xml:space="preserve">ROSALES, Federico G.; MERCADO, Viviana M.; MONASTEROLO, Ricardo R.; RIBOTTA, Sergio L. </w:t>
      </w:r>
      <w:proofErr w:type="spellStart"/>
      <w:r w:rsidRPr="0012082D">
        <w:t>Implementación</w:t>
      </w:r>
      <w:proofErr w:type="spellEnd"/>
      <w:r w:rsidRPr="0012082D">
        <w:t xml:space="preserve"> de </w:t>
      </w:r>
      <w:proofErr w:type="spellStart"/>
      <w:r w:rsidRPr="0012082D">
        <w:t>un</w:t>
      </w:r>
      <w:proofErr w:type="spellEnd"/>
      <w:r w:rsidRPr="0012082D">
        <w:t xml:space="preserve"> </w:t>
      </w:r>
      <w:proofErr w:type="spellStart"/>
      <w:r w:rsidRPr="0012082D">
        <w:t>laboratorio</w:t>
      </w:r>
      <w:proofErr w:type="spellEnd"/>
      <w:r w:rsidRPr="0012082D">
        <w:t xml:space="preserve"> de física </w:t>
      </w:r>
      <w:proofErr w:type="spellStart"/>
      <w:r w:rsidRPr="0012082D">
        <w:t>en</w:t>
      </w:r>
      <w:proofErr w:type="spellEnd"/>
      <w:r w:rsidRPr="0012082D">
        <w:t xml:space="preserve"> </w:t>
      </w:r>
      <w:proofErr w:type="spellStart"/>
      <w:r w:rsidRPr="0012082D">
        <w:t>tiempo</w:t>
      </w:r>
      <w:proofErr w:type="spellEnd"/>
      <w:r w:rsidRPr="0012082D">
        <w:t xml:space="preserve"> real para </w:t>
      </w:r>
      <w:proofErr w:type="spellStart"/>
      <w:r w:rsidRPr="0012082D">
        <w:t>el</w:t>
      </w:r>
      <w:proofErr w:type="spellEnd"/>
      <w:r w:rsidRPr="0012082D">
        <w:t xml:space="preserve"> </w:t>
      </w:r>
      <w:proofErr w:type="spellStart"/>
      <w:r w:rsidRPr="0012082D">
        <w:t>aprendizaje</w:t>
      </w:r>
      <w:proofErr w:type="spellEnd"/>
      <w:r w:rsidRPr="0012082D">
        <w:t xml:space="preserve"> </w:t>
      </w:r>
      <w:proofErr w:type="spellStart"/>
      <w:r w:rsidRPr="0012082D">
        <w:t>activo</w:t>
      </w:r>
      <w:proofErr w:type="spellEnd"/>
      <w:r w:rsidRPr="0012082D">
        <w:t xml:space="preserve"> de circuitos eléctricos. </w:t>
      </w:r>
      <w:proofErr w:type="spellStart"/>
      <w:r w:rsidRPr="0012082D">
        <w:rPr>
          <w:rStyle w:val="Forte"/>
        </w:rPr>
        <w:t>Formación</w:t>
      </w:r>
      <w:proofErr w:type="spellEnd"/>
      <w:r w:rsidRPr="0012082D">
        <w:rPr>
          <w:rStyle w:val="Forte"/>
        </w:rPr>
        <w:t xml:space="preserve"> </w:t>
      </w:r>
      <w:proofErr w:type="spellStart"/>
      <w:r w:rsidRPr="0012082D">
        <w:rPr>
          <w:rStyle w:val="Forte"/>
        </w:rPr>
        <w:t>Universitaria</w:t>
      </w:r>
      <w:proofErr w:type="spellEnd"/>
      <w:r w:rsidRPr="0012082D">
        <w:t>, v. 9, n. 6, p. 3–12, 2016. DOI: 10.4067/S0718-50062016000600002.</w:t>
      </w:r>
    </w:p>
    <w:p w14:paraId="34AE88E3" w14:textId="77777777" w:rsidR="0012082D" w:rsidRPr="0012082D" w:rsidRDefault="0012082D" w:rsidP="0012082D">
      <w:pPr>
        <w:pStyle w:val="NormalWeb"/>
      </w:pPr>
      <w:r w:rsidRPr="0012082D">
        <w:t xml:space="preserve">SANCHES, Victor </w:t>
      </w:r>
      <w:proofErr w:type="spellStart"/>
      <w:r w:rsidRPr="0012082D">
        <w:t>Travagin</w:t>
      </w:r>
      <w:proofErr w:type="spellEnd"/>
      <w:r w:rsidRPr="0012082D">
        <w:t xml:space="preserve">; COSTA, Glaucia </w:t>
      </w:r>
      <w:proofErr w:type="spellStart"/>
      <w:r w:rsidRPr="0012082D">
        <w:t>Gruninger</w:t>
      </w:r>
      <w:proofErr w:type="spellEnd"/>
      <w:r w:rsidRPr="0012082D">
        <w:t xml:space="preserve"> Gomes; SANTOS, Jessica Fabiana Mariano dos; CATUNDA, Tomaz. </w:t>
      </w:r>
      <w:proofErr w:type="spellStart"/>
      <w:r w:rsidRPr="0012082D">
        <w:t>Analysis</w:t>
      </w:r>
      <w:proofErr w:type="spellEnd"/>
      <w:r w:rsidRPr="0012082D">
        <w:t xml:space="preserve"> </w:t>
      </w:r>
      <w:proofErr w:type="spellStart"/>
      <w:r w:rsidRPr="0012082D">
        <w:t>of</w:t>
      </w:r>
      <w:proofErr w:type="spellEnd"/>
      <w:r w:rsidRPr="0012082D">
        <w:t xml:space="preserve"> </w:t>
      </w:r>
      <w:proofErr w:type="spellStart"/>
      <w:r w:rsidRPr="0012082D">
        <w:t>engineering</w:t>
      </w:r>
      <w:proofErr w:type="spellEnd"/>
      <w:r w:rsidRPr="0012082D">
        <w:t xml:space="preserve"> </w:t>
      </w:r>
      <w:proofErr w:type="spellStart"/>
      <w:r w:rsidRPr="0012082D">
        <w:t>students</w:t>
      </w:r>
      <w:proofErr w:type="spellEnd"/>
      <w:r w:rsidRPr="0012082D">
        <w:t xml:space="preserve">' common </w:t>
      </w:r>
      <w:proofErr w:type="spellStart"/>
      <w:r w:rsidRPr="0012082D">
        <w:t>difficulties</w:t>
      </w:r>
      <w:proofErr w:type="spellEnd"/>
      <w:r w:rsidRPr="0012082D">
        <w:t xml:space="preserve"> </w:t>
      </w:r>
      <w:proofErr w:type="spellStart"/>
      <w:r w:rsidRPr="0012082D">
        <w:t>with</w:t>
      </w:r>
      <w:proofErr w:type="spellEnd"/>
      <w:r w:rsidRPr="0012082D">
        <w:t xml:space="preserve"> DC </w:t>
      </w:r>
      <w:proofErr w:type="spellStart"/>
      <w:r w:rsidRPr="0012082D">
        <w:t>electric</w:t>
      </w:r>
      <w:proofErr w:type="spellEnd"/>
      <w:r w:rsidRPr="0012082D">
        <w:t xml:space="preserve"> </w:t>
      </w:r>
      <w:proofErr w:type="spellStart"/>
      <w:r w:rsidRPr="0012082D">
        <w:t>circuits</w:t>
      </w:r>
      <w:proofErr w:type="spellEnd"/>
      <w:r w:rsidRPr="0012082D">
        <w:t xml:space="preserve"> in </w:t>
      </w:r>
      <w:proofErr w:type="spellStart"/>
      <w:r w:rsidRPr="0012082D">
        <w:t>an</w:t>
      </w:r>
      <w:proofErr w:type="spellEnd"/>
      <w:r w:rsidRPr="0012082D">
        <w:t xml:space="preserve"> </w:t>
      </w:r>
      <w:proofErr w:type="spellStart"/>
      <w:r w:rsidRPr="0012082D">
        <w:t>inquiry-based</w:t>
      </w:r>
      <w:proofErr w:type="spellEnd"/>
      <w:r w:rsidRPr="0012082D">
        <w:t xml:space="preserve"> </w:t>
      </w:r>
      <w:proofErr w:type="spellStart"/>
      <w:r w:rsidRPr="0012082D">
        <w:t>laboratory</w:t>
      </w:r>
      <w:proofErr w:type="spellEnd"/>
      <w:r w:rsidRPr="0012082D">
        <w:t xml:space="preserve">. </w:t>
      </w:r>
      <w:proofErr w:type="spellStart"/>
      <w:r w:rsidRPr="0012082D">
        <w:rPr>
          <w:rStyle w:val="Forte"/>
        </w:rPr>
        <w:t>International</w:t>
      </w:r>
      <w:proofErr w:type="spellEnd"/>
      <w:r w:rsidRPr="0012082D">
        <w:rPr>
          <w:rStyle w:val="Forte"/>
        </w:rPr>
        <w:t xml:space="preserve"> </w:t>
      </w:r>
      <w:proofErr w:type="spellStart"/>
      <w:r w:rsidRPr="0012082D">
        <w:rPr>
          <w:rStyle w:val="Forte"/>
        </w:rPr>
        <w:t>Journal</w:t>
      </w:r>
      <w:proofErr w:type="spellEnd"/>
      <w:r w:rsidRPr="0012082D">
        <w:rPr>
          <w:rStyle w:val="Forte"/>
        </w:rPr>
        <w:t xml:space="preserve"> </w:t>
      </w:r>
      <w:proofErr w:type="spellStart"/>
      <w:r w:rsidRPr="0012082D">
        <w:rPr>
          <w:rStyle w:val="Forte"/>
        </w:rPr>
        <w:t>on</w:t>
      </w:r>
      <w:proofErr w:type="spellEnd"/>
      <w:r w:rsidRPr="0012082D">
        <w:rPr>
          <w:rStyle w:val="Forte"/>
        </w:rPr>
        <w:t xml:space="preserve"> </w:t>
      </w:r>
      <w:proofErr w:type="spellStart"/>
      <w:r w:rsidRPr="0012082D">
        <w:rPr>
          <w:rStyle w:val="Forte"/>
        </w:rPr>
        <w:t>Alive</w:t>
      </w:r>
      <w:proofErr w:type="spellEnd"/>
      <w:r w:rsidRPr="0012082D">
        <w:rPr>
          <w:rStyle w:val="Forte"/>
        </w:rPr>
        <w:t xml:space="preserve"> </w:t>
      </w:r>
      <w:proofErr w:type="spellStart"/>
      <w:r w:rsidRPr="0012082D">
        <w:rPr>
          <w:rStyle w:val="Forte"/>
        </w:rPr>
        <w:t>Engineering</w:t>
      </w:r>
      <w:proofErr w:type="spellEnd"/>
      <w:r w:rsidRPr="0012082D">
        <w:rPr>
          <w:rStyle w:val="Forte"/>
        </w:rPr>
        <w:t xml:space="preserve"> </w:t>
      </w:r>
      <w:proofErr w:type="spellStart"/>
      <w:r w:rsidRPr="0012082D">
        <w:rPr>
          <w:rStyle w:val="Forte"/>
        </w:rPr>
        <w:t>Education</w:t>
      </w:r>
      <w:proofErr w:type="spellEnd"/>
      <w:r w:rsidRPr="0012082D">
        <w:t>, v. 5, n. 2, 2018. DOI: 10.5216/ijaeedu.v5i2.54738.</w:t>
      </w:r>
    </w:p>
    <w:p w14:paraId="26C64BED" w14:textId="77777777" w:rsidR="0012082D" w:rsidRPr="0012082D" w:rsidRDefault="0012082D" w:rsidP="0012082D">
      <w:pPr>
        <w:pStyle w:val="NormalWeb"/>
      </w:pPr>
      <w:r w:rsidRPr="0012082D">
        <w:t xml:space="preserve">TEMBREVILLA, Gerald; PHILLION, André; ZEADIN, </w:t>
      </w:r>
      <w:proofErr w:type="spellStart"/>
      <w:r w:rsidRPr="0012082D">
        <w:t>Melec</w:t>
      </w:r>
      <w:proofErr w:type="spellEnd"/>
      <w:r w:rsidRPr="0012082D">
        <w:t xml:space="preserve">. </w:t>
      </w:r>
      <w:proofErr w:type="spellStart"/>
      <w:r w:rsidRPr="0012082D">
        <w:t>Experiential</w:t>
      </w:r>
      <w:proofErr w:type="spellEnd"/>
      <w:r w:rsidRPr="0012082D">
        <w:t xml:space="preserve"> </w:t>
      </w:r>
      <w:proofErr w:type="spellStart"/>
      <w:r w:rsidRPr="0012082D">
        <w:t>learning</w:t>
      </w:r>
      <w:proofErr w:type="spellEnd"/>
      <w:r w:rsidRPr="0012082D">
        <w:t xml:space="preserve"> in </w:t>
      </w:r>
      <w:proofErr w:type="spellStart"/>
      <w:r w:rsidRPr="0012082D">
        <w:t>engineering</w:t>
      </w:r>
      <w:proofErr w:type="spellEnd"/>
      <w:r w:rsidRPr="0012082D">
        <w:t xml:space="preserve"> </w:t>
      </w:r>
      <w:proofErr w:type="spellStart"/>
      <w:r w:rsidRPr="0012082D">
        <w:t>education</w:t>
      </w:r>
      <w:proofErr w:type="spellEnd"/>
      <w:r w:rsidRPr="0012082D">
        <w:t xml:space="preserve">: a </w:t>
      </w:r>
      <w:proofErr w:type="spellStart"/>
      <w:r w:rsidRPr="0012082D">
        <w:t>systematic</w:t>
      </w:r>
      <w:proofErr w:type="spellEnd"/>
      <w:r w:rsidRPr="0012082D">
        <w:t xml:space="preserve"> </w:t>
      </w:r>
      <w:proofErr w:type="spellStart"/>
      <w:r w:rsidRPr="0012082D">
        <w:t>literature</w:t>
      </w:r>
      <w:proofErr w:type="spellEnd"/>
      <w:r w:rsidRPr="0012082D">
        <w:t xml:space="preserve"> review. </w:t>
      </w:r>
      <w:proofErr w:type="spellStart"/>
      <w:r w:rsidRPr="0012082D">
        <w:rPr>
          <w:rStyle w:val="Forte"/>
        </w:rPr>
        <w:t>Journal</w:t>
      </w:r>
      <w:proofErr w:type="spellEnd"/>
      <w:r w:rsidRPr="0012082D">
        <w:rPr>
          <w:rStyle w:val="Forte"/>
        </w:rPr>
        <w:t xml:space="preserve"> </w:t>
      </w:r>
      <w:proofErr w:type="spellStart"/>
      <w:r w:rsidRPr="0012082D">
        <w:rPr>
          <w:rStyle w:val="Forte"/>
        </w:rPr>
        <w:t>of</w:t>
      </w:r>
      <w:proofErr w:type="spellEnd"/>
      <w:r w:rsidRPr="0012082D">
        <w:rPr>
          <w:rStyle w:val="Forte"/>
        </w:rPr>
        <w:t xml:space="preserve"> </w:t>
      </w:r>
      <w:proofErr w:type="spellStart"/>
      <w:r w:rsidRPr="0012082D">
        <w:rPr>
          <w:rStyle w:val="Forte"/>
        </w:rPr>
        <w:t>Engineering</w:t>
      </w:r>
      <w:proofErr w:type="spellEnd"/>
      <w:r w:rsidRPr="0012082D">
        <w:rPr>
          <w:rStyle w:val="Forte"/>
        </w:rPr>
        <w:t xml:space="preserve"> </w:t>
      </w:r>
      <w:proofErr w:type="spellStart"/>
      <w:r w:rsidRPr="0012082D">
        <w:rPr>
          <w:rStyle w:val="Forte"/>
        </w:rPr>
        <w:t>Education</w:t>
      </w:r>
      <w:proofErr w:type="spellEnd"/>
      <w:r w:rsidRPr="0012082D">
        <w:t>, v. 113, n. 1, p. 195–218, 2024. DOI: 10.1002/jee.20575.</w:t>
      </w:r>
    </w:p>
    <w:p w14:paraId="059C63B2" w14:textId="1741FDD9" w:rsidR="00486B98" w:rsidRPr="0012082D" w:rsidRDefault="00486B98" w:rsidP="0012082D">
      <w:pPr>
        <w:spacing w:after="140"/>
      </w:pPr>
    </w:p>
    <w:sectPr w:rsidR="00486B98" w:rsidRPr="0012082D">
      <w:headerReference w:type="default" r:id="rId8"/>
      <w:footerReference w:type="default" r:id="rId9"/>
      <w:pgSz w:w="11906" w:h="16840"/>
      <w:pgMar w:top="2154" w:right="1134" w:bottom="124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6A39C8" w14:textId="77777777" w:rsidR="003D40DD" w:rsidRDefault="003D40DD">
      <w:r>
        <w:separator/>
      </w:r>
    </w:p>
  </w:endnote>
  <w:endnote w:type="continuationSeparator" w:id="0">
    <w:p w14:paraId="3775DA68" w14:textId="77777777" w:rsidR="003D40DD" w:rsidRDefault="003D4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77D2858-D36E-4AEA-80E5-2A677232E94D}"/>
  </w:font>
  <w:font w:name="Calibri">
    <w:panose1 w:val="020F0502020204030204"/>
    <w:charset w:val="00"/>
    <w:family w:val="swiss"/>
    <w:pitch w:val="variable"/>
    <w:sig w:usb0="E4002EFF" w:usb1="C200247B" w:usb2="00000009" w:usb3="00000000" w:csb0="000001FF" w:csb1="00000000"/>
    <w:embedRegular r:id="rId2" w:fontKey="{4901FC79-097F-40F8-ABF0-36F2DB620D6D}"/>
  </w:font>
  <w:font w:name="Cambria">
    <w:panose1 w:val="02040503050406030204"/>
    <w:charset w:val="00"/>
    <w:family w:val="roman"/>
    <w:pitch w:val="variable"/>
    <w:sig w:usb0="E00006FF" w:usb1="420024FF" w:usb2="02000000" w:usb3="00000000" w:csb0="0000019F" w:csb1="00000000"/>
    <w:embedRegular r:id="rId3" w:fontKey="{003E0F43-03B3-46D9-A1A6-6FB95E000D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63DF2A" w14:textId="77777777" w:rsidR="00975EB2" w:rsidRDefault="00D33672">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6D0EBFBD" wp14:editId="69DEB21D">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01753523" w14:textId="77777777" w:rsidR="00975EB2" w:rsidRDefault="00975EB2">
    <w:pPr>
      <w:pBdr>
        <w:top w:val="nil"/>
        <w:left w:val="nil"/>
        <w:bottom w:val="nil"/>
        <w:right w:val="nil"/>
        <w:between w:val="nil"/>
      </w:pBdr>
      <w:tabs>
        <w:tab w:val="center" w:pos="4252"/>
        <w:tab w:val="right" w:pos="8504"/>
      </w:tabs>
      <w:ind w:hanging="1418"/>
      <w:rPr>
        <w:color w:val="000000"/>
      </w:rPr>
    </w:pPr>
  </w:p>
  <w:p w14:paraId="08844241" w14:textId="77777777" w:rsidR="00975EB2" w:rsidRDefault="00975EB2">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4A525F" w14:textId="77777777" w:rsidR="003D40DD" w:rsidRDefault="003D40DD">
      <w:r>
        <w:separator/>
      </w:r>
    </w:p>
  </w:footnote>
  <w:footnote w:type="continuationSeparator" w:id="0">
    <w:p w14:paraId="71BE0986" w14:textId="77777777" w:rsidR="003D40DD" w:rsidRDefault="003D40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EE9ED" w14:textId="77777777" w:rsidR="00975EB2" w:rsidRDefault="00D33672">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5EC7B86C" wp14:editId="2EFAF827">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EB2"/>
    <w:rsid w:val="0012082D"/>
    <w:rsid w:val="003D40DD"/>
    <w:rsid w:val="00435502"/>
    <w:rsid w:val="00454FE1"/>
    <w:rsid w:val="00486B98"/>
    <w:rsid w:val="008C2011"/>
    <w:rsid w:val="00975EB2"/>
    <w:rsid w:val="00A128F0"/>
    <w:rsid w:val="00B25A2C"/>
    <w:rsid w:val="00B72EC2"/>
    <w:rsid w:val="00BC3883"/>
    <w:rsid w:val="00D33672"/>
    <w:rsid w:val="00DF32A0"/>
    <w:rsid w:val="00E17822"/>
    <w:rsid w:val="00E52BC7"/>
    <w:rsid w:val="00EA0C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AB1BB"/>
  <w15:docId w15:val="{F53AF3E9-58AD-49D6-AFD8-409BE7703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pdq2pgselectionanchorcontainer">
    <w:name w:val="pdq2pg_selectionanchorcontainer"/>
    <w:basedOn w:val="Normal"/>
    <w:rsid w:val="0012082D"/>
    <w:pPr>
      <w:spacing w:before="100" w:beforeAutospacing="1" w:after="100" w:afterAutospacing="1"/>
    </w:pPr>
    <w:rPr>
      <w:sz w:val="24"/>
      <w:szCs w:val="24"/>
    </w:rPr>
  </w:style>
  <w:style w:type="character" w:styleId="Forte">
    <w:name w:val="Strong"/>
    <w:basedOn w:val="Fontepargpadro"/>
    <w:uiPriority w:val="22"/>
    <w:qFormat/>
    <w:rsid w:val="0012082D"/>
    <w:rPr>
      <w:b/>
      <w:bCs/>
    </w:rPr>
  </w:style>
  <w:style w:type="character" w:customStyle="1" w:styleId="contents">
    <w:name w:val="contents"/>
    <w:basedOn w:val="Fontepargpadro"/>
    <w:rsid w:val="0012082D"/>
  </w:style>
  <w:style w:type="character" w:styleId="Hyperlink">
    <w:name w:val="Hyperlink"/>
    <w:basedOn w:val="Fontepargpadro"/>
    <w:uiPriority w:val="99"/>
    <w:semiHidden/>
    <w:unhideWhenUsed/>
    <w:rsid w:val="0012082D"/>
    <w:rPr>
      <w:color w:val="0000FF"/>
      <w:u w:val="single"/>
    </w:rPr>
  </w:style>
  <w:style w:type="paragraph" w:styleId="NormalWeb">
    <w:name w:val="Normal (Web)"/>
    <w:basedOn w:val="Normal"/>
    <w:uiPriority w:val="99"/>
    <w:semiHidden/>
    <w:unhideWhenUsed/>
    <w:rsid w:val="0012082D"/>
    <w:pPr>
      <w:spacing w:before="100" w:beforeAutospacing="1" w:after="100" w:afterAutospacing="1"/>
    </w:pPr>
    <w:rPr>
      <w:sz w:val="24"/>
      <w:szCs w:val="24"/>
    </w:rPr>
  </w:style>
  <w:style w:type="character" w:styleId="nfase">
    <w:name w:val="Emphasis"/>
    <w:basedOn w:val="Fontepargpadro"/>
    <w:uiPriority w:val="20"/>
    <w:qFormat/>
    <w:rsid w:val="001208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24654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benge.org.br/sis_artigos.php?cod_trab=3146&amp;utm_source=chatgp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eriodicos.ufc.br/eu/article/view/75750?utm_source=chatgpt.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4577</Words>
  <Characters>24719</Characters>
  <Application>Microsoft Office Word</Application>
  <DocSecurity>0</DocSecurity>
  <Lines>205</Lines>
  <Paragraphs>58</Paragraphs>
  <ScaleCrop>false</ScaleCrop>
  <Company/>
  <LinksUpToDate>false</LinksUpToDate>
  <CharactersWithSpaces>29238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MARCILIO</dc:creator>
  <cp:lastModifiedBy>MARCILIO FARIAS</cp:lastModifiedBy>
  <cp:revision>11</cp:revision>
  <dcterms:created xsi:type="dcterms:W3CDTF">2026-09-09T20:33:00Z</dcterms:created>
  <dcterms:modified xsi:type="dcterms:W3CDTF">2026-09-09T20:43:00Z</dcterms:modified>
</cp:coreProperties>
</file>