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6683" w14:textId="12DDEDEB" w:rsidR="00A00F58" w:rsidRDefault="00636A4A" w:rsidP="000F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</w:t>
      </w:r>
      <w:r w:rsidR="003472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ESPAÇOS CULTURAIS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3472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PORTAS PARA LEMBRANÇAS E CIDADANIA</w:t>
      </w:r>
    </w:p>
    <w:p w14:paraId="2D938190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F4BE8D" w14:textId="77777777" w:rsidR="00C63991" w:rsidRDefault="00C6399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DA6DD6" w14:textId="0C60CF13" w:rsidR="00A00F58" w:rsidRPr="00C63991" w:rsidRDefault="000F1959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39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Filomena Luciene Cordeiro Reis</w:t>
      </w:r>
    </w:p>
    <w:p w14:paraId="5E2FA6AD" w14:textId="54587C65" w:rsidR="00733618" w:rsidRPr="00C63991" w:rsidRDefault="009001D4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733618" w:rsidRPr="00C639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filomena.reis@unimontes.br</w:t>
        </w:r>
      </w:hyperlink>
    </w:p>
    <w:p w14:paraId="2F911DA8" w14:textId="603F1F55" w:rsidR="00EA0E0C" w:rsidRPr="00C63991" w:rsidRDefault="00EA0E0C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C6399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João Olímpios Soares dos Reis</w:t>
      </w:r>
    </w:p>
    <w:p w14:paraId="3689640D" w14:textId="0D272E23" w:rsidR="00EA0E0C" w:rsidRPr="00C63991" w:rsidRDefault="009001D4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EA0E0C" w:rsidRPr="00C639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joao.luciene.reis1996@gmail.com</w:t>
        </w:r>
      </w:hyperlink>
    </w:p>
    <w:p w14:paraId="0989879A" w14:textId="30578DC8" w:rsidR="00C63991" w:rsidRPr="00C63991" w:rsidRDefault="00C63991" w:rsidP="00C63991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C639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Vânia Maria Siqueira Alves</w:t>
      </w:r>
    </w:p>
    <w:p w14:paraId="29E6F22C" w14:textId="0263658F" w:rsidR="00C63991" w:rsidRPr="00C63991" w:rsidRDefault="00C63991" w:rsidP="00C63991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hyperlink r:id="rId10" w:history="1">
        <w:r w:rsidRPr="00C6399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</w:rPr>
          <w:t>vaniamaria_siq@yahoo.com.br</w:t>
        </w:r>
      </w:hyperlink>
    </w:p>
    <w:p w14:paraId="2D22EC29" w14:textId="4C713C93" w:rsidR="00DF7677" w:rsidRPr="00DF7677" w:rsidRDefault="00DF7677" w:rsidP="00DF7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3991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4475744" w14:textId="77777777" w:rsidR="00DF7677" w:rsidRDefault="00DF7677" w:rsidP="00C62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51C8B5" w14:textId="6A47C3CE" w:rsidR="00A00F58" w:rsidRPr="00806913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806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806913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Educação</w:t>
      </w:r>
    </w:p>
    <w:p w14:paraId="22B87460" w14:textId="77777777" w:rsidR="00ED128A" w:rsidRDefault="00ED128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8D9934" w14:textId="418D055E" w:rsidR="00A00F58" w:rsidRPr="000F1959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 e 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</w:t>
      </w:r>
      <w:r w:rsidR="00EA0E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Memória</w:t>
      </w:r>
      <w:r w:rsidR="0073361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A0E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4876">
        <w:rPr>
          <w:rFonts w:ascii="Times New Roman" w:eastAsia="Times New Roman" w:hAnsi="Times New Roman" w:cs="Times New Roman"/>
          <w:sz w:val="24"/>
          <w:szCs w:val="24"/>
          <w:lang w:eastAsia="pt-BR"/>
        </w:rPr>
        <w:t>Memorial.</w:t>
      </w:r>
      <w:r w:rsidR="0073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43B2461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50CDB" w14:textId="29E7943F" w:rsidR="00B7359B" w:rsidRDefault="00ED128A" w:rsidP="00ED1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5AA0FF6" w14:textId="284FFB5D" w:rsidR="00C63991" w:rsidRPr="00C63991" w:rsidRDefault="00C63991" w:rsidP="0005487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</w:pPr>
      <w:r w:rsidRPr="00C639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 Projeto denominado “Memorial Irmã Raimunda </w:t>
      </w:r>
      <w:proofErr w:type="spellStart"/>
      <w:r w:rsidRPr="00C639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Dorilene</w:t>
      </w:r>
      <w:proofErr w:type="spellEnd"/>
      <w:r w:rsidRPr="00C6399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 Pinheiro Pereira” 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se propõe a organizar e divulgar o legado religioso, social e a memória da religiosa, educadora e fundadora da</w:t>
      </w:r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Congregação 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das </w:t>
      </w:r>
      <w:r w:rsidRPr="00984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Franciscanas Missionárias Diocesanas da Encarnação</w:t>
      </w:r>
      <w:r w:rsidR="00427250" w:rsidRPr="00984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 Memorial será concretizado na sede principal da Congregação religiosa, Casa do Pão, localizado no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bairro São Geraldo </w:t>
      </w:r>
      <w:r w:rsidR="00427250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</w:t>
      </w:r>
      <w:r w:rsidR="00427250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Montes Claros, Minas Gerais.  A criação desse</w:t>
      </w:r>
      <w:r w:rsidRPr="00C63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Memorial constitui em um espaço museográfico e cultural permanente </w:t>
      </w:r>
      <w:r w:rsidR="00427250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com implementações de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atividades</w:t>
      </w:r>
      <w:r w:rsidR="00427250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educativas</w:t>
      </w:r>
      <w:r w:rsidR="00E42293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 voltadas para a conservação e preservação da história e memória</w:t>
      </w:r>
      <w:r w:rsidR="004E3966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em especial </w:t>
      </w:r>
      <w:r w:rsidR="004E3966" w:rsidRPr="0098419B">
        <w:rPr>
          <w:rFonts w:ascii="Times New Roman" w:hAnsi="Times New Roman" w:cs="Times New Roman"/>
          <w:sz w:val="24"/>
          <w:szCs w:val="24"/>
        </w:rPr>
        <w:t>de mulheres, em Montes Claros</w:t>
      </w:r>
      <w:r w:rsidR="004E3966" w:rsidRPr="0098419B">
        <w:rPr>
          <w:rFonts w:ascii="Times New Roman" w:hAnsi="Times New Roman" w:cs="Times New Roman"/>
          <w:sz w:val="24"/>
          <w:szCs w:val="24"/>
        </w:rPr>
        <w:t xml:space="preserve">. </w:t>
      </w:r>
      <w:r w:rsidR="00E42293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Esse é um trabalho realizado pela Diretoria de Documentação</w:t>
      </w:r>
      <w:r w:rsidR="004E3966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 Informações</w:t>
      </w:r>
      <w:r w:rsidR="00E42293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da Universidade Estadual de Montes Claros por meio </w:t>
      </w:r>
      <w:r w:rsidR="0098419B"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da Emenda Parlamentar da Deputada Leninha. </w:t>
      </w:r>
    </w:p>
    <w:p w14:paraId="5C97454D" w14:textId="77777777" w:rsidR="00C63991" w:rsidRPr="0098419B" w:rsidRDefault="00C6399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ADDC8C" w14:textId="7B686922" w:rsidR="00A00F58" w:rsidRPr="00D30213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02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 estratégias metodológicas</w:t>
      </w:r>
    </w:p>
    <w:p w14:paraId="77D0126D" w14:textId="075AEEDD" w:rsidR="006C6B5A" w:rsidRDefault="006C6B5A" w:rsidP="00213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A </w:t>
      </w:r>
      <w:r w:rsid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</w:t>
      </w:r>
      <w:r w:rsidRPr="006C6B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riação de um</w:t>
      </w:r>
      <w:r w:rsidRPr="006C6B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m</w:t>
      </w:r>
      <w:r w:rsidRPr="006C6B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emorial, um espaço museográfico e cultural permanente, </w:t>
      </w:r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estabelecendo uma instituição de referência sobre a vida de Irmã </w:t>
      </w:r>
      <w:proofErr w:type="spellStart"/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Dorilene</w:t>
      </w:r>
      <w:proofErr w:type="spellEnd"/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assim como a história das Franciscanas</w:t>
      </w:r>
      <w:r w:rsidRPr="006C6B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Missionárias Diocesanas da Encarnação e da Casa do Pão</w:t>
      </w:r>
      <w:r w:rsidRP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constitui o objeto desse estudo</w:t>
      </w:r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</w:t>
      </w:r>
      <w:r w:rsid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Para tanto, será elaborada uma linha de tempo, narrando a história da religiosa e da Congregação, viabilizando compreender a perspectiva coletiva das vivências desse grupo de mulh</w:t>
      </w:r>
      <w:r w:rsid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res. Também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muitos d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aqueles que conviveram com a religiosa man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têm lembranças pessoais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fragmentos preciosos da memória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utilizando os procedimentos do Jornalismo e da História Oral</w:t>
      </w:r>
      <w:r w:rsid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="00054876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forma</w:t>
      </w:r>
      <w:r w:rsidR="0005487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r-se-á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um arquivo sonoro. Reunir, catalogar e divulgar os materiais referentes a Irmã </w:t>
      </w:r>
      <w:proofErr w:type="spellStart"/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Dorilene</w:t>
      </w:r>
      <w:proofErr w:type="spellEnd"/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 as instituições citadas é um passo importante para a sistematização de seu legado e preservação de sua memória. A casa do Pão conta com um quintal grande e arborizado que poderá ser integrado ao Memorial. Propõe realizar um trabalho de paisagismo para compor ao memorial. </w:t>
      </w:r>
      <w:r w:rsid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B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uscará parcerias para integração da Igreja de São Geraldo e Memorial ao circuito turístico do bairro, bem como será elaborado um calendário cultural </w:t>
      </w:r>
      <w:r w:rsid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e educativo 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para ser desenvolvida no Memorial. </w:t>
      </w:r>
      <w:r w:rsidR="00213072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Essas metodologias possibilitarão a </w:t>
      </w:r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integra</w:t>
      </w:r>
      <w:r w:rsidR="00213072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ção e</w:t>
      </w:r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promo</w:t>
      </w:r>
      <w:r w:rsidR="00213072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ção d</w:t>
      </w:r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 cultura</w:t>
      </w:r>
      <w:r w:rsidR="00213072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por meio do</w:t>
      </w:r>
      <w:r w:rsidRPr="006C6B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ensino, pesquisa e extensão.</w:t>
      </w:r>
    </w:p>
    <w:p w14:paraId="468A552C" w14:textId="77777777" w:rsidR="003472DB" w:rsidRPr="006C6B5A" w:rsidRDefault="003472DB" w:rsidP="00213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</w:pPr>
    </w:p>
    <w:p w14:paraId="64D3BD5B" w14:textId="33ECB9E8" w:rsidR="007B1458" w:rsidRDefault="00A00F58" w:rsidP="007B1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Fundamentação teórica </w:t>
      </w:r>
      <w:r w:rsidR="007B1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prática desenvolvida</w:t>
      </w:r>
      <w:r w:rsidR="00ED128A" w:rsidRPr="00ED12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B1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obtenção de r</w:t>
      </w:r>
      <w:r w:rsidR="00ED12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</w:t>
      </w:r>
    </w:p>
    <w:p w14:paraId="2A91AB3D" w14:textId="12337433" w:rsidR="000D7B54" w:rsidRPr="000D7B54" w:rsidRDefault="000D7B54" w:rsidP="000D7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 que é um memorial? Para Barcellos (s/d), apesar da vasta produção bibliográfica sobre a organização e a natureza dos museus, ainda não existe uma definição mais consistente do </w:t>
      </w:r>
      <w:r w:rsidR="00743099" w:rsidRPr="00213072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>emorial</w:t>
      </w:r>
      <w:r w:rsidRPr="000D7B5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>como instituição. A exploração etimológica do termo é ampla. Barcellos afirma que,</w:t>
      </w:r>
    </w:p>
    <w:p w14:paraId="3162FD9B" w14:textId="77777777" w:rsidR="000D7B54" w:rsidRPr="000D7B54" w:rsidRDefault="000D7B54" w:rsidP="000D7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DA7F0DC" w14:textId="380BEBA5" w:rsidR="000D7B54" w:rsidRPr="000D7B54" w:rsidRDefault="000D7B54" w:rsidP="000D7B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0D7B54">
        <w:rPr>
          <w:rFonts w:ascii="Times New Roman" w:eastAsia="Calibri" w:hAnsi="Times New Roman" w:cs="Times New Roman"/>
          <w:kern w:val="0"/>
          <w:sz w:val="20"/>
          <w:szCs w:val="20"/>
        </w:rPr>
        <w:t xml:space="preserve">O eixo sobre o qual o trabalho de um memorial deve centrar sua organização é a memória do Estado ou da instituição a que se refere - o que os libera de se constituírem, como os demais museus, de maneira aleatória em função d determinados acervos, temas ou objetos. Não cabe ao Memorial um acervo diverso dos fins </w:t>
      </w:r>
      <w:r w:rsidR="00743099" w:rsidRPr="00213072">
        <w:rPr>
          <w:rFonts w:ascii="Times New Roman" w:eastAsia="Calibri" w:hAnsi="Times New Roman" w:cs="Times New Roman"/>
          <w:kern w:val="0"/>
          <w:sz w:val="20"/>
          <w:szCs w:val="20"/>
        </w:rPr>
        <w:t>institucionais</w:t>
      </w:r>
      <w:r w:rsidRPr="000D7B54">
        <w:rPr>
          <w:rFonts w:ascii="Times New Roman" w:eastAsia="Calibri" w:hAnsi="Times New Roman" w:cs="Times New Roman"/>
          <w:kern w:val="0"/>
          <w:sz w:val="20"/>
          <w:szCs w:val="20"/>
        </w:rPr>
        <w:t xml:space="preserve"> para os quais foi criado, ainda que isto pudesse ser de interesse geral e da comunidade, pois não se trata disso que está em questão (</w:t>
      </w:r>
      <w:r w:rsidR="00213072" w:rsidRPr="00213072">
        <w:rPr>
          <w:rFonts w:ascii="Times New Roman" w:eastAsia="Calibri" w:hAnsi="Times New Roman" w:cs="Times New Roman"/>
          <w:kern w:val="0"/>
          <w:sz w:val="20"/>
          <w:szCs w:val="20"/>
        </w:rPr>
        <w:t>Barcellos</w:t>
      </w:r>
      <w:r w:rsidRPr="000D7B54">
        <w:rPr>
          <w:rFonts w:ascii="Times New Roman" w:eastAsia="Calibri" w:hAnsi="Times New Roman" w:cs="Times New Roman"/>
          <w:kern w:val="0"/>
          <w:sz w:val="20"/>
          <w:szCs w:val="20"/>
        </w:rPr>
        <w:t>, s/d, p. 2).</w:t>
      </w:r>
    </w:p>
    <w:p w14:paraId="6ED001AF" w14:textId="77777777" w:rsidR="000D7B54" w:rsidRPr="000D7B54" w:rsidRDefault="000D7B54" w:rsidP="000D7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DD87A4" w14:textId="7EF9781F" w:rsidR="000D7B54" w:rsidRPr="00213072" w:rsidRDefault="000D7B54" w:rsidP="000D7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 xml:space="preserve">São vários os questionamentos sobre a denominação </w:t>
      </w:r>
      <w:r w:rsidR="00743099" w:rsidRPr="00213072">
        <w:rPr>
          <w:rFonts w:ascii="Times New Roman" w:eastAsia="Calibri" w:hAnsi="Times New Roman" w:cs="Times New Roman"/>
          <w:kern w:val="0"/>
          <w:sz w:val="24"/>
          <w:szCs w:val="24"/>
        </w:rPr>
        <w:t>“</w:t>
      </w: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>Memorial</w:t>
      </w:r>
      <w:r w:rsidR="00743099" w:rsidRPr="00213072">
        <w:rPr>
          <w:rFonts w:ascii="Times New Roman" w:eastAsia="Calibri" w:hAnsi="Times New Roman" w:cs="Times New Roman"/>
          <w:kern w:val="0"/>
          <w:sz w:val="24"/>
          <w:szCs w:val="24"/>
        </w:rPr>
        <w:t>”</w:t>
      </w: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>. Seria um novo gênero de museu? “São monumentos à memória onde a cultura material seria, portanto, meio e não fim” (</w:t>
      </w:r>
      <w:r w:rsidR="008F7739">
        <w:rPr>
          <w:rFonts w:ascii="Times New Roman" w:eastAsia="Calibri" w:hAnsi="Times New Roman" w:cs="Times New Roman"/>
          <w:kern w:val="0"/>
          <w:sz w:val="24"/>
          <w:szCs w:val="24"/>
        </w:rPr>
        <w:t>Silva et al, 2017</w:t>
      </w:r>
      <w:r w:rsidRPr="000D7B54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p. 2). </w:t>
      </w:r>
      <w:r w:rsidR="00743099" w:rsidRPr="00213072">
        <w:rPr>
          <w:rFonts w:ascii="Times New Roman" w:eastAsia="Calibri" w:hAnsi="Times New Roman" w:cs="Times New Roman"/>
          <w:kern w:val="0"/>
          <w:sz w:val="24"/>
          <w:szCs w:val="24"/>
        </w:rPr>
        <w:t>Desse modo,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o Memorial Irmã Raimunda </w:t>
      </w:r>
      <w:proofErr w:type="spellStart"/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Dorilene</w:t>
      </w:r>
      <w:proofErr w:type="spellEnd"/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Pinheiro Pereira se coloca como a culminância deste programa de revitalização da memória da religiosa</w:t>
      </w:r>
      <w:r w:rsidR="00743099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 educadora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, consolidando </w:t>
      </w:r>
      <w:r w:rsidR="00743099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um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projeto </w:t>
      </w:r>
      <w:r w:rsidR="00743099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como e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spaço permanente para salvaguardar sua história</w:t>
      </w:r>
      <w:r w:rsidR="00743099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individual e, consequentemente coletiva, tendo como premissas suas vivências</w:t>
      </w:r>
      <w:r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</w:t>
      </w:r>
    </w:p>
    <w:p w14:paraId="55E87EF5" w14:textId="43FAE89C" w:rsidR="006C6B5A" w:rsidRDefault="006C6B5A" w:rsidP="006C6B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Raimunda </w:t>
      </w:r>
      <w:proofErr w:type="spellStart"/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Dorilene</w:t>
      </w:r>
      <w:proofErr w:type="spellEnd"/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Pinheiro Pereira (1951-2018), freira e educadora, construiu na vida religiosa uma trajetória singular, marcada por idealismo e solidariedade, sobretudo no campo religioso</w:t>
      </w:r>
      <w:r w:rsidRP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educacional</w:t>
      </w:r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 social. Saindo do Pará, passou pelo Rio de Janeiro e veio para o norte de Minas, onde foi uma das fundadoras da </w:t>
      </w:r>
      <w:r w:rsidRP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Congregação </w:t>
      </w:r>
      <w:r w:rsidRPr="00C63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das </w:t>
      </w:r>
      <w:r w:rsidRPr="00213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Franciscanas Missionárias Diocesanas da Encarnação</w:t>
      </w:r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trabalhando na Casa do Pão, em Montes Claros, após uma passagem por Grão Mogol, Minas Gerais. Além da atuação no Brasil</w:t>
      </w:r>
      <w:r w:rsidRPr="002130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</w:t>
      </w:r>
      <w:r w:rsidRPr="009841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também participou em missão na África.</w:t>
      </w:r>
    </w:p>
    <w:p w14:paraId="586A8AD8" w14:textId="1CFBF19F" w:rsidR="000D7B54" w:rsidRPr="000D7B54" w:rsidRDefault="00743099" w:rsidP="000548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</w:pP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ncontr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ou-se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fotografias, manuscritos e uma diversidade de objetos e vestimentas pessoais de Irmã </w:t>
      </w:r>
      <w:proofErr w:type="spellStart"/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Dorilene</w:t>
      </w:r>
      <w:proofErr w:type="spellEnd"/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organizados e armazenadas nas dependências da Casa do Pão. Ela era bastante organizada em seus registros, embora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nem tudo tivesse acondicionado conforme as orientações de órgãos de 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documentaçã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 </w:t>
      </w:r>
      <w:r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em relação aos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acervos museográficos e arquivísticos. Esse material, ainda, se encontra em bom estado de conservação na Casa do Pão. No entanto, a falta adequada </w:t>
      </w:r>
      <w:r w:rsidR="006C6B5A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de 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climatização, </w:t>
      </w:r>
      <w:r w:rsidR="006C6B5A" w:rsidRPr="002130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bem como a 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exposição ao calor, umidade e poeira podem provocar danos irreversíveis a esses materiais.</w:t>
      </w:r>
      <w:r w:rsidR="0005487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="000D7B54" w:rsidRPr="000D7B5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O Memorial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está localizado </w:t>
      </w:r>
      <w:r w:rsidR="000D7B54" w:rsidRP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em um 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bairro perif</w:t>
      </w:r>
      <w:r w:rsidR="000D7B54" w:rsidRP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erico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da cidade, contando com uma igreja tombada como bem cultural, fator valorizador de órgãos de documentação e, nesse caso especial, das memórias de uma religiosa franciscana. Te</w:t>
      </w:r>
      <w:r w:rsid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m-se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como linha de abrangência o</w:t>
      </w:r>
      <w:r w:rsidR="000D7B54" w:rsidRP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referido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bairro</w:t>
      </w:r>
      <w:r w:rsidR="000D7B54" w:rsidRP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, de onde</w:t>
      </w:r>
      <w:r w:rsid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as informações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irradiar</w:t>
      </w:r>
      <w:r w:rsid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ão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para outras localidades, pois estar</w:t>
      </w:r>
      <w:r w:rsid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ão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dispo</w:t>
      </w:r>
      <w:r w:rsidR="000D7B54" w:rsidRP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ní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ve</w:t>
      </w:r>
      <w:r w:rsid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is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para vista e consulta na perspectiva turística</w:t>
      </w:r>
      <w:r w:rsidR="000D7B54" w:rsidRPr="00213072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>, estudantil</w:t>
      </w:r>
      <w:r w:rsidR="000D7B54" w:rsidRPr="000D7B54"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  <w:t xml:space="preserve"> e acadêmica.</w:t>
      </w:r>
    </w:p>
    <w:p w14:paraId="409A56A5" w14:textId="77777777" w:rsidR="00064DC2" w:rsidRPr="00213072" w:rsidRDefault="00064DC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FADC58" w14:textId="77777777" w:rsidR="00A00F58" w:rsidRPr="00213072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30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9375D61" w14:textId="312AA021" w:rsidR="00671052" w:rsidRPr="00671052" w:rsidRDefault="002244F3" w:rsidP="0067105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2130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As atividades de pesquisa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elaboração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 montagem do Memorial possibilitarão</w:t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subsídios teóricos 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e práticos </w:t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para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preservação de memórias e, nessa direção, resultados voltados para a educação, entre eles, promoção de </w:t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palestras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, </w:t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produção de material multimídia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="00671052" w:rsidRP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participação em </w:t>
      </w:r>
      <w:r w:rsidR="0067105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eventos científicos, “passear” pelo espaço museográfico, etc. viabilizarão formação de cidadãos e o processo de ensinar e aprender.</w:t>
      </w:r>
    </w:p>
    <w:p w14:paraId="334CFD4F" w14:textId="3C0643D5" w:rsidR="00003B09" w:rsidRPr="00671052" w:rsidRDefault="00003B09" w:rsidP="00671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</w:pPr>
    </w:p>
    <w:p w14:paraId="5C2BF0D9" w14:textId="75C86045" w:rsidR="00003B09" w:rsidRDefault="00003B09" w:rsidP="00671052">
      <w:pPr>
        <w:keepNext/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</w:pPr>
      <w:r w:rsidRPr="00213072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  <w:t>Agradecimentos</w:t>
      </w:r>
    </w:p>
    <w:p w14:paraId="14E9324C" w14:textId="7189F100" w:rsidR="00003B09" w:rsidRDefault="00003B09" w:rsidP="00671052">
      <w:pPr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</w:pPr>
      <w:r w:rsidRPr="00213072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U</w:t>
      </w:r>
      <w:r w:rsidR="008F7739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niversidade Estadual de Montes Claros e Deputada Estadual Leninha</w:t>
      </w:r>
      <w:r w:rsidRPr="00213072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.</w:t>
      </w:r>
    </w:p>
    <w:p w14:paraId="53EF9212" w14:textId="77777777" w:rsidR="00671052" w:rsidRPr="00213072" w:rsidRDefault="00671052" w:rsidP="00671052">
      <w:pPr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</w:pPr>
    </w:p>
    <w:p w14:paraId="345E13E6" w14:textId="3763272A" w:rsidR="00A00F58" w:rsidRPr="008F7739" w:rsidRDefault="00A00F58" w:rsidP="00671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77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3C2936E" w14:textId="73C7D05D" w:rsidR="008F7739" w:rsidRPr="008F7739" w:rsidRDefault="008F7739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739">
        <w:rPr>
          <w:rFonts w:ascii="Times New Roman" w:hAnsi="Times New Roman" w:cs="Times New Roman"/>
          <w:sz w:val="24"/>
          <w:szCs w:val="24"/>
        </w:rPr>
        <w:t xml:space="preserve">BARCELLOS, Jorge. </w:t>
      </w:r>
      <w:r w:rsidRPr="008F773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8F7739">
        <w:rPr>
          <w:rFonts w:ascii="Times New Roman" w:hAnsi="Times New Roman" w:cs="Times New Roman"/>
          <w:b/>
          <w:bCs/>
          <w:sz w:val="24"/>
          <w:szCs w:val="24"/>
        </w:rPr>
        <w:t>memorial como instituição no sistema de museus</w:t>
      </w:r>
      <w:r w:rsidRPr="008F7739">
        <w:rPr>
          <w:rFonts w:ascii="Times New Roman" w:hAnsi="Times New Roman" w:cs="Times New Roman"/>
          <w:sz w:val="24"/>
          <w:szCs w:val="24"/>
        </w:rPr>
        <w:t>: Conceitos e práticas na busca de um conteúdo</w:t>
      </w:r>
      <w:r w:rsidRPr="008F7739">
        <w:rPr>
          <w:rFonts w:ascii="Times New Roman" w:hAnsi="Times New Roman" w:cs="Times New Roman"/>
          <w:sz w:val="24"/>
          <w:szCs w:val="24"/>
        </w:rPr>
        <w:t xml:space="preserve">. s.d. Disponível em: </w:t>
      </w:r>
      <w:hyperlink r:id="rId11" w:history="1">
        <w:r w:rsidR="00054876" w:rsidRPr="00C5513E">
          <w:rPr>
            <w:rStyle w:val="Hyperlink"/>
            <w:rFonts w:ascii="Times New Roman" w:hAnsi="Times New Roman" w:cs="Times New Roman"/>
            <w:sz w:val="24"/>
            <w:szCs w:val="24"/>
          </w:rPr>
          <w:t>https://lproweb.procempa.com.br/pmpa</w:t>
        </w:r>
      </w:hyperlink>
      <w:r w:rsidRPr="008F7739">
        <w:rPr>
          <w:rFonts w:ascii="Times New Roman" w:hAnsi="Times New Roman" w:cs="Times New Roman"/>
          <w:sz w:val="24"/>
          <w:szCs w:val="24"/>
        </w:rPr>
        <w:t>. Acesso em: 08 maio 2024.</w:t>
      </w:r>
    </w:p>
    <w:p w14:paraId="2F7DD7C4" w14:textId="09CB5492" w:rsidR="008F7739" w:rsidRPr="008F7739" w:rsidRDefault="008F7739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78DC0" w14:textId="53917D10" w:rsidR="008F7739" w:rsidRPr="0098419B" w:rsidRDefault="008F7739" w:rsidP="008F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8F7739">
        <w:rPr>
          <w:rFonts w:ascii="Times New Roman" w:hAnsi="Times New Roman" w:cs="Times New Roman"/>
          <w:sz w:val="24"/>
          <w:szCs w:val="24"/>
        </w:rPr>
        <w:t xml:space="preserve">SILVA, Adriana Nóbrega da </w:t>
      </w:r>
      <w:r w:rsidR="00054876">
        <w:rPr>
          <w:rFonts w:ascii="Times New Roman" w:hAnsi="Times New Roman" w:cs="Times New Roman"/>
          <w:sz w:val="24"/>
          <w:szCs w:val="24"/>
        </w:rPr>
        <w:t>e</w:t>
      </w:r>
      <w:r w:rsidRPr="008F7739">
        <w:rPr>
          <w:rFonts w:ascii="Times New Roman" w:hAnsi="Times New Roman" w:cs="Times New Roman"/>
          <w:sz w:val="24"/>
          <w:szCs w:val="24"/>
        </w:rPr>
        <w:t xml:space="preserve">t al. Memoriais e Centros de Memória da Cidade de Fortaleza: </w:t>
      </w:r>
      <w:r w:rsidRPr="008F7739">
        <w:rPr>
          <w:rFonts w:ascii="Times New Roman" w:hAnsi="Times New Roman" w:cs="Times New Roman"/>
          <w:sz w:val="24"/>
          <w:szCs w:val="24"/>
        </w:rPr>
        <w:t>c</w:t>
      </w:r>
      <w:r w:rsidRPr="008F7739">
        <w:rPr>
          <w:rFonts w:ascii="Times New Roman" w:hAnsi="Times New Roman" w:cs="Times New Roman"/>
          <w:sz w:val="24"/>
          <w:szCs w:val="24"/>
        </w:rPr>
        <w:t xml:space="preserve">ontribuições no </w:t>
      </w:r>
      <w:r w:rsidRPr="008F7739">
        <w:rPr>
          <w:rFonts w:ascii="Times New Roman" w:hAnsi="Times New Roman" w:cs="Times New Roman"/>
          <w:sz w:val="24"/>
          <w:szCs w:val="24"/>
        </w:rPr>
        <w:t>a</w:t>
      </w:r>
      <w:r w:rsidRPr="008F7739">
        <w:rPr>
          <w:rFonts w:ascii="Times New Roman" w:hAnsi="Times New Roman" w:cs="Times New Roman"/>
          <w:sz w:val="24"/>
          <w:szCs w:val="24"/>
        </w:rPr>
        <w:t xml:space="preserve">cesso à </w:t>
      </w:r>
      <w:r w:rsidRPr="008F7739">
        <w:rPr>
          <w:rFonts w:ascii="Times New Roman" w:hAnsi="Times New Roman" w:cs="Times New Roman"/>
          <w:sz w:val="24"/>
          <w:szCs w:val="24"/>
        </w:rPr>
        <w:t>i</w:t>
      </w:r>
      <w:r w:rsidRPr="008F7739">
        <w:rPr>
          <w:rFonts w:ascii="Times New Roman" w:hAnsi="Times New Roman" w:cs="Times New Roman"/>
          <w:sz w:val="24"/>
          <w:szCs w:val="24"/>
        </w:rPr>
        <w:t xml:space="preserve">nformação e ao </w:t>
      </w:r>
      <w:r w:rsidRPr="008F7739">
        <w:rPr>
          <w:rFonts w:ascii="Times New Roman" w:hAnsi="Times New Roman" w:cs="Times New Roman"/>
          <w:sz w:val="24"/>
          <w:szCs w:val="24"/>
        </w:rPr>
        <w:t>p</w:t>
      </w:r>
      <w:r w:rsidRPr="008F7739">
        <w:rPr>
          <w:rFonts w:ascii="Times New Roman" w:hAnsi="Times New Roman" w:cs="Times New Roman"/>
          <w:sz w:val="24"/>
          <w:szCs w:val="24"/>
        </w:rPr>
        <w:t>atrimônio</w:t>
      </w:r>
      <w:r w:rsidRPr="008F7739">
        <w:rPr>
          <w:rFonts w:ascii="Times New Roman" w:hAnsi="Times New Roman" w:cs="Times New Roman"/>
          <w:sz w:val="24"/>
          <w:szCs w:val="24"/>
        </w:rPr>
        <w:t xml:space="preserve">. </w:t>
      </w:r>
      <w:r w:rsidRPr="008F773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F7739">
        <w:rPr>
          <w:rFonts w:ascii="Times New Roman" w:hAnsi="Times New Roman" w:cs="Times New Roman"/>
          <w:b/>
          <w:bCs/>
          <w:sz w:val="24"/>
          <w:szCs w:val="24"/>
        </w:rPr>
        <w:t xml:space="preserve">olha de </w:t>
      </w:r>
      <w:r w:rsidRPr="008F773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F7739">
        <w:rPr>
          <w:rFonts w:ascii="Times New Roman" w:hAnsi="Times New Roman" w:cs="Times New Roman"/>
          <w:b/>
          <w:bCs/>
          <w:sz w:val="24"/>
          <w:szCs w:val="24"/>
        </w:rPr>
        <w:t>osto em Biblioteconomia e Ciência da Informação</w:t>
      </w:r>
      <w:r w:rsidRPr="008F7739">
        <w:rPr>
          <w:rFonts w:ascii="Times New Roman" w:hAnsi="Times New Roman" w:cs="Times New Roman"/>
          <w:sz w:val="24"/>
          <w:szCs w:val="24"/>
        </w:rPr>
        <w:t xml:space="preserve">. </w:t>
      </w:r>
      <w:r w:rsidRPr="008F7739">
        <w:rPr>
          <w:rFonts w:ascii="Times New Roman" w:hAnsi="Times New Roman" w:cs="Times New Roman"/>
          <w:sz w:val="24"/>
          <w:szCs w:val="24"/>
        </w:rPr>
        <w:t>v.3, n. 1, p. 32-40, jan./jun., 2017</w:t>
      </w:r>
      <w:r w:rsidR="00054876">
        <w:rPr>
          <w:rFonts w:ascii="Times New Roman" w:hAnsi="Times New Roman" w:cs="Times New Roman"/>
          <w:sz w:val="24"/>
          <w:szCs w:val="24"/>
        </w:rPr>
        <w:t>.</w:t>
      </w:r>
    </w:p>
    <w:p w14:paraId="58781AC3" w14:textId="77777777" w:rsidR="008F7739" w:rsidRPr="008F7739" w:rsidRDefault="008F7739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739" w:rsidRPr="008F7739" w:rsidSect="00271557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B427" w14:textId="77777777" w:rsidR="009001D4" w:rsidRDefault="009001D4" w:rsidP="00271557">
      <w:pPr>
        <w:spacing w:after="0" w:line="240" w:lineRule="auto"/>
      </w:pPr>
      <w:r>
        <w:separator/>
      </w:r>
    </w:p>
  </w:endnote>
  <w:endnote w:type="continuationSeparator" w:id="0">
    <w:p w14:paraId="27502E1A" w14:textId="77777777" w:rsidR="009001D4" w:rsidRDefault="009001D4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3539" w14:textId="77777777" w:rsidR="009001D4" w:rsidRDefault="009001D4" w:rsidP="00271557">
      <w:pPr>
        <w:spacing w:after="0" w:line="240" w:lineRule="auto"/>
      </w:pPr>
      <w:r>
        <w:separator/>
      </w:r>
    </w:p>
  </w:footnote>
  <w:footnote w:type="continuationSeparator" w:id="0">
    <w:p w14:paraId="3D7E7E7E" w14:textId="77777777" w:rsidR="009001D4" w:rsidRDefault="009001D4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8131" w14:textId="77777777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64D284CA" wp14:editId="7B3D3922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3344"/>
    <w:multiLevelType w:val="hybridMultilevel"/>
    <w:tmpl w:val="F214B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AD"/>
    <w:multiLevelType w:val="hybridMultilevel"/>
    <w:tmpl w:val="EE12E23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3B09"/>
    <w:rsid w:val="00006C42"/>
    <w:rsid w:val="00054876"/>
    <w:rsid w:val="00064DC2"/>
    <w:rsid w:val="000755E0"/>
    <w:rsid w:val="000815E1"/>
    <w:rsid w:val="000B16D9"/>
    <w:rsid w:val="000D7B54"/>
    <w:rsid w:val="000F1959"/>
    <w:rsid w:val="000F40D7"/>
    <w:rsid w:val="00200DC1"/>
    <w:rsid w:val="00213072"/>
    <w:rsid w:val="002244F3"/>
    <w:rsid w:val="00271557"/>
    <w:rsid w:val="00273398"/>
    <w:rsid w:val="002B250B"/>
    <w:rsid w:val="00313A2F"/>
    <w:rsid w:val="003472DB"/>
    <w:rsid w:val="003647AC"/>
    <w:rsid w:val="00427250"/>
    <w:rsid w:val="004D5FA5"/>
    <w:rsid w:val="004E3966"/>
    <w:rsid w:val="005C3DB1"/>
    <w:rsid w:val="005D702E"/>
    <w:rsid w:val="00636A4A"/>
    <w:rsid w:val="00660542"/>
    <w:rsid w:val="00671052"/>
    <w:rsid w:val="006A2723"/>
    <w:rsid w:val="006C6B5A"/>
    <w:rsid w:val="006F2029"/>
    <w:rsid w:val="00733618"/>
    <w:rsid w:val="00741E2B"/>
    <w:rsid w:val="00743099"/>
    <w:rsid w:val="007B1458"/>
    <w:rsid w:val="00806913"/>
    <w:rsid w:val="00891D14"/>
    <w:rsid w:val="008C5094"/>
    <w:rsid w:val="008F7739"/>
    <w:rsid w:val="009001D4"/>
    <w:rsid w:val="0098419B"/>
    <w:rsid w:val="009D612D"/>
    <w:rsid w:val="00A00F58"/>
    <w:rsid w:val="00A3091C"/>
    <w:rsid w:val="00A86E87"/>
    <w:rsid w:val="00AC293B"/>
    <w:rsid w:val="00B3155D"/>
    <w:rsid w:val="00B7359B"/>
    <w:rsid w:val="00BD6970"/>
    <w:rsid w:val="00C5013D"/>
    <w:rsid w:val="00C62D81"/>
    <w:rsid w:val="00C63991"/>
    <w:rsid w:val="00C6735D"/>
    <w:rsid w:val="00C73221"/>
    <w:rsid w:val="00CB5796"/>
    <w:rsid w:val="00D30213"/>
    <w:rsid w:val="00D53D65"/>
    <w:rsid w:val="00D84A61"/>
    <w:rsid w:val="00DF23F8"/>
    <w:rsid w:val="00DF7677"/>
    <w:rsid w:val="00E03616"/>
    <w:rsid w:val="00E42293"/>
    <w:rsid w:val="00E76ACF"/>
    <w:rsid w:val="00E87C43"/>
    <w:rsid w:val="00EA0E0C"/>
    <w:rsid w:val="00ED08CB"/>
    <w:rsid w:val="00ED128A"/>
    <w:rsid w:val="00F03CC0"/>
    <w:rsid w:val="00F5762D"/>
    <w:rsid w:val="00F82F75"/>
    <w:rsid w:val="00F9459E"/>
    <w:rsid w:val="00FD0833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AA62"/>
  <w15:docId w15:val="{67103687-6843-E443-B498-A397F0B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0F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9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195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44F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3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mena.reis@unimontes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proweb.procempa.com.br/pm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niamaria_siq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o.luciene.reis1996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EE07-D872-4355-855B-463564C6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Filomena Luciene Cordeiro Reis</cp:lastModifiedBy>
  <cp:revision>2</cp:revision>
  <dcterms:created xsi:type="dcterms:W3CDTF">2024-05-08T14:39:00Z</dcterms:created>
  <dcterms:modified xsi:type="dcterms:W3CDTF">2024-05-08T14:39:00Z</dcterms:modified>
</cp:coreProperties>
</file>