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7F9A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center"/>
        <w:textAlignment w:val="auto"/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pt-BR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pt-BR"/>
        </w:rPr>
        <w:t>INICIAÇÃO À DOCÊNCIA: ALFABETIZAR A PARTIR DO TRABALHO COM CARTAS</w:t>
      </w:r>
    </w:p>
    <w:p w14:paraId="7D27F9A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right"/>
        <w:textAlignment w:val="auto"/>
        <w:rPr>
          <w:rFonts w:ascii="Times New Roman" w:hAnsi="Times New Roman" w:eastAsia="Times New Roman" w:cs="Times New Roman"/>
          <w:bCs/>
          <w:sz w:val="24"/>
          <w:szCs w:val="24"/>
          <w:lang w:val="en-US" w:eastAsia="pt-BR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pt-BR"/>
        </w:rPr>
        <w:t xml:space="preserve"> </w:t>
      </w:r>
    </w:p>
    <w:p w14:paraId="7D27F9B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right"/>
        <w:textAlignment w:val="auto"/>
        <w:rPr>
          <w:rFonts w:ascii="Times New Roman" w:hAnsi="Times New Roman" w:eastAsia="Times New Roman" w:cs="Times New Roman"/>
          <w:bCs/>
          <w:sz w:val="24"/>
          <w:szCs w:val="24"/>
          <w:lang w:val="en-US" w:eastAsia="pt-B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en-US" w:eastAsia="pt-BR"/>
        </w:rPr>
        <w:t>Úrsula Adelaide de Lélis</w:t>
      </w:r>
    </w:p>
    <w:p w14:paraId="7D27F9B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right"/>
        <w:textAlignment w:val="auto"/>
        <w:rPr>
          <w:rFonts w:ascii="Times New Roman" w:hAnsi="Times New Roman" w:eastAsia="Times New Roman" w:cs="Times New Roman"/>
          <w:bCs/>
          <w:sz w:val="24"/>
          <w:szCs w:val="24"/>
          <w:highlight w:val="none"/>
          <w:lang w:val="en-US" w:eastAsia="pt-B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  <w:lang w:val="en-US" w:eastAsia="pt-BR"/>
        </w:rPr>
        <w:t xml:space="preserve"> Unimontes</w:t>
      </w:r>
    </w:p>
    <w:p w14:paraId="7D27F9B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right"/>
        <w:textAlignment w:val="auto"/>
        <w:rPr>
          <w:rFonts w:ascii="Times New Roman" w:hAnsi="Times New Roman" w:eastAsia="Times New Roman" w:cs="Times New Roman"/>
          <w:bCs/>
          <w:sz w:val="24"/>
          <w:szCs w:val="24"/>
          <w:highlight w:val="none"/>
          <w:lang w:val="en-US" w:eastAsia="pt-B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  <w:lang w:val="en-US" w:eastAsia="pt-BR"/>
        </w:rPr>
        <w:t>ursula.lelis@unimontes,br</w:t>
      </w:r>
    </w:p>
    <w:p w14:paraId="7D27F9B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right"/>
        <w:textAlignment w:val="auto"/>
        <w:rPr>
          <w:rFonts w:ascii="Times New Roman" w:hAnsi="Times New Roman" w:eastAsia="Times New Roman" w:cs="Times New Roman"/>
          <w:bCs/>
          <w:sz w:val="24"/>
          <w:szCs w:val="24"/>
          <w:highlight w:val="none"/>
          <w:lang w:val="en-US" w:eastAsia="pt-B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  <w:lang w:val="en-US" w:eastAsia="pt-BR"/>
        </w:rPr>
        <w:t>Jacqueline Araújo Corrêa Mendes</w:t>
      </w:r>
    </w:p>
    <w:p w14:paraId="7D27F9B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right"/>
        <w:textAlignment w:val="auto"/>
        <w:rPr>
          <w:rFonts w:ascii="Times New Roman" w:hAnsi="Times New Roman" w:eastAsia="Times New Roman" w:cs="Times New Roman"/>
          <w:bCs/>
          <w:sz w:val="24"/>
          <w:szCs w:val="24"/>
          <w:highlight w:val="none"/>
          <w:lang w:val="en-US" w:eastAsia="pt-B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  <w:lang w:val="en-US" w:eastAsia="pt-BR"/>
        </w:rPr>
        <w:t>Unimontes</w:t>
      </w:r>
    </w:p>
    <w:p w14:paraId="7D27F9B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right"/>
        <w:textAlignment w:val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pt-BR"/>
        </w:rPr>
        <w:t>keline26@gmail.com</w:t>
      </w:r>
    </w:p>
    <w:p w14:paraId="7D27F9B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right"/>
        <w:textAlignment w:val="auto"/>
        <w:rPr>
          <w:rFonts w:ascii="Times New Roman" w:hAnsi="Times New Roman" w:eastAsia="Times New Roman" w:cs="Times New Roman"/>
          <w:sz w:val="24"/>
          <w:szCs w:val="24"/>
          <w:lang w:val="en-US" w:eastAsia="pt-BR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eastAsia="pt-BR"/>
        </w:rPr>
        <w:t>Eixo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val="en-US" w:eastAsia="pt-BR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 w:eastAsia="pt-BR"/>
        </w:rPr>
        <w:t>Alfabetização, Letramento e outr</w:t>
      </w:r>
      <w:r>
        <w:rPr>
          <w:rFonts w:ascii="Times New Roman" w:hAnsi="Times New Roman" w:eastAsia="Times New Roman" w:cs="Times New Roman"/>
          <w:sz w:val="24"/>
          <w:szCs w:val="24"/>
          <w:lang w:val="en-US" w:eastAsia="pt-BR"/>
        </w:rPr>
        <w:t>as Linguagens</w:t>
      </w:r>
    </w:p>
    <w:p w14:paraId="7D27F9B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right"/>
        <w:textAlignment w:val="auto"/>
        <w:rPr>
          <w:rFonts w:ascii="Times New Roman" w:hAnsi="Times New Roman" w:eastAsia="Times New Roman" w:cs="Times New Roman"/>
          <w:b/>
          <w:sz w:val="24"/>
          <w:szCs w:val="24"/>
          <w:lang w:val="en-US"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Palavras-chave:</w:t>
      </w:r>
      <w:r>
        <w:rPr>
          <w:rFonts w:ascii="Times New Roman" w:hAnsi="Times New Roman" w:eastAsia="Times New Roman" w:cs="Times New Roman"/>
          <w:b/>
          <w:sz w:val="24"/>
          <w:szCs w:val="24"/>
          <w:lang w:val="en-US" w:eastAsia="pt-BR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val="en-US" w:eastAsia="pt-BR"/>
        </w:rPr>
        <w:t>Docência; Alfabetização; PIBID</w:t>
      </w:r>
    </w:p>
    <w:p w14:paraId="7D27F9B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20" w:lineRule="atLeast"/>
        <w:textAlignment w:val="auto"/>
        <w:rPr>
          <w:rFonts w:ascii="Times New Roman" w:hAnsi="Times New Roman" w:cs="Times New Roman"/>
          <w:b/>
          <w:sz w:val="24"/>
          <w:szCs w:val="24"/>
        </w:rPr>
      </w:pPr>
    </w:p>
    <w:p w14:paraId="7D27F9B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20" w:lineRule="atLeast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Relato de Experiência</w:t>
      </w:r>
    </w:p>
    <w:p w14:paraId="7D27F9B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 w14:paraId="1C3AA81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both"/>
        <w:textAlignment w:val="auto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 xml:space="preserve">Contextualização e justificativa da prática </w:t>
      </w:r>
    </w:p>
    <w:p w14:paraId="7D27F9B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both"/>
        <w:textAlignment w:val="auto"/>
        <w:rPr>
          <w:rFonts w:ascii="Times New Roman" w:hAnsi="Times New Roman" w:eastAsia="Times New Roman" w:cs="Times New Roman"/>
          <w:bCs/>
          <w:sz w:val="24"/>
          <w:szCs w:val="24"/>
          <w:lang w:val="en-US" w:eastAsia="pt-B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en-US" w:eastAsia="pt-BR"/>
        </w:rPr>
        <w:t>O Programa de Bolsas de Iniciação à Docência (PIBID) objetiva inserir licenciandos nos espaços escolares, vivenciando práticas significativas que colaborem para a sua formação acadêmica e profissional. Neste sentido, o Subprojeto de Alfabetização tem como fundamento o trabalho com o alfabetizar na perspectiva do letramento, enquanto direito da criança e caminho para o desenvolvimento da linguagem (Unimontes, 2024). No PIBID Unimontes/Pirapora, o “Projeto de Intervenção Pedagógica Cartas” (Mendes; Lélis, 2025) está movimentando as escolas atendidas pelo programa, sublinhando o papel social da leitura e da escrita e ensinando crianças a ler e a escrever.</w:t>
      </w:r>
    </w:p>
    <w:p w14:paraId="7D27F9B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both"/>
        <w:textAlignment w:val="auto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</w:p>
    <w:p w14:paraId="7D27F9B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both"/>
        <w:textAlignment w:val="auto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Problema norteador e objetivos</w:t>
      </w:r>
    </w:p>
    <w:p w14:paraId="7D27F9C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both"/>
        <w:textAlignment w:val="auto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en-US" w:eastAsia="pt-BR"/>
        </w:rPr>
        <w:t>O diagnóstico de leitura e escrita das crianças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  <w:lang w:val="en-US" w:eastAsia="pt-BR"/>
        </w:rPr>
        <w:t xml:space="preserve"> revelou q</w:t>
      </w:r>
      <w:r>
        <w:rPr>
          <w:rFonts w:ascii="Times New Roman" w:hAnsi="Times New Roman" w:eastAsia="Times New Roman" w:cs="Times New Roman"/>
          <w:bCs/>
          <w:sz w:val="24"/>
          <w:szCs w:val="24"/>
          <w:lang w:val="en-US" w:eastAsia="pt-BR"/>
        </w:rPr>
        <w:t xml:space="preserve">ue muitas delas, mesmo 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pt-BR"/>
        </w:rPr>
        <w:t xml:space="preserve">em </w:t>
      </w:r>
      <w:r>
        <w:rPr>
          <w:rFonts w:ascii="Times New Roman" w:hAnsi="Times New Roman" w:eastAsia="Times New Roman" w:cs="Times New Roman"/>
          <w:bCs/>
          <w:sz w:val="24"/>
          <w:szCs w:val="24"/>
          <w:lang w:val="en-US" w:eastAsia="pt-BR"/>
        </w:rPr>
        <w:t xml:space="preserve">turmas de 3º ao 5º anos do ensino fundamental, ainda encontram-se no início do processo de alfabetização. 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pt-BR"/>
        </w:rPr>
        <w:t>O</w:t>
      </w:r>
      <w:r>
        <w:rPr>
          <w:rFonts w:ascii="Times New Roman" w:hAnsi="Times New Roman" w:eastAsia="Times New Roman" w:cs="Times New Roman"/>
          <w:bCs/>
          <w:sz w:val="24"/>
          <w:szCs w:val="24"/>
          <w:lang w:val="en-US" w:eastAsia="pt-BR"/>
        </w:rPr>
        <w:t xml:space="preserve"> projeto Cartas objetiva propiciar a interação </w:t>
      </w:r>
      <w:r>
        <w:rPr>
          <w:rFonts w:ascii="Times New Roman" w:hAnsi="Times New Roman" w:cs="Times New Roman"/>
          <w:sz w:val="24"/>
          <w:szCs w:val="24"/>
        </w:rPr>
        <w:t>com a escrita e a leitura em situações de prática social, construindo conhecimentos linguísticos a partir da aprendizagem do sistema de escrita alfabética.</w:t>
      </w:r>
    </w:p>
    <w:p w14:paraId="7D27F9C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both"/>
        <w:textAlignment w:val="auto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</w:p>
    <w:p w14:paraId="7D27F9C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both"/>
        <w:textAlignment w:val="auto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Procedimentos metodológic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pt-BR"/>
        </w:rPr>
        <w:t>o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s</w:t>
      </w:r>
    </w:p>
    <w:p w14:paraId="66C8810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both"/>
        <w:textAlignment w:val="auto"/>
        <w:rPr>
          <w:rFonts w:ascii="Times New Roman" w:hAnsi="Times New Roman" w:eastAsia="Times New Roman" w:cs="Times New Roman"/>
          <w:bCs/>
          <w:sz w:val="24"/>
          <w:szCs w:val="24"/>
          <w:highlight w:val="none"/>
          <w:lang w:val="en-US" w:eastAsia="pt-B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  <w:lang w:val="en-US" w:eastAsia="pt-BR"/>
        </w:rPr>
        <w:t>As pibidianas estão desenvolvendo atividades com as crianças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highlight w:val="none"/>
          <w:lang w:val="en-US" w:eastAsia="pt-BR"/>
        </w:rPr>
        <w:t xml:space="preserve"> que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  <w:lang w:val="en-US" w:eastAsia="pt-BR"/>
        </w:rPr>
        <w:t xml:space="preserve"> envolvem leitura, escrita de cartas e envelope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highlight w:val="none"/>
          <w:lang w:val="en-US" w:eastAsia="pt-BR"/>
        </w:rPr>
        <w:t>s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  <w:lang w:val="en-US" w:eastAsia="pt-BR"/>
        </w:rPr>
        <w:t>; função do gênero textual; criação e uso de selos; conhecimento sobre endereços; troca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highlight w:val="none"/>
          <w:lang w:val="en-US" w:eastAsia="pt-BR"/>
        </w:rPr>
        <w:t>s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  <w:lang w:val="en-US" w:eastAsia="pt-BR"/>
        </w:rPr>
        <w:t xml:space="preserve"> entre escolas e leitura de livros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highlight w:val="none"/>
          <w:lang w:val="en-US" w:eastAsia="pt-BR"/>
        </w:rPr>
        <w:t xml:space="preserve"> literários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  <w:lang w:val="en-US" w:eastAsia="pt-BR"/>
        </w:rPr>
        <w:t>. A elaboração de correspondências pelas crianças abrange situações contextualizadas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highlight w:val="none"/>
          <w:lang w:val="en-US" w:eastAsia="pt-BR"/>
        </w:rPr>
        <w:t xml:space="preserve"> e e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  <w:lang w:val="en-US" w:eastAsia="pt-BR"/>
        </w:rPr>
        <w:t>xplora temas como a origem dos nomes e formação de novas amizades. Além disso, el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highlight w:val="none"/>
          <w:lang w:val="en-US" w:eastAsia="pt-BR"/>
        </w:rPr>
        <w:t>a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  <w:lang w:val="en-US" w:eastAsia="pt-BR"/>
        </w:rPr>
        <w:t xml:space="preserve">s aprendem sobre si mesmos e seus colegas por meio de informações sobre brincadeiras, comidas preferidas e outras curiosidades 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highlight w:val="none"/>
          <w:lang w:val="en-US" w:eastAsia="pt-BR"/>
        </w:rPr>
        <w:t>sobre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  <w:lang w:val="en-US" w:eastAsia="pt-BR"/>
        </w:rPr>
        <w:t xml:space="preserve"> quem trocam as cartas.</w:t>
      </w:r>
    </w:p>
    <w:p w14:paraId="2AE0F8A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both"/>
        <w:textAlignment w:val="auto"/>
        <w:rPr>
          <w:rFonts w:ascii="Times New Roman" w:hAnsi="Times New Roman" w:eastAsia="Times New Roman" w:cs="Times New Roman"/>
          <w:bCs/>
          <w:sz w:val="24"/>
          <w:szCs w:val="24"/>
          <w:lang w:val="en-US" w:eastAsia="pt-B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en-US" w:eastAsia="pt-BR"/>
        </w:rPr>
        <w:t xml:space="preserve"> </w:t>
      </w:r>
    </w:p>
    <w:p w14:paraId="2CF4735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both"/>
        <w:textAlignment w:val="auto"/>
        <w:rPr>
          <w:rFonts w:ascii="Times New Roman" w:hAnsi="Times New Roman" w:eastAsia="Times New Roman" w:cs="Times New Roman"/>
          <w:b/>
          <w:sz w:val="24"/>
          <w:szCs w:val="24"/>
          <w:highlight w:val="none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  <w:lang w:eastAsia="pt-BR"/>
        </w:rPr>
        <w:t xml:space="preserve">Fundamentação teórica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highlight w:val="none"/>
          <w:lang w:val="en-US" w:eastAsia="pt-BR"/>
        </w:rPr>
        <w:t>d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  <w:lang w:eastAsia="pt-BR"/>
        </w:rPr>
        <w:t xml:space="preserve">a prática </w:t>
      </w:r>
    </w:p>
    <w:p w14:paraId="7D27F9C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both"/>
        <w:textAlignment w:val="auto"/>
        <w:rPr>
          <w:rFonts w:ascii="Times New Roman" w:hAnsi="Times New Roman" w:eastAsia="Times New Roman" w:cs="Times New Roman"/>
          <w:bCs/>
          <w:sz w:val="24"/>
          <w:szCs w:val="24"/>
          <w:lang w:val="en-US" w:eastAsia="pt-B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  <w:lang w:val="en-US" w:eastAsia="pt-BR"/>
        </w:rPr>
        <w:t>Práticas de alfabetização ganharam novo significado a partir dos estudos de Ferreiro e Teberosky (19</w:t>
      </w:r>
      <w:r>
        <w:rPr>
          <w:rFonts w:ascii="Times New Roman" w:hAnsi="Times New Roman" w:eastAsia="Times New Roman" w:cs="Times New Roman"/>
          <w:bCs/>
          <w:sz w:val="24"/>
          <w:szCs w:val="24"/>
          <w:lang w:val="en-US" w:eastAsia="pt-BR"/>
        </w:rPr>
        <w:t xml:space="preserve">99) e Soares (2020; 2007). Aprender a ler e a escrever deixou de configurar-se como técnica de ensino voltando-se 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pt-BR"/>
        </w:rPr>
        <w:t xml:space="preserve">para </w:t>
      </w:r>
      <w:r>
        <w:rPr>
          <w:rFonts w:ascii="Times New Roman" w:hAnsi="Times New Roman" w:eastAsia="Times New Roman" w:cs="Times New Roman"/>
          <w:bCs/>
          <w:sz w:val="24"/>
          <w:szCs w:val="24"/>
          <w:lang w:val="en-US" w:eastAsia="pt-BR"/>
        </w:rPr>
        <w:t>as formas de aprendizagem do sistema notacional da escrita. Nessa guinada epistemológica, o letramento insere a função social do ler e escrever como fundamento básico para a contextualização da aprendizagem.</w:t>
      </w:r>
    </w:p>
    <w:p w14:paraId="7D27F9C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both"/>
        <w:textAlignment w:val="auto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</w:p>
    <w:p w14:paraId="7D27F9C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both"/>
        <w:textAlignment w:val="auto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 xml:space="preserve">Resultados da prática </w:t>
      </w:r>
    </w:p>
    <w:p w14:paraId="7D27F9C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both"/>
        <w:textAlignment w:val="auto"/>
        <w:rPr>
          <w:rFonts w:ascii="Times New Roman" w:hAnsi="Times New Roman" w:eastAsia="Times New Roman" w:cs="Times New Roman"/>
          <w:bCs/>
          <w:sz w:val="24"/>
          <w:szCs w:val="24"/>
          <w:lang w:val="en-US" w:eastAsia="pt-B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en-US" w:eastAsia="pt-BR"/>
        </w:rPr>
        <w:t xml:space="preserve">Iniciado em fevereiro de 2025, o 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pt-BR"/>
        </w:rPr>
        <w:t>p</w:t>
      </w:r>
      <w:r>
        <w:rPr>
          <w:rFonts w:ascii="Times New Roman" w:hAnsi="Times New Roman" w:eastAsia="Times New Roman" w:cs="Times New Roman"/>
          <w:bCs/>
          <w:sz w:val="24"/>
          <w:szCs w:val="24"/>
          <w:lang w:val="en-US" w:eastAsia="pt-BR"/>
        </w:rPr>
        <w:t xml:space="preserve">rojeto vem movimentando as escolas 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pt-BR"/>
        </w:rPr>
        <w:t xml:space="preserve">com </w:t>
      </w:r>
      <w:r>
        <w:rPr>
          <w:rFonts w:ascii="Times New Roman" w:hAnsi="Times New Roman" w:eastAsia="Times New Roman" w:cs="Times New Roman"/>
          <w:bCs/>
          <w:sz w:val="24"/>
          <w:szCs w:val="24"/>
          <w:lang w:val="en-US" w:eastAsia="pt-BR"/>
        </w:rPr>
        <w:t>as trocas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  <w:lang w:val="en-US" w:eastAsia="pt-BR"/>
        </w:rPr>
        <w:t xml:space="preserve"> de correspondências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highlight w:val="none"/>
          <w:lang w:val="en-US" w:eastAsia="pt-BR"/>
        </w:rPr>
        <w:t>,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  <w:lang w:val="en-US" w:eastAsia="pt-BR"/>
        </w:rPr>
        <w:t xml:space="preserve"> as visitas de carteiros, atividades de alfabetização (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highlight w:val="none"/>
          <w:lang w:val="en-US" w:eastAsia="pt-BR"/>
        </w:rPr>
        <w:t xml:space="preserve">como 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  <w:lang w:val="en-US" w:eastAsia="pt-BR"/>
        </w:rPr>
        <w:t xml:space="preserve">jogos), acionando a aprendizagem da leitura e da escrita das crianças. Observa-se também a motivação das 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highlight w:val="none"/>
          <w:lang w:val="en-US" w:eastAsia="pt-BR"/>
        </w:rPr>
        <w:t>pibidianas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  <w:lang w:val="en-US" w:eastAsia="pt-BR"/>
        </w:rPr>
        <w:t xml:space="preserve"> com a intervenção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highlight w:val="none"/>
          <w:lang w:val="en-US" w:eastAsia="pt-BR"/>
        </w:rPr>
        <w:t>.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  <w:lang w:val="en-US" w:eastAsia="pt-BR"/>
        </w:rPr>
        <w:t xml:space="preserve"> Dia a dia, novas aprendizagens são registradas apontando que, até o final do projeto, em julho, haverá avanços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highlight w:val="none"/>
          <w:lang w:val="en-US" w:eastAsia="pt-BR"/>
        </w:rPr>
        <w:t xml:space="preserve"> sign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pt-BR"/>
        </w:rPr>
        <w:t>ificativos</w:t>
      </w:r>
      <w:r>
        <w:rPr>
          <w:rFonts w:ascii="Times New Roman" w:hAnsi="Times New Roman" w:eastAsia="Times New Roman" w:cs="Times New Roman"/>
          <w:bCs/>
          <w:sz w:val="24"/>
          <w:szCs w:val="24"/>
          <w:lang w:val="en-US" w:eastAsia="pt-BR"/>
        </w:rPr>
        <w:t>.</w:t>
      </w:r>
    </w:p>
    <w:p w14:paraId="7D27F9C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both"/>
        <w:textAlignment w:val="auto"/>
        <w:rPr>
          <w:rFonts w:ascii="Times New Roman" w:hAnsi="Times New Roman" w:eastAsia="Times New Roman" w:cs="Times New Roman"/>
          <w:bCs/>
          <w:sz w:val="24"/>
          <w:szCs w:val="24"/>
          <w:lang w:val="en-US" w:eastAsia="pt-BR"/>
        </w:rPr>
      </w:pPr>
    </w:p>
    <w:p w14:paraId="7D27F9C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both"/>
        <w:textAlignment w:val="auto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Relevância social para o contexto/público destinado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 xml:space="preserve"> e para a educação e relações com o eixo temático </w:t>
      </w:r>
    </w:p>
    <w:p w14:paraId="7D27F9C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both"/>
        <w:textAlignment w:val="auto"/>
        <w:rPr>
          <w:rFonts w:ascii="Times New Roman" w:hAnsi="Times New Roman" w:eastAsia="Times New Roman" w:cs="Times New Roman"/>
          <w:bCs/>
          <w:sz w:val="24"/>
          <w:szCs w:val="24"/>
          <w:lang w:val="en-US" w:eastAsia="pt-B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en-US" w:eastAsia="pt-BR"/>
        </w:rPr>
        <w:t>Experiências de alfabetização dialogam com a formação de professores e disseminam práticas que podem produzir outras práticas e interferir na formação de professoras e crianças.</w:t>
      </w:r>
    </w:p>
    <w:p w14:paraId="7D27F9D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both"/>
        <w:textAlignment w:val="auto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</w:p>
    <w:p w14:paraId="7D27F9D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both"/>
        <w:textAlignment w:val="auto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Considerações finais</w:t>
      </w:r>
    </w:p>
    <w:p w14:paraId="7D27F9D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highlight w:val="none"/>
          <w:lang w:val="en-US" w:eastAsia="pt-B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en-US" w:eastAsia="pt-BR"/>
        </w:rPr>
        <w:t>Formar professoras alfabetizadoras comprometidas com a aprendizagem contextualizada da leitura e da escrita é um grande d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  <w:lang w:val="en-US" w:eastAsia="pt-BR"/>
        </w:rPr>
        <w:t xml:space="preserve">esafio. Dessa forma, o PIBID apresenta-se como uma rica oportunidade formativa para as licenciandas, transformando o espaço escolar 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highlight w:val="none"/>
          <w:lang w:val="en-US" w:eastAsia="pt-BR"/>
        </w:rPr>
        <w:t>em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  <w:lang w:val="en-US" w:eastAsia="pt-BR"/>
        </w:rPr>
        <w:t xml:space="preserve"> “Ateliê de Aprendizagem”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highlight w:val="none"/>
          <w:lang w:val="en-US" w:eastAsia="pt-BR"/>
        </w:rPr>
        <w:t xml:space="preserve"> pelo 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  <w:lang w:val="en-US" w:eastAsia="pt-BR"/>
        </w:rPr>
        <w:t>acesso a práticas significativas nesse campo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highlight w:val="none"/>
          <w:lang w:val="en-US" w:eastAsia="pt-BR"/>
        </w:rPr>
        <w:t xml:space="preserve"> e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  <w:lang w:val="en-US" w:eastAsia="pt-BR"/>
        </w:rPr>
        <w:t xml:space="preserve"> preparando-as para a docência.</w:t>
      </w:r>
    </w:p>
    <w:p w14:paraId="7D27F9D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pt-BR"/>
        </w:rPr>
      </w:pPr>
    </w:p>
    <w:p w14:paraId="7D27F9D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both"/>
        <w:textAlignment w:val="auto"/>
        <w:rPr>
          <w:rFonts w:ascii="Times New Roman" w:hAnsi="Times New Roman" w:eastAsia="Times New Roman" w:cs="Times New Roman"/>
          <w:b/>
          <w:sz w:val="24"/>
          <w:szCs w:val="24"/>
          <w:highlight w:val="none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  <w:lang w:eastAsia="pt-BR"/>
        </w:rPr>
        <w:t>Referências</w:t>
      </w:r>
    </w:p>
    <w:p w14:paraId="7D27F9D8"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atLeast"/>
        <w:textAlignment w:val="auto"/>
        <w:rPr>
          <w:rFonts w:hint="default" w:ascii="Times New Roman" w:hAnsi="Times New Roman" w:eastAsia="Times New Roman"/>
          <w:b w:val="0"/>
          <w:i w:val="0"/>
          <w:iCs/>
          <w:sz w:val="24"/>
          <w:szCs w:val="24"/>
          <w:lang w:eastAsia="pt-BR"/>
        </w:rPr>
      </w:pPr>
      <w:r>
        <w:rPr>
          <w:rFonts w:hint="default" w:ascii="Times New Roman" w:hAnsi="Times New Roman" w:eastAsia="Times New Roman"/>
          <w:b w:val="0"/>
          <w:i w:val="0"/>
          <w:iCs/>
          <w:sz w:val="24"/>
          <w:szCs w:val="24"/>
          <w:highlight w:val="none"/>
          <w:lang w:eastAsia="pt-BR"/>
        </w:rPr>
        <w:t>FERREIRO, E.; TEBEROSKY, A.</w:t>
      </w:r>
      <w:r>
        <w:rPr>
          <w:rFonts w:hint="default" w:ascii="Times New Roman" w:hAnsi="Times New Roman" w:eastAsia="Times New Roman"/>
          <w:bCs w:val="0"/>
          <w:i w:val="0"/>
          <w:iCs/>
          <w:sz w:val="24"/>
          <w:szCs w:val="24"/>
          <w:highlight w:val="none"/>
          <w:lang w:eastAsia="pt-BR"/>
        </w:rPr>
        <w:t xml:space="preserve"> Psicogênese da</w:t>
      </w:r>
      <w:r>
        <w:rPr>
          <w:rFonts w:hint="default" w:ascii="Times New Roman" w:hAnsi="Times New Roman" w:eastAsia="Times New Roman"/>
          <w:bCs w:val="0"/>
          <w:i w:val="0"/>
          <w:iCs/>
          <w:sz w:val="24"/>
          <w:szCs w:val="24"/>
          <w:lang w:eastAsia="pt-BR"/>
        </w:rPr>
        <w:t xml:space="preserve"> língua escrita.</w:t>
      </w:r>
      <w:r>
        <w:rPr>
          <w:rFonts w:hint="default" w:ascii="Times New Roman" w:hAnsi="Times New Roman" w:eastAsia="Times New Roman"/>
          <w:b w:val="0"/>
          <w:i w:val="0"/>
          <w:iCs/>
          <w:sz w:val="24"/>
          <w:szCs w:val="24"/>
          <w:lang w:eastAsia="pt-BR"/>
        </w:rPr>
        <w:t xml:space="preserve"> S</w:t>
      </w:r>
      <w:r>
        <w:rPr>
          <w:rFonts w:hint="default" w:ascii="Times New Roman" w:hAnsi="Times New Roman" w:eastAsia="Times New Roman"/>
          <w:b w:val="0"/>
          <w:i w:val="0"/>
          <w:iCs/>
          <w:sz w:val="24"/>
          <w:szCs w:val="24"/>
          <w:lang w:val="en-US" w:eastAsia="pt-BR"/>
        </w:rPr>
        <w:t xml:space="preserve">. </w:t>
      </w:r>
      <w:r>
        <w:rPr>
          <w:rFonts w:hint="default" w:ascii="Times New Roman" w:hAnsi="Times New Roman" w:eastAsia="Times New Roman"/>
          <w:b w:val="0"/>
          <w:i w:val="0"/>
          <w:iCs/>
          <w:sz w:val="24"/>
          <w:szCs w:val="24"/>
          <w:lang w:eastAsia="pt-BR"/>
        </w:rPr>
        <w:t>Paulo: Artmed, 1999.</w:t>
      </w:r>
    </w:p>
    <w:p w14:paraId="0C9E90B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20" w:lineRule="atLeast"/>
        <w:textAlignment w:val="auto"/>
        <w:rPr>
          <w:sz w:val="24"/>
          <w:szCs w:val="24"/>
          <w:lang w:val="en-US" w:eastAsia="pt-BR"/>
        </w:rPr>
      </w:pPr>
    </w:p>
    <w:p w14:paraId="22C84B2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both"/>
        <w:textAlignment w:val="auto"/>
        <w:rPr>
          <w:rFonts w:ascii="Times New Roman" w:hAnsi="Times New Roman" w:eastAsia="Times New Roman" w:cs="Times New Roman"/>
          <w:bCs/>
          <w:sz w:val="24"/>
          <w:szCs w:val="24"/>
          <w:lang w:val="en-US" w:eastAsia="pt-B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en-US" w:eastAsia="pt-BR"/>
        </w:rPr>
        <w:t xml:space="preserve">MENDES, J. A. C.; LÉLIS, U. A. </w:t>
      </w:r>
      <w:r>
        <w:rPr>
          <w:rFonts w:ascii="Times New Roman" w:hAnsi="Times New Roman" w:eastAsia="Times New Roman" w:cs="Times New Roman"/>
          <w:b/>
          <w:sz w:val="24"/>
          <w:szCs w:val="24"/>
          <w:lang w:val="en-US" w:eastAsia="pt-BR"/>
        </w:rPr>
        <w:t>Práticas de intervenção no PIBID</w:t>
      </w:r>
      <w:r>
        <w:rPr>
          <w:rFonts w:ascii="Times New Roman" w:hAnsi="Times New Roman" w:eastAsia="Times New Roman" w:cs="Times New Roman"/>
          <w:bCs/>
          <w:sz w:val="24"/>
          <w:szCs w:val="24"/>
          <w:lang w:val="en-US" w:eastAsia="pt-BR"/>
        </w:rPr>
        <w:t>: Cartas. Pirapora, 2025. mimeo.</w:t>
      </w:r>
    </w:p>
    <w:p w14:paraId="78F8866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both"/>
        <w:textAlignment w:val="auto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</w:p>
    <w:p w14:paraId="7D27F9DA"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atLeast"/>
        <w:textAlignment w:val="auto"/>
        <w:rPr>
          <w:rFonts w:hint="default" w:ascii="Times New Roman" w:hAnsi="Times New Roman" w:eastAsia="Arial"/>
          <w:b w:val="0"/>
          <w:color w:val="0F1111"/>
          <w:sz w:val="24"/>
          <w:szCs w:val="24"/>
          <w:shd w:val="clear" w:color="auto" w:fill="FFFFFF"/>
          <w:lang w:val="pt-BR"/>
        </w:rPr>
      </w:pPr>
      <w:r>
        <w:rPr>
          <w:rFonts w:hint="default" w:ascii="Times New Roman" w:hAnsi="Times New Roman"/>
          <w:b w:val="0"/>
          <w:sz w:val="24"/>
          <w:szCs w:val="24"/>
          <w:lang w:val="pt-BR"/>
        </w:rPr>
        <w:t xml:space="preserve">SOARES, M. </w:t>
      </w:r>
      <w:r>
        <w:rPr>
          <w:rFonts w:hint="default" w:ascii="Times New Roman" w:hAnsi="Times New Roman" w:eastAsia="Arial"/>
          <w:bCs w:val="0"/>
          <w:color w:val="0F1111"/>
          <w:sz w:val="24"/>
          <w:szCs w:val="24"/>
          <w:shd w:val="clear" w:color="auto" w:fill="FFFFFF"/>
        </w:rPr>
        <w:t>Alfaletrar:</w:t>
      </w:r>
      <w:r>
        <w:rPr>
          <w:rFonts w:hint="default" w:ascii="Times New Roman" w:hAnsi="Times New Roman" w:eastAsia="Arial"/>
          <w:b w:val="0"/>
          <w:color w:val="0F1111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eastAsia="Arial"/>
          <w:b w:val="0"/>
          <w:color w:val="0F1111"/>
          <w:sz w:val="24"/>
          <w:szCs w:val="24"/>
          <w:shd w:val="clear" w:color="auto" w:fill="FFFFFF"/>
          <w:lang w:val="pt-BR"/>
        </w:rPr>
        <w:t>t</w:t>
      </w:r>
      <w:r>
        <w:rPr>
          <w:rFonts w:hint="default" w:ascii="Times New Roman" w:hAnsi="Times New Roman" w:eastAsia="Arial"/>
          <w:b w:val="0"/>
          <w:color w:val="0F1111"/>
          <w:sz w:val="24"/>
          <w:szCs w:val="24"/>
          <w:shd w:val="clear" w:color="auto" w:fill="FFFFFF"/>
        </w:rPr>
        <w:t>oda criança pode aprender a ler e a escrever</w:t>
      </w:r>
      <w:r>
        <w:rPr>
          <w:rFonts w:hint="default" w:ascii="Times New Roman" w:hAnsi="Times New Roman" w:eastAsia="Arial"/>
          <w:b w:val="0"/>
          <w:color w:val="0F1111"/>
          <w:sz w:val="24"/>
          <w:szCs w:val="24"/>
          <w:shd w:val="clear" w:color="auto" w:fill="FFFFFF"/>
          <w:lang w:val="pt-BR"/>
        </w:rPr>
        <w:t>. S.Paulo: Contexto, 2020.</w:t>
      </w:r>
    </w:p>
    <w:p w14:paraId="7D27F9D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20" w:lineRule="atLeast"/>
        <w:textAlignment w:val="auto"/>
        <w:rPr>
          <w:rFonts w:ascii="Times New Roman" w:hAnsi="Times New Roman" w:eastAsia="Arial" w:cs="Times New Roman"/>
          <w:bCs/>
          <w:color w:val="0F1111"/>
          <w:sz w:val="24"/>
          <w:szCs w:val="24"/>
          <w:shd w:val="clear" w:color="auto" w:fill="FFFFFF"/>
        </w:rPr>
      </w:pPr>
    </w:p>
    <w:p w14:paraId="7D27F9D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20" w:lineRule="atLeast"/>
        <w:textAlignment w:val="auto"/>
        <w:rPr>
          <w:rFonts w:ascii="Times New Roman" w:hAnsi="Times New Roman" w:eastAsia="Arial" w:cs="Times New Roman"/>
          <w:bCs/>
          <w:color w:val="0F1111"/>
          <w:sz w:val="24"/>
          <w:szCs w:val="24"/>
          <w:shd w:val="clear" w:color="auto" w:fill="FFFFFF"/>
        </w:rPr>
      </w:pPr>
      <w:r>
        <w:rPr>
          <w:rFonts w:ascii="Times New Roman" w:hAnsi="Times New Roman" w:eastAsia="Arial" w:cs="Times New Roman"/>
          <w:bCs/>
          <w:color w:val="0F1111"/>
          <w:sz w:val="24"/>
          <w:szCs w:val="24"/>
          <w:shd w:val="clear" w:color="auto" w:fill="FFFFFF"/>
        </w:rPr>
        <w:t xml:space="preserve">______. </w:t>
      </w:r>
      <w:r>
        <w:rPr>
          <w:rFonts w:ascii="Times New Roman" w:hAnsi="Times New Roman" w:eastAsia="Arial" w:cs="Times New Roman"/>
          <w:b/>
          <w:color w:val="0F1111"/>
          <w:sz w:val="24"/>
          <w:szCs w:val="24"/>
          <w:shd w:val="clear" w:color="auto" w:fill="FFFFFF"/>
        </w:rPr>
        <w:t>Letramento:</w:t>
      </w:r>
      <w:r>
        <w:rPr>
          <w:rFonts w:ascii="Times New Roman" w:hAnsi="Times New Roman" w:eastAsia="Arial" w:cs="Times New Roman"/>
          <w:bCs/>
          <w:color w:val="0F1111"/>
          <w:sz w:val="24"/>
          <w:szCs w:val="24"/>
          <w:shd w:val="clear" w:color="auto" w:fill="FFFFFF"/>
        </w:rPr>
        <w:t xml:space="preserve"> um termo em 3 gêneros. B</w:t>
      </w:r>
      <w:r>
        <w:rPr>
          <w:rFonts w:hint="default" w:ascii="Times New Roman" w:hAnsi="Times New Roman" w:eastAsia="Arial" w:cs="Times New Roman"/>
          <w:bCs/>
          <w:color w:val="0F1111"/>
          <w:sz w:val="24"/>
          <w:szCs w:val="24"/>
          <w:shd w:val="clear" w:color="auto" w:fill="FFFFFF"/>
          <w:lang w:val="pt-BR"/>
        </w:rPr>
        <w:t>.</w:t>
      </w:r>
      <w:r>
        <w:rPr>
          <w:rFonts w:ascii="Times New Roman" w:hAnsi="Times New Roman" w:eastAsia="Arial" w:cs="Times New Roman"/>
          <w:bCs/>
          <w:color w:val="0F1111"/>
          <w:sz w:val="24"/>
          <w:szCs w:val="24"/>
          <w:shd w:val="clear" w:color="auto" w:fill="FFFFFF"/>
        </w:rPr>
        <w:t xml:space="preserve"> Horizonte: Autêntica/CEALE, 2007.</w:t>
      </w:r>
    </w:p>
    <w:p w14:paraId="7D27F9D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20" w:lineRule="atLeast"/>
        <w:textAlignment w:val="auto"/>
        <w:rPr>
          <w:rFonts w:ascii="Times New Roman" w:hAnsi="Times New Roman" w:eastAsia="Arial" w:cs="Times New Roman"/>
          <w:bCs/>
          <w:color w:val="0F1111"/>
          <w:sz w:val="24"/>
          <w:szCs w:val="24"/>
          <w:shd w:val="clear" w:color="auto" w:fill="FFFFFF"/>
        </w:rPr>
      </w:pPr>
    </w:p>
    <w:p w14:paraId="7D27F9D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20" w:lineRule="atLeast"/>
        <w:textAlignment w:val="auto"/>
        <w:rPr>
          <w:sz w:val="24"/>
          <w:szCs w:val="24"/>
        </w:rPr>
      </w:pPr>
      <w:r>
        <w:rPr>
          <w:rFonts w:ascii="Times New Roman" w:hAnsi="Times New Roman" w:eastAsia="Arial" w:cs="Times New Roman"/>
          <w:bCs/>
          <w:color w:val="0F1111"/>
          <w:sz w:val="24"/>
          <w:szCs w:val="24"/>
          <w:shd w:val="clear" w:color="auto" w:fill="FFFFFF"/>
        </w:rPr>
        <w:t xml:space="preserve">UNIMONTES. </w:t>
      </w:r>
      <w:r>
        <w:rPr>
          <w:rFonts w:ascii="Times New Roman" w:hAnsi="Times New Roman" w:eastAsia="Arial" w:cs="Times New Roman"/>
          <w:b/>
          <w:color w:val="0F1111"/>
          <w:sz w:val="24"/>
          <w:szCs w:val="24"/>
          <w:shd w:val="clear" w:color="auto" w:fill="FFFFFF"/>
        </w:rPr>
        <w:t>Sub-projeto Alfabetização</w:t>
      </w:r>
      <w:r>
        <w:rPr>
          <w:rFonts w:ascii="Times New Roman" w:hAnsi="Times New Roman" w:eastAsia="Arial" w:cs="Times New Roman"/>
          <w:bCs/>
          <w:color w:val="0F1111"/>
          <w:sz w:val="24"/>
          <w:szCs w:val="24"/>
          <w:shd w:val="clear" w:color="auto" w:fill="FFFFFF"/>
        </w:rPr>
        <w:t>. M</w:t>
      </w:r>
      <w:r>
        <w:rPr>
          <w:rFonts w:hint="default" w:ascii="Times New Roman" w:hAnsi="Times New Roman" w:eastAsia="Arial" w:cs="Times New Roman"/>
          <w:bCs/>
          <w:color w:val="0F1111"/>
          <w:sz w:val="24"/>
          <w:szCs w:val="24"/>
          <w:shd w:val="clear" w:color="auto" w:fill="FFFFFF"/>
          <w:lang w:val="pt-BR"/>
        </w:rPr>
        <w:t>.</w:t>
      </w:r>
      <w:r>
        <w:rPr>
          <w:rFonts w:ascii="Times New Roman" w:hAnsi="Times New Roman" w:eastAsia="Arial" w:cs="Times New Roman"/>
          <w:bCs/>
          <w:color w:val="0F1111"/>
          <w:sz w:val="24"/>
          <w:szCs w:val="24"/>
          <w:shd w:val="clear" w:color="auto" w:fill="FFFFFF"/>
        </w:rPr>
        <w:t xml:space="preserve"> Claros, 2024.</w:t>
      </w:r>
    </w:p>
    <w:sectPr>
      <w:headerReference r:id="rId5" w:type="default"/>
      <w:pgSz w:w="11906" w:h="16838"/>
      <w:pgMar w:top="1701" w:right="1134" w:bottom="1134" w:left="1701" w:header="708" w:footer="709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27F9E3">
    <w:pPr>
      <w:pStyle w:val="7"/>
    </w:pPr>
    <w:r>
      <w:drawing>
        <wp:inline distT="0" distB="0" distL="114300" distR="114300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088E"/>
    <w:rsid w:val="0003779A"/>
    <w:rsid w:val="000A1533"/>
    <w:rsid w:val="000B16D9"/>
    <w:rsid w:val="000C65AD"/>
    <w:rsid w:val="00170375"/>
    <w:rsid w:val="00172A27"/>
    <w:rsid w:val="002D7C8A"/>
    <w:rsid w:val="002F3164"/>
    <w:rsid w:val="00354CD9"/>
    <w:rsid w:val="00466F3F"/>
    <w:rsid w:val="00481954"/>
    <w:rsid w:val="00503BDE"/>
    <w:rsid w:val="005873D9"/>
    <w:rsid w:val="005B0562"/>
    <w:rsid w:val="005D393C"/>
    <w:rsid w:val="00601CF2"/>
    <w:rsid w:val="00604805"/>
    <w:rsid w:val="00635D69"/>
    <w:rsid w:val="00677F30"/>
    <w:rsid w:val="00741E2B"/>
    <w:rsid w:val="008843E9"/>
    <w:rsid w:val="009233FE"/>
    <w:rsid w:val="009C2C69"/>
    <w:rsid w:val="009D1EAD"/>
    <w:rsid w:val="009E7C6E"/>
    <w:rsid w:val="00A252DE"/>
    <w:rsid w:val="00AB6493"/>
    <w:rsid w:val="00AE0212"/>
    <w:rsid w:val="00B82A8F"/>
    <w:rsid w:val="00B872A2"/>
    <w:rsid w:val="00BA15C6"/>
    <w:rsid w:val="00BB3903"/>
    <w:rsid w:val="00BD7D8F"/>
    <w:rsid w:val="00BE63C4"/>
    <w:rsid w:val="00BF7573"/>
    <w:rsid w:val="00C23775"/>
    <w:rsid w:val="00C41F5C"/>
    <w:rsid w:val="00C861F3"/>
    <w:rsid w:val="00CD3DA7"/>
    <w:rsid w:val="00CD690F"/>
    <w:rsid w:val="00D840A9"/>
    <w:rsid w:val="00DD5197"/>
    <w:rsid w:val="00DF5D04"/>
    <w:rsid w:val="00E172A0"/>
    <w:rsid w:val="00EB3C73"/>
    <w:rsid w:val="00EC33B1"/>
    <w:rsid w:val="00EE13BE"/>
    <w:rsid w:val="00EF03E3"/>
    <w:rsid w:val="00F37A37"/>
    <w:rsid w:val="00FB257B"/>
    <w:rsid w:val="00FF20B8"/>
    <w:rsid w:val="0B3A0539"/>
    <w:rsid w:val="0CB10AFC"/>
    <w:rsid w:val="1A894334"/>
    <w:rsid w:val="1EF63937"/>
    <w:rsid w:val="221653A0"/>
    <w:rsid w:val="22184B3D"/>
    <w:rsid w:val="25485496"/>
    <w:rsid w:val="27CD66DB"/>
    <w:rsid w:val="2D0A23B4"/>
    <w:rsid w:val="315F4849"/>
    <w:rsid w:val="336839D0"/>
    <w:rsid w:val="39113C01"/>
    <w:rsid w:val="4A4308C7"/>
    <w:rsid w:val="4DAD2754"/>
    <w:rsid w:val="596366E6"/>
    <w:rsid w:val="59FB6197"/>
    <w:rsid w:val="5B5B3C9A"/>
    <w:rsid w:val="5BB01093"/>
    <w:rsid w:val="60FF12C0"/>
    <w:rsid w:val="632230D5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  <w14:ligatures w14:val="standardContextual"/>
    </w:rPr>
  </w:style>
  <w:style w:type="paragraph" w:styleId="2">
    <w:name w:val="heading 1"/>
    <w:next w:val="1"/>
    <w:qFormat/>
    <w:uiPriority w:val="9"/>
    <w:pPr>
      <w:spacing w:beforeAutospacing="1" w:afterAutospacing="1"/>
      <w:outlineLvl w:val="0"/>
    </w:pPr>
    <w:rPr>
      <w:rFonts w:hint="eastAsia" w:ascii="SimSun" w:hAnsi="SimSun" w:eastAsia="SimSun" w:cs="Times New Roman"/>
      <w:b/>
      <w:bCs/>
      <w:kern w:val="32"/>
      <w:sz w:val="48"/>
      <w:szCs w:val="48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ascii="SimSun" w:hAnsi="SimSun" w:eastAsia="SimSun" w:cs="Times New Roman"/>
      <w:b/>
      <w:bCs/>
      <w:i/>
      <w:sz w:val="36"/>
      <w:szCs w:val="36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paragraph" w:styleId="7">
    <w:name w:val="header"/>
    <w:basedOn w:val="1"/>
    <w:semiHidden/>
    <w:unhideWhenUsed/>
    <w:uiPriority w:val="99"/>
    <w:pPr>
      <w:tabs>
        <w:tab w:val="center" w:pos="4252"/>
        <w:tab w:val="right" w:pos="8504"/>
      </w:tabs>
    </w:pPr>
  </w:style>
  <w:style w:type="paragraph" w:styleId="8">
    <w:name w:val="footer"/>
    <w:basedOn w:val="1"/>
    <w:semiHidden/>
    <w:unhideWhenUsed/>
    <w:qFormat/>
    <w:uiPriority w:val="99"/>
    <w:pPr>
      <w:tabs>
        <w:tab w:val="center" w:pos="4252"/>
        <w:tab w:val="right" w:pos="8504"/>
      </w:tabs>
    </w:pPr>
  </w:style>
  <w:style w:type="table" w:styleId="9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0D9FD-CD50-4C82-816F-878903590A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757</Words>
  <Characters>4089</Characters>
  <Lines>34</Lines>
  <Paragraphs>9</Paragraphs>
  <TotalTime>171</TotalTime>
  <ScaleCrop>false</ScaleCrop>
  <LinksUpToDate>false</LinksUpToDate>
  <CharactersWithSpaces>4837</CharactersWithSpaces>
  <Application>WPS Office_12.2.0.21172_F1E327BC-269C-435d-A152-05C5408002CA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2024-10-22T15:37:00Z</dcterms:created>
  <dc:creator>Ùrsula</dc:creator>
  <cp:lastModifiedBy>Úrsula Adelaide de Lélis</cp:lastModifiedBy>
  <dcterms:modified xsi:type="dcterms:W3CDTF">2025-05-10T00:37:12Z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1046-12.2.0.21172</vt:lpwstr>
  </property>
  <property fmtid="{D5CDD505-2E9C-101B-9397-08002B2CF9AE}" pid="3" name="ICV">
    <vt:lpwstr>01E2DAC52ABE46579A6206F040DB8D6C_13</vt:lpwstr>
  </property>
</Properties>
</file>