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20EA" w14:textId="1A74D90D" w:rsidR="005D702E" w:rsidRDefault="005D702E" w:rsidP="005D702E">
      <w:pPr>
        <w:pStyle w:val="NormalWeb"/>
      </w:pPr>
    </w:p>
    <w:p w14:paraId="296DFF38" w14:textId="77777777" w:rsidR="002C4075" w:rsidRPr="00391806" w:rsidRDefault="002C4075" w:rsidP="002C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ESCRITA E A LEITURA: ENFRENTAMENTOS DOS ESTUDANTES DE ENSINO MÉDIO DA REDE PÚBLICA NO PÓS-PANDEMIA</w:t>
      </w:r>
    </w:p>
    <w:p w14:paraId="7BE4DC62" w14:textId="77777777" w:rsidR="002C4075" w:rsidRDefault="002C4075" w:rsidP="002C4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E7A207" w14:textId="77777777" w:rsidR="002C4075" w:rsidRPr="001E4122" w:rsidRDefault="002C4075" w:rsidP="002C4075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Me. </w:t>
      </w:r>
      <w:proofErr w:type="spellStart"/>
      <w:r w:rsidRP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Rennê</w:t>
      </w:r>
      <w:proofErr w:type="spellEnd"/>
      <w:r w:rsidRP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Flávio Lopes Santos</w:t>
      </w:r>
    </w:p>
    <w:p w14:paraId="723F94EC" w14:textId="77777777" w:rsidR="002C4075" w:rsidRPr="001E4122" w:rsidRDefault="002C4075" w:rsidP="002C4075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proofErr w:type="spellStart"/>
      <w:r w:rsidRPr="001E412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C410C49" w14:textId="77777777" w:rsidR="002C4075" w:rsidRPr="001E4122" w:rsidRDefault="002C4075" w:rsidP="002C4075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122">
        <w:rPr>
          <w:rFonts w:ascii="Times New Roman" w:eastAsia="Times New Roman" w:hAnsi="Times New Roman" w:cs="Times New Roman"/>
          <w:sz w:val="24"/>
          <w:szCs w:val="24"/>
          <w:lang w:eastAsia="pt-BR"/>
        </w:rPr>
        <w:t>renneflavio@yahoo.com.br</w:t>
      </w:r>
    </w:p>
    <w:p w14:paraId="36810B63" w14:textId="77777777" w:rsidR="002C4075" w:rsidRDefault="002C4075" w:rsidP="002C4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9E97A8" w14:textId="77777777" w:rsidR="002C4075" w:rsidRPr="009E70FB" w:rsidRDefault="002C4075" w:rsidP="002C4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9E70FB">
        <w:rPr>
          <w:rFonts w:ascii="Times New Roman" w:hAnsi="Times New Roman"/>
          <w:sz w:val="24"/>
          <w:szCs w:val="24"/>
        </w:rPr>
        <w:t xml:space="preserve">Enfrentamentos. Escrita. Leitura. </w:t>
      </w:r>
    </w:p>
    <w:p w14:paraId="522CAE78" w14:textId="77777777" w:rsidR="002C4075" w:rsidRDefault="002C4075" w:rsidP="002C4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E1267" w14:textId="77777777" w:rsidR="002C4075" w:rsidRPr="00391806" w:rsidRDefault="002C4075" w:rsidP="002C4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5D84C6F8" w14:textId="77777777" w:rsidR="002C4075" w:rsidRPr="00391806" w:rsidRDefault="002C4075" w:rsidP="002C4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1F1DC" w14:textId="4ABAE13A" w:rsidR="002C4075" w:rsidRDefault="002C4075" w:rsidP="002C4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122">
        <w:rPr>
          <w:rFonts w:ascii="Times New Roman" w:hAnsi="Times New Roman" w:cs="Times New Roman"/>
          <w:bCs/>
          <w:sz w:val="24"/>
          <w:szCs w:val="24"/>
        </w:rPr>
        <w:t>O presente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investigação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tem como objetivo</w:t>
      </w:r>
      <w:r>
        <w:rPr>
          <w:rFonts w:ascii="Times New Roman" w:hAnsi="Times New Roman" w:cs="Times New Roman"/>
          <w:bCs/>
          <w:sz w:val="24"/>
          <w:szCs w:val="24"/>
        </w:rPr>
        <w:t xml:space="preserve"> geral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fazer uma análise da leitura e da escrita no domínio discursivo </w:t>
      </w:r>
      <w:r>
        <w:rPr>
          <w:rFonts w:ascii="Times New Roman" w:hAnsi="Times New Roman" w:cs="Times New Roman"/>
          <w:bCs/>
          <w:sz w:val="24"/>
          <w:szCs w:val="24"/>
        </w:rPr>
        <w:t>dos alunos do ensino médio de uma escola pública de Montes Claros, no pós-pandemia, a partir da seguinte situação-problema: quais são as maiores dificuldades dos alunos de ensino médio de uma escola da rede pública, no tocante à leitura e à escrita, depois do isolamento social provocado pela pandemia de Covid-19? Nesse viés</w:t>
      </w:r>
      <w:r w:rsidRPr="001E4122">
        <w:rPr>
          <w:rFonts w:ascii="Times New Roman" w:hAnsi="Times New Roman" w:cs="Times New Roman"/>
          <w:bCs/>
          <w:sz w:val="24"/>
          <w:szCs w:val="24"/>
        </w:rPr>
        <w:t>, laçou-se mão dos seguintes objetivos</w:t>
      </w:r>
      <w:r>
        <w:rPr>
          <w:rFonts w:ascii="Times New Roman" w:hAnsi="Times New Roman" w:cs="Times New Roman"/>
          <w:bCs/>
          <w:sz w:val="24"/>
          <w:szCs w:val="24"/>
        </w:rPr>
        <w:t xml:space="preserve"> específicos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: compreender como se dá o incentivo ao letramento nas práticas de leitura e de escrita realizadas dentro da </w:t>
      </w:r>
      <w:r>
        <w:rPr>
          <w:rFonts w:ascii="Times New Roman" w:hAnsi="Times New Roman" w:cs="Times New Roman"/>
          <w:bCs/>
          <w:sz w:val="24"/>
          <w:szCs w:val="24"/>
        </w:rPr>
        <w:t>escola pública pesquisada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, analisar </w:t>
      </w:r>
      <w:r>
        <w:rPr>
          <w:rFonts w:ascii="Times New Roman" w:hAnsi="Times New Roman" w:cs="Times New Roman"/>
          <w:bCs/>
          <w:sz w:val="24"/>
          <w:szCs w:val="24"/>
        </w:rPr>
        <w:t>as atividades desenvolvidas pelo educandário no fomento à leitura e à escrita dos jovens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Cs/>
          <w:sz w:val="24"/>
          <w:szCs w:val="24"/>
        </w:rPr>
        <w:t xml:space="preserve">compreender quais são as maiores dificuldades dos professores de língua portuguesa, no desenvolvimento de suas atividades, no cenário pós-pandemia. A presente pesquisa, de natureza qualitativa e exploratória, justifica-se em virtude de se perceber, no contexto da sala de aula, um aprofundamento das dificuldades de leitura e de escrita dos alunos de ensino médio da rede pública no retorno à escola depois do isolamento social imposto pela Covid-19. </w:t>
      </w:r>
      <w:proofErr w:type="spellStart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>Bereiter</w:t>
      </w:r>
      <w:proofErr w:type="spellEnd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>Scardamalia</w:t>
      </w:r>
      <w:proofErr w:type="spellEnd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 xml:space="preserve"> (1987) afirmam que o ato de ler e escrever requer acionar importantes processos mentais que vão desde a organização de </w:t>
      </w:r>
      <w:proofErr w:type="spellStart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>conteúdo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proofErr w:type="spellEnd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>, planejamento do ato de leitura, busca de conhecimentos prévios até a solução de problemas e ref</w:t>
      </w:r>
      <w:bookmarkStart w:id="0" w:name="_GoBack"/>
      <w:bookmarkEnd w:id="0"/>
      <w:r w:rsidRPr="0073641E">
        <w:rPr>
          <w:rFonts w:ascii="Times New Roman" w:hAnsi="Times New Roman"/>
          <w:sz w:val="24"/>
          <w:szCs w:val="24"/>
          <w:shd w:val="clear" w:color="auto" w:fill="FFFFFF"/>
        </w:rPr>
        <w:t>lexões sobre os mesmos.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Nesse sentido, o que se percebe, no retorno à rotina escolar depois do isolamento social, é que os estudantes de ensino médio estão tendo mais dificuldades na organização da leitura ou da escrita de textos. </w:t>
      </w:r>
      <w:r w:rsidRPr="00F07C9F">
        <w:rPr>
          <w:rFonts w:ascii="Times New Roman" w:hAnsi="Times New Roman"/>
          <w:bCs/>
          <w:sz w:val="24"/>
          <w:szCs w:val="24"/>
        </w:rPr>
        <w:t xml:space="preserve">Este trabalho buscará seu embasamento teórico principalmente nos trabalhos de </w:t>
      </w:r>
      <w:r w:rsidRPr="00F07C9F">
        <w:rPr>
          <w:rFonts w:ascii="Times New Roman" w:hAnsi="Times New Roman"/>
          <w:sz w:val="24"/>
          <w:szCs w:val="24"/>
        </w:rPr>
        <w:t xml:space="preserve">Soares (2004), </w:t>
      </w:r>
      <w:proofErr w:type="spellStart"/>
      <w:r w:rsidRPr="00F07C9F">
        <w:rPr>
          <w:rFonts w:ascii="Times New Roman" w:hAnsi="Times New Roman"/>
          <w:sz w:val="24"/>
          <w:szCs w:val="24"/>
        </w:rPr>
        <w:t>Kleiman</w:t>
      </w:r>
      <w:proofErr w:type="spellEnd"/>
      <w:r w:rsidRPr="00F07C9F">
        <w:rPr>
          <w:rFonts w:ascii="Times New Roman" w:hAnsi="Times New Roman"/>
          <w:sz w:val="24"/>
          <w:szCs w:val="24"/>
        </w:rPr>
        <w:t xml:space="preserve"> (2008) e Carvalho (2013)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7C9F">
        <w:rPr>
          <w:rFonts w:ascii="Times New Roman" w:hAnsi="Times New Roman"/>
          <w:sz w:val="24"/>
          <w:szCs w:val="24"/>
        </w:rPr>
        <w:t>Serão utilizados como recursos metodológicos um questionário contendo perguntas acerca de habilidades de escrita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F07C9F">
        <w:rPr>
          <w:rFonts w:ascii="Times New Roman" w:hAnsi="Times New Roman"/>
          <w:sz w:val="24"/>
          <w:szCs w:val="24"/>
        </w:rPr>
        <w:t xml:space="preserve"> aplicação de duas atividades de leitura e produção de texto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C9F">
        <w:rPr>
          <w:rFonts w:ascii="Times New Roman" w:hAnsi="Times New Roman"/>
          <w:sz w:val="24"/>
          <w:szCs w:val="24"/>
        </w:rPr>
        <w:t>junto aos estudantes.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E5">
        <w:rPr>
          <w:rFonts w:ascii="Times New Roman" w:hAnsi="Times New Roman"/>
          <w:sz w:val="24"/>
          <w:szCs w:val="24"/>
        </w:rPr>
        <w:t xml:space="preserve">O estudo </w:t>
      </w:r>
      <w:r>
        <w:rPr>
          <w:rFonts w:ascii="Times New Roman" w:hAnsi="Times New Roman"/>
          <w:sz w:val="24"/>
          <w:szCs w:val="24"/>
        </w:rPr>
        <w:t>possibilitará</w:t>
      </w:r>
      <w:r w:rsidRPr="004A62E5">
        <w:rPr>
          <w:rFonts w:ascii="Times New Roman" w:hAnsi="Times New Roman"/>
          <w:sz w:val="24"/>
          <w:szCs w:val="24"/>
        </w:rPr>
        <w:t xml:space="preserve"> compreender </w:t>
      </w:r>
      <w:r>
        <w:rPr>
          <w:rFonts w:ascii="Times New Roman" w:hAnsi="Times New Roman"/>
          <w:sz w:val="24"/>
          <w:szCs w:val="24"/>
        </w:rPr>
        <w:t xml:space="preserve">quais as </w:t>
      </w:r>
      <w:r w:rsidRPr="004A62E5">
        <w:rPr>
          <w:rFonts w:ascii="Times New Roman" w:hAnsi="Times New Roman"/>
          <w:sz w:val="24"/>
          <w:szCs w:val="24"/>
        </w:rPr>
        <w:t>habilidades e competências</w:t>
      </w:r>
      <w:r>
        <w:rPr>
          <w:rFonts w:ascii="Times New Roman" w:hAnsi="Times New Roman"/>
          <w:sz w:val="24"/>
          <w:szCs w:val="24"/>
        </w:rPr>
        <w:t xml:space="preserve"> de leitura e de escrita</w:t>
      </w:r>
      <w:r w:rsidRPr="004A6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devem ser mais trabalhadas junto aos jovens do ensino médio da escola pública pesquisada no sentido de arrefecer as dificuldades que se mostram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presentes. </w:t>
      </w:r>
      <w:r w:rsidRPr="009E70FB">
        <w:rPr>
          <w:rFonts w:ascii="Times New Roman" w:hAnsi="Times New Roman" w:cs="Times New Roman"/>
          <w:sz w:val="24"/>
          <w:szCs w:val="24"/>
        </w:rPr>
        <w:t>O estudo seguirá os aspectos éticos recomendados pela Resolução 196/96 sobre Pesquisa Envolvendo Seres Humanos e será submetido a um conselho de ética da própria Universidade Estadual de Montes Claros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Sua relevância centra-se na contribuição que dará no sentido de se buscar possíveis soluções para o problema analisado, tendo como prioridade ajudar os estudantes nas suas dificuldades de leitura e de escrita.</w:t>
      </w:r>
    </w:p>
    <w:p w14:paraId="16384FA1" w14:textId="77777777" w:rsidR="002C4075" w:rsidRPr="002C4075" w:rsidRDefault="002C4075" w:rsidP="002C4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44F9F6" w14:textId="77777777" w:rsidR="002C4075" w:rsidRDefault="002C4075" w:rsidP="002C4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09538AA4" w14:textId="77777777" w:rsidR="002C4075" w:rsidRPr="00424449" w:rsidRDefault="002C4075" w:rsidP="002C40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2444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Referências</w:t>
      </w:r>
      <w:proofErr w:type="spellEnd"/>
    </w:p>
    <w:p w14:paraId="64FA5D10" w14:textId="77777777" w:rsidR="002C4075" w:rsidRPr="00DB5975" w:rsidRDefault="002C4075" w:rsidP="002C4075">
      <w:pPr>
        <w:tabs>
          <w:tab w:val="left" w:pos="2410"/>
        </w:tabs>
        <w:spacing w:before="240" w:after="2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44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BEREITER, C.; SCARDAMALIA, M. The Psychology of Written Composition. </w:t>
      </w:r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New Jersey: Lawrence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Erlbaum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 Associates, 1987.</w:t>
      </w:r>
    </w:p>
    <w:p w14:paraId="73D12472" w14:textId="77777777" w:rsidR="002C4075" w:rsidRPr="00DB5975" w:rsidRDefault="002C4075" w:rsidP="002C407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5975">
        <w:rPr>
          <w:rFonts w:ascii="Times New Roman" w:hAnsi="Times New Roman"/>
          <w:sz w:val="24"/>
          <w:szCs w:val="24"/>
        </w:rPr>
        <w:t xml:space="preserve">CARVALHO, Maria de Lourdes Guimarães de. </w:t>
      </w:r>
      <w:r w:rsidRPr="00DB5975">
        <w:rPr>
          <w:rFonts w:ascii="Times New Roman" w:hAnsi="Times New Roman"/>
          <w:i/>
          <w:iCs/>
          <w:sz w:val="24"/>
          <w:szCs w:val="24"/>
        </w:rPr>
        <w:t>O letramento acadêmico no curso de letras: saberes, recursos e ações textual-discursivas na produção de resenhas.</w:t>
      </w:r>
      <w:r w:rsidRPr="00DB5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5975">
        <w:rPr>
          <w:rFonts w:ascii="Times New Roman" w:hAnsi="Times New Roman"/>
          <w:sz w:val="24"/>
          <w:szCs w:val="24"/>
        </w:rPr>
        <w:t>2013. 235f.: il. Tese (Doutorado em Letras) – Pontifícia Universidade Católica de Minas Gerais, Belo Horizonte, 2013.</w:t>
      </w:r>
    </w:p>
    <w:p w14:paraId="3970305C" w14:textId="77777777" w:rsidR="002C4075" w:rsidRPr="00DB5975" w:rsidRDefault="002C4075" w:rsidP="002C4075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B5975">
        <w:rPr>
          <w:rFonts w:ascii="Times New Roman" w:hAnsi="Times New Roman"/>
          <w:sz w:val="24"/>
          <w:szCs w:val="24"/>
        </w:rPr>
        <w:t xml:space="preserve">KLEIMAN, </w:t>
      </w:r>
      <w:proofErr w:type="spellStart"/>
      <w:r w:rsidRPr="00DB5975">
        <w:rPr>
          <w:rFonts w:ascii="Times New Roman" w:hAnsi="Times New Roman"/>
          <w:sz w:val="24"/>
          <w:szCs w:val="24"/>
        </w:rPr>
        <w:t>Angela</w:t>
      </w:r>
      <w:proofErr w:type="spellEnd"/>
      <w:r w:rsidRPr="00DB5975">
        <w:rPr>
          <w:rFonts w:ascii="Times New Roman" w:hAnsi="Times New Roman"/>
          <w:sz w:val="24"/>
          <w:szCs w:val="24"/>
        </w:rPr>
        <w:t xml:space="preserve"> B. (Org.) </w:t>
      </w:r>
      <w:r w:rsidRPr="00DB5975">
        <w:rPr>
          <w:rFonts w:ascii="Times New Roman" w:hAnsi="Times New Roman"/>
          <w:i/>
          <w:iCs/>
          <w:sz w:val="24"/>
          <w:szCs w:val="24"/>
        </w:rPr>
        <w:t>Os significados do letramento:</w:t>
      </w:r>
      <w:r w:rsidRPr="00DB5975">
        <w:rPr>
          <w:rFonts w:ascii="Times New Roman" w:hAnsi="Times New Roman"/>
          <w:sz w:val="24"/>
          <w:szCs w:val="24"/>
        </w:rPr>
        <w:t xml:space="preserve"> uma nova perspectiva sobre a prática social da escrita. Campinas: Mercado das Letras, 2008. </w:t>
      </w:r>
    </w:p>
    <w:p w14:paraId="1FFC1882" w14:textId="77777777" w:rsidR="002C4075" w:rsidRPr="00DB5975" w:rsidRDefault="002C4075" w:rsidP="002C4075">
      <w:pPr>
        <w:tabs>
          <w:tab w:val="left" w:pos="241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75">
        <w:rPr>
          <w:rFonts w:ascii="Times New Roman" w:hAnsi="Times New Roman"/>
          <w:sz w:val="24"/>
          <w:szCs w:val="24"/>
        </w:rPr>
        <w:t xml:space="preserve">SOARES, Magda. Letramento e alfabetização: as muitas facetas. </w:t>
      </w:r>
      <w:r w:rsidRPr="00DB5975">
        <w:rPr>
          <w:rFonts w:ascii="Times New Roman" w:hAnsi="Times New Roman"/>
          <w:bCs/>
          <w:i/>
          <w:iCs/>
          <w:sz w:val="24"/>
          <w:szCs w:val="24"/>
        </w:rPr>
        <w:t>Revista Brasileira de Educação</w:t>
      </w:r>
      <w:r w:rsidRPr="00DB5975">
        <w:rPr>
          <w:rFonts w:ascii="Times New Roman" w:hAnsi="Times New Roman"/>
          <w:sz w:val="24"/>
          <w:szCs w:val="24"/>
        </w:rPr>
        <w:t xml:space="preserve">, Rio de Janeiro, v.12, n. 25, p. 05 – 17, abr. 2004b. </w:t>
      </w:r>
    </w:p>
    <w:p w14:paraId="21798290" w14:textId="6E94C8F3" w:rsidR="00C019B9" w:rsidRDefault="00C019B9" w:rsidP="002C4075">
      <w:pPr>
        <w:spacing w:after="0" w:line="240" w:lineRule="auto"/>
        <w:jc w:val="both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77A7E" w14:textId="77777777" w:rsidR="00C577DD" w:rsidRDefault="00C577DD" w:rsidP="000A1C0D">
      <w:pPr>
        <w:spacing w:after="0" w:line="240" w:lineRule="auto"/>
      </w:pPr>
      <w:r>
        <w:separator/>
      </w:r>
    </w:p>
  </w:endnote>
  <w:endnote w:type="continuationSeparator" w:id="0">
    <w:p w14:paraId="3AFB276F" w14:textId="77777777" w:rsidR="00C577DD" w:rsidRDefault="00C577D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390E" w14:textId="77777777" w:rsidR="00C577DD" w:rsidRDefault="00C577DD" w:rsidP="000A1C0D">
      <w:pPr>
        <w:spacing w:after="0" w:line="240" w:lineRule="auto"/>
      </w:pPr>
      <w:r>
        <w:separator/>
      </w:r>
    </w:p>
  </w:footnote>
  <w:footnote w:type="continuationSeparator" w:id="0">
    <w:p w14:paraId="349DC8AD" w14:textId="77777777" w:rsidR="00C577DD" w:rsidRDefault="00C577D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2C4075"/>
    <w:rsid w:val="003074F8"/>
    <w:rsid w:val="005D702E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3089</Characters>
  <Application>Microsoft Office Word</Application>
  <DocSecurity>0</DocSecurity>
  <Lines>57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Renne Flavio</cp:lastModifiedBy>
  <cp:revision>2</cp:revision>
  <dcterms:created xsi:type="dcterms:W3CDTF">2024-05-15T21:30:00Z</dcterms:created>
  <dcterms:modified xsi:type="dcterms:W3CDTF">2024-05-15T21:30:00Z</dcterms:modified>
</cp:coreProperties>
</file>