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766" w:rsidRDefault="00ED1766" w:rsidP="00C119DB">
      <w:pPr>
        <w:pStyle w:val="LO-normal"/>
        <w:spacing w:before="30" w:after="2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119DB">
        <w:rPr>
          <w:rFonts w:ascii="Times New Roman" w:eastAsia="Arial" w:hAnsi="Times New Roman" w:cs="Times New Roman"/>
          <w:b/>
          <w:sz w:val="28"/>
          <w:szCs w:val="28"/>
        </w:rPr>
        <w:t>ESTUDO DESCRITIVO DE DISTÚRBIOS ALIMENTARES: BULIMIA E ANOREXIA EM ADOLESCENTES DA REDE PÚBLICA E PRIVADA NO MUNICÍPIO DE PATOS-PB</w:t>
      </w:r>
    </w:p>
    <w:p w:rsidR="00C119DB" w:rsidRDefault="00C119DB" w:rsidP="00C119DB">
      <w:pPr>
        <w:pStyle w:val="LO-normal"/>
        <w:spacing w:before="30" w:after="2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Giovani Amado Rivera; </w:t>
      </w:r>
      <w:r>
        <w:rPr>
          <w:rFonts w:ascii="Times New Roman" w:eastAsia="Arial" w:hAnsi="Times New Roman" w:cs="Arial"/>
          <w:bCs/>
        </w:rPr>
        <w:t>G</w:t>
      </w:r>
      <w:r w:rsidRPr="00C119DB">
        <w:rPr>
          <w:rFonts w:ascii="Times New Roman" w:eastAsia="Arial" w:hAnsi="Times New Roman" w:cs="Arial"/>
          <w:bCs/>
        </w:rPr>
        <w:t xml:space="preserve">abriela </w:t>
      </w:r>
      <w:r>
        <w:rPr>
          <w:rFonts w:ascii="Times New Roman" w:eastAsia="Arial" w:hAnsi="Times New Roman" w:cs="Arial"/>
          <w:bCs/>
        </w:rPr>
        <w:t>M</w:t>
      </w:r>
      <w:r w:rsidRPr="00C119DB">
        <w:rPr>
          <w:rFonts w:ascii="Times New Roman" w:eastAsia="Arial" w:hAnsi="Times New Roman" w:cs="Arial"/>
          <w:bCs/>
        </w:rPr>
        <w:t xml:space="preserve">ayara </w:t>
      </w:r>
      <w:r>
        <w:rPr>
          <w:rFonts w:ascii="Times New Roman" w:eastAsia="Arial" w:hAnsi="Times New Roman" w:cs="Arial"/>
          <w:bCs/>
        </w:rPr>
        <w:t>P</w:t>
      </w:r>
      <w:r w:rsidRPr="00C119DB">
        <w:rPr>
          <w:rFonts w:ascii="Times New Roman" w:eastAsia="Arial" w:hAnsi="Times New Roman" w:cs="Arial"/>
          <w:bCs/>
        </w:rPr>
        <w:t xml:space="preserve">ereira de </w:t>
      </w:r>
      <w:r>
        <w:rPr>
          <w:rFonts w:ascii="Times New Roman" w:eastAsia="Arial" w:hAnsi="Times New Roman" w:cs="Arial"/>
          <w:bCs/>
        </w:rPr>
        <w:t>L</w:t>
      </w:r>
      <w:r w:rsidRPr="00C119DB">
        <w:rPr>
          <w:rFonts w:ascii="Times New Roman" w:eastAsia="Arial" w:hAnsi="Times New Roman" w:cs="Arial"/>
          <w:bCs/>
        </w:rPr>
        <w:t>ucena</w:t>
      </w:r>
      <w:r>
        <w:rPr>
          <w:rFonts w:ascii="Times New Roman" w:eastAsia="Arial" w:hAnsi="Times New Roman" w:cs="Arial"/>
          <w:bCs/>
        </w:rPr>
        <w:t>;</w:t>
      </w:r>
      <w:r>
        <w:rPr>
          <w:rFonts w:ascii="Times New Roman" w:hAnsi="Times New Roman" w:cs="Times New Roman"/>
        </w:rPr>
        <w:t xml:space="preserve"> Gizelly Soares de Oliveira; </w:t>
      </w:r>
      <w:r w:rsidRPr="00E1652A">
        <w:rPr>
          <w:rFonts w:ascii="Times New Roman" w:hAnsi="Times New Roman" w:cs="Times New Roman"/>
        </w:rPr>
        <w:t xml:space="preserve">Lídia </w:t>
      </w:r>
      <w:proofErr w:type="spellStart"/>
      <w:r w:rsidRPr="00E1652A">
        <w:rPr>
          <w:rFonts w:ascii="Times New Roman" w:hAnsi="Times New Roman" w:cs="Times New Roman"/>
        </w:rPr>
        <w:t>Micaelle</w:t>
      </w:r>
      <w:proofErr w:type="spellEnd"/>
      <w:r w:rsidRPr="00E1652A">
        <w:rPr>
          <w:rFonts w:ascii="Times New Roman" w:hAnsi="Times New Roman" w:cs="Times New Roman"/>
        </w:rPr>
        <w:t xml:space="preserve"> de Oliveira Lima</w:t>
      </w:r>
    </w:p>
    <w:p w:rsidR="00C119DB" w:rsidRPr="00C119DB" w:rsidRDefault="00C119DB" w:rsidP="00C119DB">
      <w:pPr>
        <w:pStyle w:val="LO-normal"/>
        <w:spacing w:before="30" w:after="20" w:line="360" w:lineRule="auto"/>
        <w:jc w:val="center"/>
        <w:rPr>
          <w:rFonts w:ascii="Times New Roman" w:eastAsia="Arial" w:hAnsi="Times New Roman" w:cs="Arial"/>
          <w:b/>
        </w:rPr>
      </w:pPr>
      <w:r w:rsidRPr="00DB264B">
        <w:rPr>
          <w:rFonts w:ascii="Times New Roman" w:hAnsi="Times New Roman"/>
          <w:color w:val="000000"/>
          <w:sz w:val="20"/>
          <w:szCs w:val="20"/>
          <w:lang w:eastAsia="pt-PT"/>
        </w:rPr>
        <w:t>Centro Universitário de Patos – UNIFIP, Patos, Paraíba, Brasil.</w:t>
      </w:r>
    </w:p>
    <w:p w:rsidR="00ED1766" w:rsidRPr="00043088" w:rsidRDefault="00ED17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7827" w:rsidRDefault="00ED1766" w:rsidP="00264338">
      <w:pPr>
        <w:pStyle w:val="Textbody"/>
        <w:spacing w:line="240" w:lineRule="auto"/>
      </w:pPr>
      <w:r w:rsidRPr="00043088">
        <w:rPr>
          <w:b/>
          <w:bCs/>
        </w:rPr>
        <w:t>INTRODUÇÃO</w:t>
      </w:r>
      <w:r w:rsidR="00C119DB">
        <w:rPr>
          <w:b/>
          <w:bCs/>
        </w:rPr>
        <w:t>:</w:t>
      </w:r>
      <w:r w:rsidR="00736BA6" w:rsidRPr="00736BA6">
        <w:rPr>
          <w:rFonts w:eastAsia="Calibri" w:cs="Arial"/>
          <w:lang w:eastAsia="pt-BR"/>
        </w:rPr>
        <w:t xml:space="preserve"> </w:t>
      </w:r>
      <w:r w:rsidR="00736BA6">
        <w:rPr>
          <w:rFonts w:eastAsia="Calibri" w:cs="Arial"/>
          <w:lang w:eastAsia="pt-BR" w:bidi="ar-SA"/>
        </w:rPr>
        <w:t xml:space="preserve">No início da adolescência, as mudanças corporais e as alterações na personalidade, ocorrem juntas, e vão dando uma nova forma ao indivíduo. A imagem mental também </w:t>
      </w:r>
      <w:r w:rsidR="00736BA6">
        <w:rPr>
          <w:rFonts w:eastAsia="Calibri" w:cs="Arial"/>
          <w:lang w:eastAsia="pt-BR"/>
        </w:rPr>
        <w:t>se modifica</w:t>
      </w:r>
      <w:r w:rsidR="00736BA6">
        <w:rPr>
          <w:rFonts w:eastAsia="Calibri" w:cs="Arial"/>
          <w:lang w:eastAsia="pt-BR" w:bidi="ar-SA"/>
        </w:rPr>
        <w:t xml:space="preserve">, e o adolescente passa a crer que sua imagem corporal está desproporcional à imagem </w:t>
      </w:r>
      <w:r w:rsidR="00736BA6">
        <w:rPr>
          <w:rFonts w:eastAsia="Calibri" w:cs="Arial"/>
          <w:lang w:eastAsia="pt-BR"/>
        </w:rPr>
        <w:t>idealizada.</w:t>
      </w:r>
      <w:r w:rsidR="00736BA6" w:rsidRPr="00736BA6">
        <w:rPr>
          <w:rFonts w:eastAsia="Arial" w:cs="Arial"/>
          <w:lang w:eastAsia="pt-BR"/>
        </w:rPr>
        <w:t xml:space="preserve"> </w:t>
      </w:r>
      <w:r w:rsidR="00736BA6">
        <w:rPr>
          <w:rFonts w:eastAsia="Arial" w:cs="Arial"/>
          <w:lang w:eastAsia="pt-BR" w:bidi="ar-SA"/>
        </w:rPr>
        <w:t>A anorexia e bulimia são transtornos alimentares crônicos, associados a um alto índice de comorbidade, sendo a bulimia mais frequente que a anorexia.</w:t>
      </w:r>
      <w:r w:rsidR="00736BA6" w:rsidRPr="00736BA6">
        <w:rPr>
          <w:rFonts w:eastAsia="Calibri" w:cs="Arial"/>
          <w:lang w:eastAsia="pt-BR"/>
        </w:rPr>
        <w:t xml:space="preserve"> </w:t>
      </w:r>
      <w:r w:rsidR="00736BA6">
        <w:rPr>
          <w:rFonts w:eastAsia="Calibri" w:cs="Arial"/>
          <w:lang w:eastAsia="pt-BR" w:bidi="ar-SA"/>
        </w:rPr>
        <w:t xml:space="preserve">A mídia possui grande influência no comportamento alimentar dos adolescentes, induzindo, assim, seus hábitos </w:t>
      </w:r>
      <w:r w:rsidR="0023595B">
        <w:rPr>
          <w:rFonts w:eastAsia="Calibri" w:cs="Arial"/>
          <w:lang w:eastAsia="pt-BR" w:bidi="ar-SA"/>
        </w:rPr>
        <w:t>alimentares. As</w:t>
      </w:r>
      <w:r w:rsidR="00997827">
        <w:rPr>
          <w:rFonts w:eastAsia="Calibri" w:cs="Arial"/>
          <w:lang w:eastAsia="pt-BR" w:bidi="ar-SA"/>
        </w:rPr>
        <w:t xml:space="preserve"> redes sociais, atualmente, são a maior fonte de lazer e informação de boa parte dos </w:t>
      </w:r>
      <w:r w:rsidR="0023595B">
        <w:rPr>
          <w:rFonts w:eastAsia="Calibri" w:cs="Arial"/>
          <w:lang w:eastAsia="pt-BR" w:bidi="ar-SA"/>
        </w:rPr>
        <w:t>adolescentes</w:t>
      </w:r>
      <w:r w:rsidR="0023595B">
        <w:rPr>
          <w:rFonts w:eastAsia="Arial" w:cs="Arial"/>
          <w:shd w:val="clear" w:color="auto" w:fill="FFFFFF"/>
          <w:lang w:eastAsia="pt-BR"/>
        </w:rPr>
        <w:t>.</w:t>
      </w:r>
      <w:r w:rsidR="0023595B">
        <w:rPr>
          <w:rFonts w:eastAsia="Calibri" w:cs="Arial"/>
          <w:color w:val="000000"/>
          <w:lang w:eastAsia="pt-BR" w:bidi="ar-SA"/>
        </w:rPr>
        <w:t xml:space="preserve"> Os Transtornos Alimentares estão relacionados às complicações clínicas que variam de acordo com as características deste, podendo ocorrer déficit de crescimento.</w:t>
      </w:r>
      <w:r w:rsidR="0023595B">
        <w:rPr>
          <w:rFonts w:eastAsia="Arial" w:cs="Arial"/>
          <w:shd w:val="clear" w:color="auto" w:fill="FFFFFF"/>
          <w:lang w:eastAsia="pt-BR" w:bidi="ar-SA"/>
        </w:rPr>
        <w:t xml:space="preserve"> Para</w:t>
      </w:r>
      <w:r w:rsidR="00736BA6">
        <w:rPr>
          <w:rFonts w:eastAsia="Arial" w:cs="Arial"/>
          <w:shd w:val="clear" w:color="auto" w:fill="FFFFFF"/>
          <w:lang w:eastAsia="pt-BR" w:bidi="ar-SA"/>
        </w:rPr>
        <w:t xml:space="preserve"> uma vida saudável, é importante que as crianças sejam incentivadas a praticar bons hábitos alimentares desde cedo.</w:t>
      </w:r>
      <w:r w:rsidR="003F5F80" w:rsidRPr="003F5F80">
        <w:rPr>
          <w:b/>
          <w:bCs/>
        </w:rPr>
        <w:t xml:space="preserve"> </w:t>
      </w:r>
      <w:r w:rsidR="003F5F80">
        <w:rPr>
          <w:b/>
          <w:bCs/>
        </w:rPr>
        <w:t>OBJETIVO:</w:t>
      </w:r>
      <w:r w:rsidR="00736BA6">
        <w:rPr>
          <w:rFonts w:eastAsia="Arial" w:cs="Arial"/>
          <w:shd w:val="clear" w:color="auto" w:fill="FFFFFF"/>
          <w:lang w:eastAsia="pt-BR" w:bidi="ar-SA"/>
        </w:rPr>
        <w:t xml:space="preserve"> </w:t>
      </w:r>
      <w:r w:rsidR="003F5F80">
        <w:rPr>
          <w:rFonts w:eastAsia="Calibri" w:cs="Arial"/>
          <w:lang w:eastAsia="pt-BR" w:bidi="ar-SA"/>
        </w:rPr>
        <w:t xml:space="preserve">O trabalho destina-se a </w:t>
      </w:r>
      <w:r w:rsidR="003F5F80">
        <w:rPr>
          <w:rFonts w:eastAsia="Arial" w:cs="Arial"/>
          <w:lang w:eastAsia="pt-BR" w:bidi="ar-SA"/>
        </w:rPr>
        <w:t xml:space="preserve">descrever os </w:t>
      </w:r>
      <w:r w:rsidR="003F5F80">
        <w:rPr>
          <w:rFonts w:eastAsia="Arial" w:cs="Arial"/>
          <w:color w:val="000000"/>
          <w:lang w:eastAsia="pt-BR" w:bidi="ar-SA"/>
        </w:rPr>
        <w:t xml:space="preserve">distúrbios alimentares mais prevalentes em adolescentes da rede pública e privada </w:t>
      </w:r>
      <w:r w:rsidR="003F5F80">
        <w:rPr>
          <w:rFonts w:eastAsia="Arial" w:cs="Arial"/>
          <w:lang w:eastAsia="pt-BR" w:bidi="ar-SA"/>
        </w:rPr>
        <w:t>do 9º ano, no</w:t>
      </w:r>
      <w:r w:rsidR="003F5F80">
        <w:rPr>
          <w:rFonts w:eastAsia="Arial" w:cs="Arial"/>
          <w:color w:val="000000"/>
          <w:lang w:eastAsia="pt-BR" w:bidi="ar-SA"/>
        </w:rPr>
        <w:t xml:space="preserve"> </w:t>
      </w:r>
      <w:r w:rsidR="003F5F80">
        <w:rPr>
          <w:rFonts w:eastAsia="Arial" w:cs="Arial"/>
          <w:lang w:eastAsia="pt-BR" w:bidi="ar-SA"/>
        </w:rPr>
        <w:t xml:space="preserve">município </w:t>
      </w:r>
      <w:r w:rsidR="003F5F80">
        <w:rPr>
          <w:rFonts w:eastAsia="Arial" w:cs="Arial"/>
          <w:color w:val="000000"/>
          <w:lang w:eastAsia="pt-BR" w:bidi="ar-SA"/>
        </w:rPr>
        <w:t xml:space="preserve">de Patos </w:t>
      </w:r>
      <w:r w:rsidR="001F475E">
        <w:rPr>
          <w:rFonts w:eastAsia="Arial" w:cs="Arial"/>
          <w:color w:val="000000"/>
          <w:lang w:eastAsia="pt-BR"/>
        </w:rPr>
        <w:t>PB</w:t>
      </w:r>
      <w:r w:rsidR="001F475E">
        <w:rPr>
          <w:rFonts w:eastAsia="Arial" w:cs="Calibri"/>
          <w:color w:val="000000"/>
          <w:lang w:eastAsia="pt-BR"/>
        </w:rPr>
        <w:t>, observando</w:t>
      </w:r>
      <w:r w:rsidR="001F475E">
        <w:rPr>
          <w:rFonts w:eastAsia="Arial" w:cs="Calibri"/>
          <w:color w:val="000000"/>
          <w:lang w:eastAsia="pt-BR" w:bidi="ar-SA"/>
        </w:rPr>
        <w:t xml:space="preserve"> o medo de engordar e o desejo de emagrecer correlacionando com o gênero dos indivíduos </w:t>
      </w:r>
      <w:r w:rsidR="001F475E">
        <w:rPr>
          <w:rFonts w:eastAsia="Arial" w:cs="Calibri"/>
          <w:color w:val="000000"/>
          <w:lang w:eastAsia="pt-BR"/>
        </w:rPr>
        <w:t>analisados.</w:t>
      </w:r>
      <w:r w:rsidR="003F5F80">
        <w:rPr>
          <w:b/>
          <w:bCs/>
        </w:rPr>
        <w:t xml:space="preserve"> MATERIAL E </w:t>
      </w:r>
      <w:r w:rsidR="001F475E">
        <w:rPr>
          <w:b/>
          <w:bCs/>
        </w:rPr>
        <w:t>MÉTODO</w:t>
      </w:r>
      <w:r w:rsidR="001F475E">
        <w:rPr>
          <w:rFonts w:eastAsia="Calibri" w:cs="Arial"/>
          <w:bCs/>
          <w:lang w:eastAsia="pt-BR"/>
        </w:rPr>
        <w:t>:</w:t>
      </w:r>
      <w:r w:rsidR="001F475E" w:rsidRPr="009677E0">
        <w:rPr>
          <w:rFonts w:eastAsia="Calibri" w:cs="Arial"/>
          <w:bCs/>
          <w:lang w:eastAsia="pt-BR"/>
        </w:rPr>
        <w:t xml:space="preserve"> </w:t>
      </w:r>
      <w:r w:rsidR="001F475E">
        <w:rPr>
          <w:rFonts w:eastAsia="Calibri" w:cs="Arial"/>
          <w:color w:val="000000"/>
          <w:shd w:val="clear" w:color="auto" w:fill="FFFFFF"/>
          <w:lang w:eastAsia="pt-BR"/>
        </w:rPr>
        <w:t>Trata-se</w:t>
      </w:r>
      <w:r w:rsidR="001F475E">
        <w:rPr>
          <w:rFonts w:eastAsia="Calibri" w:cs="Arial"/>
          <w:color w:val="000000"/>
          <w:shd w:val="clear" w:color="auto" w:fill="FFFFFF"/>
          <w:lang w:eastAsia="pt-BR" w:bidi="ar-SA"/>
        </w:rPr>
        <w:t xml:space="preserve"> </w:t>
      </w:r>
      <w:r w:rsidR="001F475E">
        <w:rPr>
          <w:rFonts w:eastAsia="Calibri" w:cs="Arial"/>
          <w:color w:val="000000"/>
          <w:lang w:eastAsia="pt-BR" w:bidi="ar-SA"/>
        </w:rPr>
        <w:t>de uma pesquisa de campo de cunho quantitativo, de corte transversal, do tipo observacional, descritiva e correlacional, onde f</w:t>
      </w:r>
      <w:r w:rsidR="001F475E">
        <w:rPr>
          <w:rFonts w:eastAsia="Calibri" w:cs="Arial"/>
          <w:lang w:eastAsia="pt-BR" w:bidi="ar-SA"/>
        </w:rPr>
        <w:t xml:space="preserve">oram </w:t>
      </w:r>
      <w:r w:rsidR="001F475E">
        <w:rPr>
          <w:rFonts w:eastAsia="Calibri" w:cs="Arial"/>
          <w:color w:val="000000"/>
          <w:lang w:eastAsia="pt-BR" w:bidi="ar-SA"/>
        </w:rPr>
        <w:t>realizadas análises de</w:t>
      </w:r>
      <w:r w:rsidR="001F475E">
        <w:rPr>
          <w:rFonts w:eastAsia="Calibri" w:cs="Arial"/>
          <w:b/>
          <w:bCs/>
          <w:color w:val="000000"/>
          <w:lang w:eastAsia="pt-BR" w:bidi="ar-SA"/>
        </w:rPr>
        <w:t xml:space="preserve"> </w:t>
      </w:r>
      <w:r w:rsidR="001F475E">
        <w:rPr>
          <w:rFonts w:eastAsia="Calibri" w:cs="Arial"/>
          <w:lang w:eastAsia="pt-BR" w:bidi="ar-SA"/>
        </w:rPr>
        <w:t>estatística descritiva utilizando-se frequência, médias e desvio-padrão, e análises inferenciais (ANOVA)</w:t>
      </w:r>
      <w:r w:rsidR="005570D0" w:rsidRPr="00043088">
        <w:rPr>
          <w:color w:val="000000"/>
          <w:lang w:eastAsia="pt-BR"/>
        </w:rPr>
        <w:t>.</w:t>
      </w:r>
      <w:r w:rsidR="006C0DDC" w:rsidRPr="006C0DDC">
        <w:rPr>
          <w:b/>
          <w:bCs/>
          <w:color w:val="000000"/>
          <w:shd w:val="clear" w:color="auto" w:fill="FFFFFF"/>
        </w:rPr>
        <w:t xml:space="preserve"> </w:t>
      </w:r>
      <w:r w:rsidR="001F475E" w:rsidRPr="00DB264B">
        <w:rPr>
          <w:b/>
          <w:bCs/>
          <w:color w:val="000000"/>
          <w:shd w:val="clear" w:color="auto" w:fill="FFFFFF"/>
        </w:rPr>
        <w:t>RESULTADOS</w:t>
      </w:r>
      <w:r w:rsidR="001F475E">
        <w:rPr>
          <w:b/>
          <w:bCs/>
          <w:color w:val="000000"/>
          <w:shd w:val="clear" w:color="auto" w:fill="FFFFFF"/>
        </w:rPr>
        <w:t>:</w:t>
      </w:r>
      <w:r w:rsidR="001F475E" w:rsidRPr="00043088">
        <w:rPr>
          <w:color w:val="000000"/>
        </w:rPr>
        <w:t xml:space="preserve"> Observando</w:t>
      </w:r>
      <w:r w:rsidR="008478BA" w:rsidRPr="00043088">
        <w:rPr>
          <w:color w:val="000000"/>
        </w:rPr>
        <w:t xml:space="preserve"> os resultados das análises das 3 dimensões obtém-se um resultado</w:t>
      </w:r>
      <w:r w:rsidR="007E185C">
        <w:rPr>
          <w:color w:val="000000"/>
        </w:rPr>
        <w:t xml:space="preserve"> </w:t>
      </w:r>
      <w:r w:rsidR="008478BA" w:rsidRPr="00043088">
        <w:rPr>
          <w:color w:val="000000"/>
        </w:rPr>
        <w:t>geral chamado de Risco de Desordem Alimentar.</w:t>
      </w:r>
      <w:r w:rsidR="00043088" w:rsidRPr="00043088">
        <w:rPr>
          <w:rFonts w:eastAsiaTheme="minorEastAsia"/>
        </w:rPr>
        <w:t xml:space="preserve">Com todos esses resultados podemos perceber que indivíduos mais jovens, do sexo feminino, com estado nutricional em sobrepeso, e estudantes da rede </w:t>
      </w:r>
      <w:r w:rsidR="00043088" w:rsidRPr="00043088">
        <w:t>pública é</w:t>
      </w:r>
      <w:r w:rsidR="00043088" w:rsidRPr="00043088">
        <w:rPr>
          <w:rFonts w:eastAsiaTheme="minorEastAsia"/>
        </w:rPr>
        <w:t xml:space="preserve"> de fato o grupo mais propenso a desenvolver distúrbios alimentares: Bulimia e Anorexia.</w:t>
      </w:r>
      <w:r w:rsidR="001F475E" w:rsidRPr="001F475E">
        <w:rPr>
          <w:b/>
          <w:bCs/>
          <w:color w:val="000000"/>
          <w:shd w:val="clear" w:color="auto" w:fill="FFFFFF"/>
        </w:rPr>
        <w:t xml:space="preserve"> </w:t>
      </w:r>
      <w:r w:rsidR="00997827">
        <w:rPr>
          <w:b/>
          <w:bCs/>
          <w:color w:val="000000"/>
          <w:shd w:val="clear" w:color="auto" w:fill="FFFFFF"/>
        </w:rPr>
        <w:t>CONCLUSÃO:</w:t>
      </w:r>
      <w:r w:rsidR="00997827">
        <w:t xml:space="preserve"> Conclui-se que é extremamente importante que ocorram investimentos de âmbito nutricional dentro das escolas, sejam elas públicas ou privadas, e/ou programas que se voltem para avaliar o grau de educação alimentar dos alunos, a fim de que se consiga detectar ainda na fase inicial a ocorrência do desencadeamento dos Transtornos Alimentares, ativando os bons hábitos alimentares, promovendo uma mudança benéfica nas definições que os adolescentes têm relacionadas a imagem </w:t>
      </w:r>
      <w:r w:rsidR="00246C3E">
        <w:t>corporal, e</w:t>
      </w:r>
      <w:bookmarkStart w:id="0" w:name="_GoBack"/>
      <w:bookmarkEnd w:id="0"/>
      <w:r w:rsidR="00997827">
        <w:t xml:space="preserve"> a busca pela magreza.</w:t>
      </w:r>
    </w:p>
    <w:p w:rsidR="006C51D6" w:rsidRDefault="006C51D6" w:rsidP="006C51D6">
      <w:pPr>
        <w:pStyle w:val="Textbody"/>
      </w:pPr>
    </w:p>
    <w:p w:rsidR="006C51D6" w:rsidRDefault="006C51D6" w:rsidP="006C51D6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  <w:bCs/>
        </w:rPr>
        <w:t>Palavras-chave</w:t>
      </w:r>
      <w:r>
        <w:rPr>
          <w:rFonts w:ascii="Times New Roman" w:hAnsi="Times New Roman" w:cs="Arial"/>
        </w:rPr>
        <w:t>: Distúrbios Alimentares. Bulimia. Anorexia. Estudantes.</w:t>
      </w:r>
    </w:p>
    <w:p w:rsidR="006C51D6" w:rsidRDefault="006C51D6" w:rsidP="006C51D6">
      <w:pPr>
        <w:pStyle w:val="Standard"/>
        <w:shd w:val="clear" w:color="auto" w:fill="FFFFFF"/>
        <w:spacing w:line="360" w:lineRule="auto"/>
        <w:jc w:val="both"/>
        <w:rPr>
          <w:rFonts w:ascii="Times New Roman" w:eastAsia="Calibri" w:hAnsi="Times New Roman" w:cs="Arial"/>
          <w:bCs/>
          <w:sz w:val="20"/>
          <w:szCs w:val="20"/>
          <w:lang w:eastAsia="pt-BR" w:bidi="ar-SA"/>
        </w:rPr>
      </w:pPr>
    </w:p>
    <w:p w:rsidR="006C51D6" w:rsidRDefault="006C51D6" w:rsidP="006C51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51D6" w:rsidRPr="00876D7E" w:rsidRDefault="006C51D6" w:rsidP="006C51D6">
      <w:pPr>
        <w:pStyle w:val="Standard"/>
        <w:jc w:val="both"/>
        <w:rPr>
          <w:rFonts w:ascii="Times New Roman" w:hAnsi="Times New Roman"/>
        </w:rPr>
      </w:pPr>
      <w:r w:rsidRPr="002A2E72">
        <w:rPr>
          <w:rFonts w:ascii="Times New Roman" w:hAnsi="Times New Roman" w:cs="Times New Roman"/>
          <w:b/>
          <w:color w:val="000000"/>
          <w:shd w:val="clear" w:color="auto" w:fill="FFFFFF"/>
        </w:rPr>
        <w:t>REFERÊNCIAS</w:t>
      </w:r>
      <w:r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6C51D6">
        <w:rPr>
          <w:rFonts w:ascii="Times New Roman" w:eastAsia="Calibri" w:hAnsi="Times New Roman" w:cs="Arial"/>
          <w:lang w:eastAsia="pt-BR" w:bidi="ar-SA"/>
        </w:rPr>
        <w:t xml:space="preserve"> </w:t>
      </w:r>
      <w:r>
        <w:rPr>
          <w:rFonts w:ascii="Times New Roman" w:eastAsia="Calibri" w:hAnsi="Times New Roman" w:cs="Arial"/>
          <w:lang w:eastAsia="pt-BR" w:bidi="ar-SA"/>
        </w:rPr>
        <w:t>ALVES E, et al</w:t>
      </w:r>
      <w:r>
        <w:rPr>
          <w:rFonts w:ascii="Times New Roman" w:eastAsia="Calibri" w:hAnsi="Times New Roman" w:cs="Arial"/>
          <w:b/>
          <w:lang w:eastAsia="pt-BR" w:bidi="ar-SA"/>
        </w:rPr>
        <w:t xml:space="preserve">. </w:t>
      </w:r>
      <w:r>
        <w:rPr>
          <w:rFonts w:ascii="Times New Roman" w:eastAsia="Calibri" w:hAnsi="Times New Roman" w:cs="Arial"/>
          <w:lang w:eastAsia="pt-BR" w:bidi="ar-SA"/>
        </w:rPr>
        <w:t xml:space="preserve">Prevalência de sintomas de anorexia nervosa e insatisfação com a imagem corporal em adolescentes do sexo feminino do município de Florianópolis, Santa Catarina, Brasil. </w:t>
      </w:r>
      <w:proofErr w:type="spellStart"/>
      <w:r>
        <w:rPr>
          <w:rFonts w:ascii="Times New Roman" w:eastAsia="Calibri" w:hAnsi="Times New Roman" w:cs="Arial"/>
          <w:b/>
          <w:lang w:eastAsia="pt-BR" w:bidi="ar-SA"/>
        </w:rPr>
        <w:t>Cad</w:t>
      </w:r>
      <w:proofErr w:type="spellEnd"/>
      <w:r>
        <w:rPr>
          <w:rFonts w:ascii="Times New Roman" w:eastAsia="Calibri" w:hAnsi="Times New Roman" w:cs="Arial"/>
          <w:b/>
          <w:lang w:eastAsia="pt-BR" w:bidi="ar-SA"/>
        </w:rPr>
        <w:t xml:space="preserve"> Saúde Pública</w:t>
      </w:r>
      <w:r>
        <w:rPr>
          <w:rFonts w:ascii="Times New Roman" w:eastAsia="Calibri" w:hAnsi="Times New Roman" w:cs="Arial"/>
          <w:lang w:eastAsia="pt-BR" w:bidi="ar-SA"/>
        </w:rPr>
        <w:t>, v. 503-12, p. 3-24, 2008.</w:t>
      </w:r>
    </w:p>
    <w:p w:rsidR="006C51D6" w:rsidRPr="00876D7E" w:rsidRDefault="006C51D6" w:rsidP="006C51D6">
      <w:pPr>
        <w:pStyle w:val="Standard"/>
        <w:jc w:val="both"/>
        <w:rPr>
          <w:rFonts w:ascii="Times New Roman" w:eastAsia="Calibri" w:hAnsi="Times New Roman" w:cs="Arial"/>
          <w:lang w:eastAsia="pt-BR" w:bidi="ar-SA"/>
        </w:rPr>
      </w:pPr>
      <w:r>
        <w:rPr>
          <w:rFonts w:ascii="Times New Roman" w:eastAsia="Calibri" w:hAnsi="Times New Roman" w:cs="Arial"/>
          <w:lang w:eastAsia="pt-BR" w:bidi="ar-SA"/>
        </w:rPr>
        <w:lastRenderedPageBreak/>
        <w:t xml:space="preserve">BRANCO, L. M.; CINTRA, I. P.; FIBERG, M. </w:t>
      </w:r>
      <w:r>
        <w:rPr>
          <w:rFonts w:ascii="Times New Roman" w:eastAsia="Calibri" w:hAnsi="Times New Roman" w:cs="Arial"/>
          <w:bCs/>
          <w:lang w:eastAsia="pt-BR" w:bidi="ar-SA"/>
        </w:rPr>
        <w:t>Adolescente gordo ou magro: realidade ou fantasia?</w:t>
      </w:r>
      <w:r>
        <w:rPr>
          <w:rFonts w:ascii="Times New Roman" w:eastAsia="Calibri" w:hAnsi="Times New Roman" w:cs="Arial"/>
          <w:lang w:eastAsia="pt-BR" w:bidi="ar-SA"/>
        </w:rPr>
        <w:t xml:space="preserve"> </w:t>
      </w:r>
      <w:r>
        <w:rPr>
          <w:rFonts w:ascii="Times New Roman" w:eastAsia="Calibri" w:hAnsi="Times New Roman" w:cs="Arial"/>
          <w:b/>
          <w:lang w:eastAsia="pt-BR" w:bidi="ar-SA"/>
        </w:rPr>
        <w:t>Nutrição Brasi</w:t>
      </w:r>
      <w:r>
        <w:rPr>
          <w:rFonts w:ascii="Times New Roman" w:eastAsia="Calibri" w:hAnsi="Times New Roman" w:cs="Arial"/>
          <w:lang w:eastAsia="pt-BR" w:bidi="ar-SA"/>
        </w:rPr>
        <w:t>l, São Paulo, v. 5, n. 4, p. 189-194, jul./ago. 2006.</w:t>
      </w:r>
    </w:p>
    <w:p w:rsidR="00876D7E" w:rsidRDefault="006C51D6" w:rsidP="006C51D6">
      <w:pPr>
        <w:pStyle w:val="Standard"/>
        <w:rPr>
          <w:rFonts w:ascii="Times New Roman" w:eastAsia="Arial" w:hAnsi="Times New Roman" w:cs="Arial"/>
          <w:lang w:eastAsia="pt-BR" w:bidi="ar-SA"/>
        </w:rPr>
      </w:pPr>
      <w:r w:rsidRPr="003317B0">
        <w:rPr>
          <w:rFonts w:ascii="Times New Roman" w:eastAsia="Arial" w:hAnsi="Times New Roman" w:cs="Arial"/>
          <w:color w:val="000000"/>
          <w:lang w:val="en-US" w:eastAsia="pt-BR" w:bidi="ar-SA"/>
        </w:rPr>
        <w:t xml:space="preserve">GRIFFITHS, S; et al. </w:t>
      </w:r>
      <w:r>
        <w:rPr>
          <w:rFonts w:ascii="Times New Roman" w:eastAsia="Arial" w:hAnsi="Times New Roman" w:cs="Arial"/>
          <w:lang w:val="en-US" w:eastAsia="pt-BR" w:bidi="ar-SA"/>
        </w:rPr>
        <w:t xml:space="preserve">Sex Differences in Quality of Life Impairment Associated </w:t>
      </w:r>
      <w:proofErr w:type="gramStart"/>
      <w:r>
        <w:rPr>
          <w:rFonts w:ascii="Times New Roman" w:eastAsia="Arial" w:hAnsi="Times New Roman" w:cs="Arial"/>
          <w:lang w:val="en-US" w:eastAsia="pt-BR" w:bidi="ar-SA"/>
        </w:rPr>
        <w:t>With</w:t>
      </w:r>
      <w:proofErr w:type="gramEnd"/>
      <w:r>
        <w:rPr>
          <w:rFonts w:ascii="Times New Roman" w:eastAsia="Arial" w:hAnsi="Times New Roman" w:cs="Arial"/>
          <w:lang w:val="en-US" w:eastAsia="pt-BR" w:bidi="ar-SA"/>
        </w:rPr>
        <w:t xml:space="preserve"> Body Dissatisfaction in Adolescents. </w:t>
      </w:r>
      <w:r>
        <w:rPr>
          <w:rFonts w:ascii="Times New Roman" w:eastAsia="Arial" w:hAnsi="Times New Roman" w:cs="Arial"/>
          <w:b/>
          <w:lang w:eastAsia="pt-BR" w:bidi="ar-SA"/>
        </w:rPr>
        <w:t xml:space="preserve">Jornal </w:t>
      </w:r>
      <w:proofErr w:type="spellStart"/>
      <w:r>
        <w:rPr>
          <w:rFonts w:ascii="Times New Roman" w:eastAsia="Arial" w:hAnsi="Times New Roman" w:cs="Arial"/>
          <w:b/>
          <w:lang w:eastAsia="pt-BR" w:bidi="ar-SA"/>
        </w:rPr>
        <w:t>Adolesc</w:t>
      </w:r>
      <w:proofErr w:type="spellEnd"/>
      <w:r>
        <w:rPr>
          <w:rFonts w:ascii="Times New Roman" w:eastAsia="Arial" w:hAnsi="Times New Roman" w:cs="Arial"/>
          <w:b/>
          <w:lang w:eastAsia="pt-BR" w:bidi="ar-SA"/>
        </w:rPr>
        <w:t xml:space="preserve"> Health</w:t>
      </w:r>
      <w:r>
        <w:rPr>
          <w:rFonts w:ascii="Times New Roman" w:eastAsia="Arial" w:hAnsi="Times New Roman" w:cs="Arial"/>
          <w:lang w:eastAsia="pt-BR" w:bidi="ar-SA"/>
        </w:rPr>
        <w:t>, v. 61, n.1, p.77-82, 2017</w:t>
      </w:r>
    </w:p>
    <w:p w:rsidR="00876D7E" w:rsidRPr="00876D7E" w:rsidRDefault="00876D7E" w:rsidP="006C51D6">
      <w:pPr>
        <w:pStyle w:val="Standard"/>
        <w:rPr>
          <w:rFonts w:ascii="Times New Roman" w:hAnsi="Times New Roman"/>
        </w:rPr>
      </w:pPr>
      <w:r w:rsidRPr="003317B0">
        <w:rPr>
          <w:rFonts w:ascii="Times New Roman" w:eastAsia="Arial" w:hAnsi="Times New Roman" w:cs="Arial"/>
          <w:color w:val="000000"/>
          <w:lang w:eastAsia="pt-BR" w:bidi="ar-SA"/>
        </w:rPr>
        <w:t xml:space="preserve">ECKHARDT SM, Ahmed SF. </w:t>
      </w:r>
      <w:r>
        <w:rPr>
          <w:rFonts w:ascii="Times New Roman" w:eastAsia="Arial" w:hAnsi="Times New Roman" w:cs="Arial"/>
          <w:bCs/>
          <w:color w:val="000000"/>
          <w:lang w:val="en-US" w:eastAsia="pt-BR" w:bidi="ar-SA"/>
        </w:rPr>
        <w:t>Linear growth in anorexia nervosa.</w:t>
      </w:r>
      <w:r>
        <w:rPr>
          <w:rFonts w:ascii="Times New Roman" w:eastAsia="Arial" w:hAnsi="Times New Roman" w:cs="Arial"/>
          <w:color w:val="000000"/>
          <w:lang w:val="en-US" w:eastAsia="pt-BR" w:bidi="ar-SA"/>
        </w:rPr>
        <w:t xml:space="preserve"> </w:t>
      </w:r>
      <w:r>
        <w:rPr>
          <w:rFonts w:ascii="Times New Roman" w:eastAsia="Arial" w:hAnsi="Times New Roman" w:cs="Arial"/>
          <w:b/>
          <w:color w:val="000000"/>
          <w:lang w:eastAsia="pt-BR" w:bidi="ar-SA"/>
        </w:rPr>
        <w:t xml:space="preserve">J </w:t>
      </w:r>
      <w:proofErr w:type="spellStart"/>
      <w:r>
        <w:rPr>
          <w:rFonts w:ascii="Times New Roman" w:eastAsia="Arial" w:hAnsi="Times New Roman" w:cs="Arial"/>
          <w:b/>
          <w:color w:val="000000"/>
          <w:lang w:eastAsia="pt-BR" w:bidi="ar-SA"/>
        </w:rPr>
        <w:t>Pediatr</w:t>
      </w:r>
      <w:proofErr w:type="spellEnd"/>
      <w:r>
        <w:rPr>
          <w:rFonts w:ascii="Times New Roman" w:eastAsia="Arial" w:hAnsi="Times New Roman" w:cs="Arial"/>
          <w:b/>
          <w:color w:val="000000"/>
          <w:lang w:eastAsia="pt-BR" w:bidi="ar-SA"/>
        </w:rPr>
        <w:t xml:space="preserve"> </w:t>
      </w:r>
      <w:proofErr w:type="spellStart"/>
      <w:r>
        <w:rPr>
          <w:rFonts w:ascii="Times New Roman" w:eastAsia="Arial" w:hAnsi="Times New Roman" w:cs="Arial"/>
          <w:b/>
          <w:color w:val="000000"/>
          <w:lang w:eastAsia="pt-BR" w:bidi="ar-SA"/>
        </w:rPr>
        <w:t>Gastroenterol</w:t>
      </w:r>
      <w:proofErr w:type="spellEnd"/>
      <w:r>
        <w:rPr>
          <w:rFonts w:ascii="Times New Roman" w:eastAsia="Arial" w:hAnsi="Times New Roman" w:cs="Arial"/>
          <w:b/>
          <w:color w:val="000000"/>
          <w:lang w:eastAsia="pt-BR" w:bidi="ar-SA"/>
        </w:rPr>
        <w:t xml:space="preserve"> </w:t>
      </w:r>
      <w:proofErr w:type="spellStart"/>
      <w:r>
        <w:rPr>
          <w:rFonts w:ascii="Times New Roman" w:eastAsia="Arial" w:hAnsi="Times New Roman" w:cs="Arial"/>
          <w:b/>
          <w:color w:val="000000"/>
          <w:lang w:eastAsia="pt-BR" w:bidi="ar-SA"/>
        </w:rPr>
        <w:t>Nutr</w:t>
      </w:r>
      <w:proofErr w:type="spellEnd"/>
      <w:r>
        <w:rPr>
          <w:rFonts w:ascii="Times New Roman" w:eastAsia="Arial" w:hAnsi="Times New Roman" w:cs="Arial"/>
          <w:b/>
          <w:color w:val="000000"/>
          <w:lang w:eastAsia="pt-BR" w:bidi="ar-SA"/>
        </w:rPr>
        <w:t xml:space="preserve"> </w:t>
      </w:r>
      <w:r>
        <w:rPr>
          <w:rFonts w:ascii="Times New Roman" w:eastAsia="Arial" w:hAnsi="Times New Roman" w:cs="Arial"/>
          <w:color w:val="000000"/>
          <w:lang w:eastAsia="pt-BR" w:bidi="ar-SA"/>
        </w:rPr>
        <w:t>v. 51, p.127-8, 2010.</w:t>
      </w:r>
    </w:p>
    <w:p w:rsidR="00876D7E" w:rsidRDefault="00876D7E" w:rsidP="00876D7E">
      <w:pPr>
        <w:pStyle w:val="Standard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  <w:lang w:eastAsia="pt-BR" w:bidi="ar-SA"/>
        </w:rPr>
        <w:t>SANTOS, V.L.C; SANTOS, Jos</w:t>
      </w:r>
      <w:r>
        <w:rPr>
          <w:rFonts w:ascii="Times New Roman" w:eastAsia="Arial" w:hAnsi="Times New Roman" w:cs="Arial"/>
          <w:lang w:eastAsia="pt-BR" w:bidi="ar-SA"/>
        </w:rPr>
        <w:t xml:space="preserve">é </w:t>
      </w:r>
      <w:proofErr w:type="spellStart"/>
      <w:r>
        <w:rPr>
          <w:rFonts w:ascii="Times New Roman" w:eastAsia="Arial" w:hAnsi="Times New Roman" w:cs="Arial"/>
          <w:lang w:eastAsia="pt-BR" w:bidi="ar-SA"/>
        </w:rPr>
        <w:t>Erimar</w:t>
      </w:r>
      <w:proofErr w:type="spellEnd"/>
      <w:r>
        <w:rPr>
          <w:rFonts w:ascii="Times New Roman" w:eastAsia="Arial" w:hAnsi="Times New Roman" w:cs="Arial"/>
          <w:lang w:eastAsia="pt-BR" w:bidi="ar-SA"/>
        </w:rPr>
        <w:t xml:space="preserve"> dos. As redes sociais digitais e sua influência na sociedade e educação contemporâneas</w:t>
      </w:r>
      <w:r>
        <w:rPr>
          <w:rFonts w:ascii="Times New Roman" w:eastAsia="Arial" w:hAnsi="Times New Roman" w:cs="Arial"/>
          <w:b/>
          <w:lang w:eastAsia="pt-BR" w:bidi="ar-SA"/>
        </w:rPr>
        <w:t>.</w:t>
      </w:r>
      <w:r>
        <w:rPr>
          <w:rFonts w:ascii="Times New Roman" w:eastAsia="Arial" w:hAnsi="Times New Roman" w:cs="Arial"/>
          <w:lang w:eastAsia="pt-BR" w:bidi="ar-SA"/>
        </w:rPr>
        <w:t xml:space="preserve"> </w:t>
      </w:r>
      <w:r>
        <w:rPr>
          <w:rFonts w:ascii="Times New Roman" w:eastAsia="Arial" w:hAnsi="Times New Roman" w:cs="Arial"/>
          <w:b/>
          <w:lang w:val="en-US" w:eastAsia="pt-BR" w:bidi="ar-SA"/>
        </w:rPr>
        <w:t>HOLOS</w:t>
      </w:r>
      <w:r>
        <w:rPr>
          <w:rFonts w:ascii="Times New Roman" w:eastAsia="Arial" w:hAnsi="Times New Roman" w:cs="Arial"/>
          <w:lang w:val="en-US" w:eastAsia="pt-BR" w:bidi="ar-SA"/>
        </w:rPr>
        <w:t>, [</w:t>
      </w:r>
      <w:proofErr w:type="spellStart"/>
      <w:r>
        <w:rPr>
          <w:rFonts w:ascii="Times New Roman" w:eastAsia="Arial" w:hAnsi="Times New Roman" w:cs="Arial"/>
          <w:lang w:val="en-US" w:eastAsia="pt-BR" w:bidi="ar-SA"/>
        </w:rPr>
        <w:t>S.l.</w:t>
      </w:r>
      <w:proofErr w:type="spellEnd"/>
      <w:r>
        <w:rPr>
          <w:rFonts w:ascii="Times New Roman" w:eastAsia="Arial" w:hAnsi="Times New Roman" w:cs="Arial"/>
          <w:lang w:val="en-US" w:eastAsia="pt-BR" w:bidi="ar-SA"/>
        </w:rPr>
        <w:t>], v. 6, p. 307-328, 2015.</w:t>
      </w:r>
    </w:p>
    <w:p w:rsidR="00876D7E" w:rsidRDefault="00876D7E" w:rsidP="006C51D6">
      <w:pPr>
        <w:pStyle w:val="Standard"/>
        <w:rPr>
          <w:rFonts w:ascii="Times New Roman" w:hAnsi="Times New Roman"/>
        </w:rPr>
      </w:pPr>
    </w:p>
    <w:p w:rsidR="00876D7E" w:rsidRDefault="00876D7E" w:rsidP="006C51D6">
      <w:pPr>
        <w:pStyle w:val="Standard"/>
        <w:rPr>
          <w:rFonts w:ascii="Times New Roman" w:hAnsi="Times New Roman"/>
        </w:rPr>
      </w:pPr>
    </w:p>
    <w:p w:rsidR="006C51D6" w:rsidRDefault="006C51D6" w:rsidP="006C51D6">
      <w:pPr>
        <w:pStyle w:val="Standard"/>
        <w:rPr>
          <w:rFonts w:ascii="Times New Roman" w:eastAsia="Arial" w:hAnsi="Times New Roman" w:cs="Arial"/>
          <w:lang w:eastAsia="pt-BR" w:bidi="ar-SA"/>
        </w:rPr>
      </w:pPr>
    </w:p>
    <w:p w:rsidR="006C51D6" w:rsidRDefault="006C51D6" w:rsidP="006C51D6">
      <w:pPr>
        <w:pStyle w:val="Textbody"/>
      </w:pPr>
    </w:p>
    <w:p w:rsidR="00F57497" w:rsidRPr="003F5F80" w:rsidRDefault="00F57497" w:rsidP="003F5F80">
      <w:pPr>
        <w:jc w:val="both"/>
        <w:rPr>
          <w:rFonts w:eastAsia="Calibri" w:cs="Arial"/>
          <w:lang w:eastAsia="pt-BR"/>
        </w:rPr>
      </w:pPr>
    </w:p>
    <w:p w:rsidR="00DF5969" w:rsidRDefault="00DF5969" w:rsidP="00DF5969">
      <w:pPr>
        <w:pStyle w:val="Standard"/>
        <w:jc w:val="both"/>
        <w:rPr>
          <w:rFonts w:ascii="Times New Roman" w:eastAsia="Calibri" w:hAnsi="Times New Roman" w:cs="Arial"/>
          <w:lang w:eastAsia="pt-BR" w:bidi="ar-SA"/>
        </w:rPr>
      </w:pPr>
    </w:p>
    <w:p w:rsidR="00DF5969" w:rsidRPr="00043088" w:rsidRDefault="00DF5969" w:rsidP="00F5749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F5969" w:rsidRPr="000430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MS Mincho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766"/>
    <w:rsid w:val="00043088"/>
    <w:rsid w:val="001F475E"/>
    <w:rsid w:val="0023595B"/>
    <w:rsid w:val="00246C3E"/>
    <w:rsid w:val="00264338"/>
    <w:rsid w:val="002B653D"/>
    <w:rsid w:val="003F5F80"/>
    <w:rsid w:val="00457795"/>
    <w:rsid w:val="00481CF4"/>
    <w:rsid w:val="004D2CD9"/>
    <w:rsid w:val="005570D0"/>
    <w:rsid w:val="006C0DDC"/>
    <w:rsid w:val="006C51D6"/>
    <w:rsid w:val="00736BA6"/>
    <w:rsid w:val="007E0FAB"/>
    <w:rsid w:val="007E185C"/>
    <w:rsid w:val="008478BA"/>
    <w:rsid w:val="00876D7E"/>
    <w:rsid w:val="00997827"/>
    <w:rsid w:val="00A2629A"/>
    <w:rsid w:val="00B90FAE"/>
    <w:rsid w:val="00C119DB"/>
    <w:rsid w:val="00DF5969"/>
    <w:rsid w:val="00ED1766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9680D-B676-4365-8213-A42791C7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rsid w:val="00ED176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"/>
    <w:rsid w:val="004D2CD9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F596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table" w:customStyle="1" w:styleId="Tabelacomgrade1">
    <w:name w:val="Tabela com grade1"/>
    <w:basedOn w:val="Tabelanormal"/>
    <w:next w:val="Tabelacomgrade"/>
    <w:uiPriority w:val="59"/>
    <w:rsid w:val="006C51D6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6C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Gizelly Oliveira</dc:creator>
  <cp:keywords/>
  <dc:description/>
  <cp:lastModifiedBy>Gizelly Oliveira</cp:lastModifiedBy>
  <cp:revision>2</cp:revision>
  <dcterms:created xsi:type="dcterms:W3CDTF">2019-10-15T15:29:00Z</dcterms:created>
  <dcterms:modified xsi:type="dcterms:W3CDTF">2019-10-15T15:29:00Z</dcterms:modified>
</cp:coreProperties>
</file>