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3B623" w14:textId="2A795621" w:rsidR="004C0874" w:rsidRPr="004C0874" w:rsidRDefault="009B7E60" w:rsidP="004C0874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pt-BR"/>
          <w14:ligatures w14:val="none"/>
        </w:rPr>
      </w:pPr>
      <w:bookmarkStart w:id="0" w:name="OLE_LINK17"/>
      <w:bookmarkStart w:id="1" w:name="OLE_LINK18"/>
      <w:bookmarkStart w:id="2" w:name="OLE_LINK35"/>
      <w:bookmarkStart w:id="3" w:name="OLE_LINK44"/>
      <w:bookmarkStart w:id="4" w:name="OLE_LINK59"/>
      <w:bookmarkStart w:id="5" w:name="OLE_LINK77"/>
      <w:r w:rsidRPr="009B7E60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pt-BR"/>
          <w14:ligatures w14:val="none"/>
        </w:rPr>
        <w:t>COMPARAÇÃO DE ABORDAGENS ROBÓTICAS E LAPAROSCÓPICAS NA RESSECÇÃO DE TUMORES HEPÁTICOS</w:t>
      </w:r>
    </w:p>
    <w:p w14:paraId="4D2D41E5" w14:textId="631C0B05" w:rsidR="00F223D8" w:rsidRDefault="00CE7E08" w:rsidP="004C087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bookmarkStart w:id="6" w:name="OLE_LINK19"/>
      <w:bookmarkStart w:id="7" w:name="OLE_LINK20"/>
      <w:bookmarkStart w:id="8" w:name="OLE_LINK63"/>
      <w:bookmarkStart w:id="9" w:name="OLE_LINK64"/>
      <w:bookmarkStart w:id="10" w:name="OLE_LINK81"/>
      <w:bookmarkEnd w:id="0"/>
      <w:bookmarkEnd w:id="1"/>
      <w:bookmarkEnd w:id="2"/>
      <w:bookmarkEnd w:id="3"/>
      <w:bookmarkEnd w:id="4"/>
      <w:bookmarkEnd w:id="5"/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Osmar Pereira Evangelista Filho</w:t>
      </w:r>
      <w:bookmarkEnd w:id="8"/>
      <w:bookmarkEnd w:id="9"/>
      <w:bookmarkEnd w:id="10"/>
      <w:r w:rsidR="00F223D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Centro Universitário Alfredo Nasser</w:t>
      </w:r>
      <w:r w:rsidR="00F223D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, </w:t>
      </w:r>
      <w:bookmarkStart w:id="11" w:name="OLE_LINK65"/>
      <w:bookmarkStart w:id="12" w:name="OLE_LINK66"/>
      <w:bookmarkStart w:id="13" w:name="OLE_LINK82"/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osmarpereira.filho@hotmail.com</w:t>
      </w:r>
      <w:r w:rsidR="00F223D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bookmarkEnd w:id="11"/>
      <w:bookmarkEnd w:id="12"/>
      <w:bookmarkEnd w:id="13"/>
    </w:p>
    <w:p w14:paraId="43B9A729" w14:textId="77777777" w:rsidR="00CE7E08" w:rsidRDefault="00CE7E08" w:rsidP="00CE7E0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bookmarkStart w:id="14" w:name="OLE_LINK27"/>
      <w:bookmarkStart w:id="15" w:name="OLE_LINK28"/>
      <w:bookmarkStart w:id="16" w:name="OLE_LINK70"/>
      <w:bookmarkStart w:id="17" w:name="OLE_LINK71"/>
      <w:bookmarkStart w:id="18" w:name="OLE_LINK83"/>
      <w:bookmarkEnd w:id="6"/>
      <w:bookmarkEnd w:id="7"/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Priscila de Almeida Castro Behrens</w:t>
      </w:r>
      <w:bookmarkEnd w:id="16"/>
      <w:bookmarkEnd w:id="17"/>
      <w:bookmarkEnd w:id="18"/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, Faculdade ZARNS, </w:t>
      </w:r>
      <w:bookmarkStart w:id="19" w:name="OLE_LINK72"/>
      <w:bookmarkStart w:id="20" w:name="OLE_LINK73"/>
      <w:bookmarkStart w:id="21" w:name="OLE_LINK84"/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priscilabehrens@gmail.com </w:t>
      </w:r>
      <w:bookmarkEnd w:id="19"/>
      <w:bookmarkEnd w:id="20"/>
      <w:bookmarkEnd w:id="21"/>
    </w:p>
    <w:bookmarkEnd w:id="14"/>
    <w:bookmarkEnd w:id="15"/>
    <w:p w14:paraId="479095D6" w14:textId="26C9EF5E" w:rsidR="004C0874" w:rsidRPr="004C0874" w:rsidRDefault="009B7E60" w:rsidP="004C087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Leopoldo Wagner Andrade da Silveira Filho</w:t>
      </w:r>
      <w:r w:rsidR="00372166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Centro Universitário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Facisa</w:t>
      </w:r>
      <w:proofErr w:type="spellEnd"/>
      <w:r w:rsidR="00372166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, </w:t>
      </w:r>
      <w:bookmarkStart w:id="22" w:name="OLE_LINK29"/>
      <w:bookmarkStart w:id="23" w:name="OLE_LINK30"/>
      <w:bookmarkStart w:id="24" w:name="OLE_LINK76"/>
      <w:bookmarkStart w:id="25" w:name="OLE_LINK86"/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leopoldofilho123</w:t>
      </w:r>
      <w:r w:rsidR="00372166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@gmail.com</w:t>
      </w:r>
      <w:bookmarkEnd w:id="22"/>
      <w:bookmarkEnd w:id="23"/>
      <w:bookmarkEnd w:id="24"/>
      <w:bookmarkEnd w:id="25"/>
    </w:p>
    <w:p w14:paraId="7D828992" w14:textId="77777777" w:rsidR="004C0874" w:rsidRPr="004C0874" w:rsidRDefault="004C0874" w:rsidP="004C087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p w14:paraId="112B6349" w14:textId="073C36A9" w:rsidR="004C0874" w:rsidRDefault="004C0874" w:rsidP="0037216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bookmarkStart w:id="26" w:name="OLE_LINK15"/>
      <w:bookmarkStart w:id="27" w:name="OLE_LINK16"/>
      <w:bookmarkStart w:id="28" w:name="OLE_LINK38"/>
      <w:bookmarkStart w:id="29" w:name="OLE_LINK42"/>
      <w:bookmarkStart w:id="30" w:name="OLE_LINK60"/>
      <w:bookmarkStart w:id="31" w:name="OLE_LINK80"/>
      <w:r w:rsidRPr="004C0874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Introdução:</w:t>
      </w:r>
      <w:r w:rsidRPr="004C087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  <w:r w:rsidR="009B7E60" w:rsidRPr="009B7E6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 ressecção hepática é o tratamento padrão para tumores hepáticos selecionados, como o carcinoma hepatocelular e metástases hepáticas. Técnicas minimamente invasivas, como a laparoscopia e a cirurgia robótica, têm ganhado destaque por reduzirem complicações perioperatórias e acelerarem a recuperação. Contudo, a escolha entre essas abordagens permanece controversa, dada a diferença em custos, curva de aprendizado e resultados clínicos.</w:t>
      </w:r>
      <w:r w:rsidR="00CE7E0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r w:rsidR="00372166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Objetivo: </w:t>
      </w:r>
      <w:r w:rsidR="009B7E60" w:rsidRPr="009B7E6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Comparar as abordagens robóticas e laparoscópicas na ressecção de tumores hepáticos, avaliando eficácia, segurança, tempo operatório, complicações e desfechos pós-operatórios.</w:t>
      </w:r>
      <w:r w:rsidR="00F223D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r w:rsidRPr="004C0874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Métodos:</w:t>
      </w:r>
      <w:r w:rsidRPr="004C087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  <w:r w:rsidR="009B7E60" w:rsidRPr="009B7E6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Realizou-se uma revisão integrativa nas bases </w:t>
      </w:r>
      <w:proofErr w:type="spellStart"/>
      <w:r w:rsidR="009B7E60" w:rsidRPr="009B7E6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PubMed</w:t>
      </w:r>
      <w:proofErr w:type="spellEnd"/>
      <w:r w:rsidR="009B7E60" w:rsidRPr="009B7E6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, Scopus e Web </w:t>
      </w:r>
      <w:proofErr w:type="spellStart"/>
      <w:r w:rsidR="009B7E60" w:rsidRPr="009B7E6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of</w:t>
      </w:r>
      <w:proofErr w:type="spellEnd"/>
      <w:r w:rsidR="009B7E60" w:rsidRPr="009B7E6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Science, incluindo estudos publicados entre 2010 e 2024. Os critérios de inclusão abarcavam ensaios clínicos, coortes prospectivas e retrospectivas, bem como revisões sistemáticas. Após triagem de 178 estudos, 42 foram incluídos, analisando desfechos como taxa de conversão, tempo de internação, margem cirúrgica e complicações pós-operatórias.</w:t>
      </w:r>
      <w:r w:rsidRPr="004C087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r w:rsidRPr="004C0874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Resultados:</w:t>
      </w:r>
      <w:r w:rsidRPr="004C087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  <w:r w:rsidR="009B7E60" w:rsidRPr="009B7E6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 abordagem robótica apresentou vantagens em precisão cirúrgica, principalmente em ressecções de segmentos posteriores e tumores localizados em áreas anatômicas desafiadoras. Estudos destacaram menor perda sanguínea e menor taxa de conversão para cirurgia aberta na cirurgia robótica. Contudo, o tempo operatório foi maior em comparação à laparoscopia. Ambas as técnicas demonstraram margens cirúrgicas adequadas e baixas taxas de complicações maiores, com recuperação semelhante no pós-operatório. O custo foi significativamente maior na abordagem robótica, representando uma barreira em sistemas de saúde com recursos limitados.</w:t>
      </w:r>
      <w:r w:rsidR="009B7E60" w:rsidRPr="009B7E60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9B7E60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9B7E60" w:rsidRPr="009B7E6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Embora a cirurgia robótica mostre vantagens técnicas em casos complexos, a laparoscopia continua sendo uma alternativa eficaz e mais acessível na maioria dos casos. A escolha da abordagem deve considerar fatores como complexidade do caso, experiência da equipe </w:t>
      </w:r>
      <w:r w:rsidR="009B7E60" w:rsidRPr="009B7E6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lastRenderedPageBreak/>
        <w:t>cirúrgica e custo. Estudos adicionais são necessários para avaliar a sustentabilidade econômica e os desfechos a longo prazo.</w:t>
      </w:r>
      <w:r w:rsidR="00CE7E0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r w:rsidRPr="004C0874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Conclusão:</w:t>
      </w:r>
      <w:r w:rsidRPr="004C087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  <w:r w:rsidR="009B7E60" w:rsidRPr="009B7E6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 cirurgia robótica e a laparoscópica são abordagens viáveis e eficazes na ressecção de tumores hepáticos, cada uma com vantagens específicas. A decisão deve ser individualizada, maximizando os benefícios para o paciente e equilibrando os recursos disponíveis.</w:t>
      </w:r>
    </w:p>
    <w:bookmarkEnd w:id="26"/>
    <w:bookmarkEnd w:id="27"/>
    <w:bookmarkEnd w:id="28"/>
    <w:bookmarkEnd w:id="29"/>
    <w:bookmarkEnd w:id="30"/>
    <w:bookmarkEnd w:id="31"/>
    <w:p w14:paraId="32E96824" w14:textId="0DF855D7" w:rsidR="004C0874" w:rsidRPr="004C0874" w:rsidRDefault="004C0874" w:rsidP="004C087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Palavras Chave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: </w:t>
      </w:r>
      <w:r w:rsidR="009B7E60" w:rsidRPr="009B7E6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Tumores Hepáticos</w:t>
      </w:r>
      <w:r w:rsidR="009B7E6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.</w:t>
      </w:r>
      <w:r w:rsidR="009B7E60" w:rsidRPr="009B7E6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Cirurgia Robótica</w:t>
      </w:r>
      <w:r w:rsidR="009B7E6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. </w:t>
      </w:r>
      <w:r w:rsidR="009B7E60" w:rsidRPr="009B7E6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Cirurgia Laparoscópica</w:t>
      </w:r>
      <w:r w:rsidR="009B7E6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.</w:t>
      </w:r>
    </w:p>
    <w:sectPr w:rsidR="004C0874" w:rsidRPr="004C0874" w:rsidSect="004C08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55559" w14:textId="77777777" w:rsidR="00D8249F" w:rsidRDefault="00D8249F" w:rsidP="004C0874">
      <w:r>
        <w:separator/>
      </w:r>
    </w:p>
  </w:endnote>
  <w:endnote w:type="continuationSeparator" w:id="0">
    <w:p w14:paraId="162BF1D1" w14:textId="77777777" w:rsidR="00D8249F" w:rsidRDefault="00D8249F" w:rsidP="004C0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-webkit-standard">
    <w:altName w:val="Cambria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BCA64" w14:textId="77777777" w:rsidR="004C0874" w:rsidRDefault="004C087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2D450" w14:textId="77777777" w:rsidR="004C0874" w:rsidRDefault="004C087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BA5C2" w14:textId="77777777" w:rsidR="004C0874" w:rsidRDefault="004C087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70927" w14:textId="77777777" w:rsidR="00D8249F" w:rsidRDefault="00D8249F" w:rsidP="004C0874">
      <w:r>
        <w:separator/>
      </w:r>
    </w:p>
  </w:footnote>
  <w:footnote w:type="continuationSeparator" w:id="0">
    <w:p w14:paraId="64A4E8C9" w14:textId="77777777" w:rsidR="00D8249F" w:rsidRDefault="00D8249F" w:rsidP="004C0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DBA47" w14:textId="26542DCF" w:rsidR="004C0874" w:rsidRDefault="00CE7E08">
    <w:pPr>
      <w:pStyle w:val="Cabealho"/>
    </w:pPr>
    <w:r>
      <w:rPr>
        <w:noProof/>
      </w:rPr>
      <w:drawing>
        <wp:anchor distT="0" distB="0" distL="114300" distR="114300" simplePos="0" relativeHeight="251670528" behindDoc="1" locked="0" layoutInCell="0" allowOverlap="1" wp14:anchorId="066E321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81010" cy="11430000"/>
          <wp:effectExtent l="0" t="0" r="0" b="0"/>
          <wp:wrapNone/>
          <wp:docPr id="3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1010" cy="1143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040EB" w14:textId="4EE281BD" w:rsidR="004C0874" w:rsidRDefault="00CE7E08">
    <w:pPr>
      <w:pStyle w:val="Cabealho"/>
    </w:pPr>
    <w:r>
      <w:rPr>
        <w:noProof/>
      </w:rPr>
      <w:drawing>
        <wp:anchor distT="0" distB="0" distL="114300" distR="114300" simplePos="0" relativeHeight="251672576" behindDoc="1" locked="0" layoutInCell="0" allowOverlap="1" wp14:anchorId="6297FDB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81010" cy="11430000"/>
          <wp:effectExtent l="0" t="0" r="0" b="0"/>
          <wp:wrapNone/>
          <wp:docPr id="2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1010" cy="1143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9D763" w14:textId="5DC68945" w:rsidR="004C0874" w:rsidRDefault="00D8249F">
    <w:pPr>
      <w:pStyle w:val="Cabealho"/>
    </w:pPr>
    <w:r>
      <w:rPr>
        <w:noProof/>
      </w:rPr>
      <w:pict w14:anchorId="248CF5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636.3pt;height:900pt;z-index:-2516480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el timbrado decorado moldura geométrica verd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33C3"/>
    <w:multiLevelType w:val="multilevel"/>
    <w:tmpl w:val="01289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EF7800"/>
    <w:multiLevelType w:val="multilevel"/>
    <w:tmpl w:val="B93CC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F01C83"/>
    <w:multiLevelType w:val="multilevel"/>
    <w:tmpl w:val="0156C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7E5CCF"/>
    <w:multiLevelType w:val="multilevel"/>
    <w:tmpl w:val="5172F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BE2ECF"/>
    <w:multiLevelType w:val="multilevel"/>
    <w:tmpl w:val="EE62A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A0185E"/>
    <w:multiLevelType w:val="multilevel"/>
    <w:tmpl w:val="E1DE9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4A0728"/>
    <w:multiLevelType w:val="multilevel"/>
    <w:tmpl w:val="8CB0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9F7AB8"/>
    <w:multiLevelType w:val="multilevel"/>
    <w:tmpl w:val="67C2D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8354839">
    <w:abstractNumId w:val="5"/>
  </w:num>
  <w:num w:numId="2" w16cid:durableId="86194825">
    <w:abstractNumId w:val="7"/>
  </w:num>
  <w:num w:numId="3" w16cid:durableId="1326202730">
    <w:abstractNumId w:val="0"/>
  </w:num>
  <w:num w:numId="4" w16cid:durableId="190340002">
    <w:abstractNumId w:val="4"/>
  </w:num>
  <w:num w:numId="5" w16cid:durableId="547034406">
    <w:abstractNumId w:val="2"/>
  </w:num>
  <w:num w:numId="6" w16cid:durableId="2053995786">
    <w:abstractNumId w:val="1"/>
  </w:num>
  <w:num w:numId="7" w16cid:durableId="1016005884">
    <w:abstractNumId w:val="6"/>
  </w:num>
  <w:num w:numId="8" w16cid:durableId="1683319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74"/>
    <w:rsid w:val="001B75C5"/>
    <w:rsid w:val="001C1D92"/>
    <w:rsid w:val="001D42E7"/>
    <w:rsid w:val="00372166"/>
    <w:rsid w:val="00397F58"/>
    <w:rsid w:val="004C0874"/>
    <w:rsid w:val="0091426D"/>
    <w:rsid w:val="009B7E60"/>
    <w:rsid w:val="00AD5F69"/>
    <w:rsid w:val="00CE7E08"/>
    <w:rsid w:val="00D8249F"/>
    <w:rsid w:val="00EB5671"/>
    <w:rsid w:val="00F223D8"/>
    <w:rsid w:val="00F5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940D5"/>
  <w15:chartTrackingRefBased/>
  <w15:docId w15:val="{77452C06-F3A6-6844-8509-9FEDF9530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4C087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7216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4C0874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C087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C087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apple-converted-space">
    <w:name w:val="apple-converted-space"/>
    <w:basedOn w:val="Fontepargpadro"/>
    <w:rsid w:val="004C0874"/>
  </w:style>
  <w:style w:type="character" w:styleId="Hyperlink">
    <w:name w:val="Hyperlink"/>
    <w:basedOn w:val="Fontepargpadro"/>
    <w:uiPriority w:val="99"/>
    <w:unhideWhenUsed/>
    <w:rsid w:val="004C087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C087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C087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0874"/>
  </w:style>
  <w:style w:type="paragraph" w:styleId="Rodap">
    <w:name w:val="footer"/>
    <w:basedOn w:val="Normal"/>
    <w:link w:val="RodapChar"/>
    <w:uiPriority w:val="99"/>
    <w:unhideWhenUsed/>
    <w:rsid w:val="004C08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874"/>
  </w:style>
  <w:style w:type="paragraph" w:styleId="PargrafodaLista">
    <w:name w:val="List Paragraph"/>
    <w:basedOn w:val="Normal"/>
    <w:uiPriority w:val="34"/>
    <w:qFormat/>
    <w:rsid w:val="004C0874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semiHidden/>
    <w:rsid w:val="00372166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1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2371</Characters>
  <Application>Microsoft Office Word</Application>
  <DocSecurity>0</DocSecurity>
  <Lines>19</Lines>
  <Paragraphs>5</Paragraphs>
  <ScaleCrop>false</ScaleCrop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 Vilas Boas</dc:creator>
  <cp:keywords/>
  <dc:description/>
  <cp:lastModifiedBy>Vick Vilas Boas</cp:lastModifiedBy>
  <cp:revision>2</cp:revision>
  <cp:lastPrinted>2025-01-07T14:46:00Z</cp:lastPrinted>
  <dcterms:created xsi:type="dcterms:W3CDTF">2025-01-09T00:31:00Z</dcterms:created>
  <dcterms:modified xsi:type="dcterms:W3CDTF">2025-01-09T00:31:00Z</dcterms:modified>
</cp:coreProperties>
</file>