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DCAB9" w14:textId="6CA8FBA6" w:rsidR="00785ECA" w:rsidRPr="00E70DC8" w:rsidRDefault="000E6552" w:rsidP="00E70DC8">
      <w:pPr>
        <w:spacing w:line="480" w:lineRule="auto"/>
        <w:jc w:val="both"/>
        <w:rPr>
          <w:rFonts w:ascii="Arial" w:hAnsi="Arial" w:cs="Arial"/>
          <w:b/>
          <w:bCs/>
          <w:szCs w:val="24"/>
        </w:rPr>
      </w:pPr>
      <w:r>
        <w:rPr>
          <w:rFonts w:ascii="Arial" w:hAnsi="Arial" w:cs="Arial"/>
          <w:b/>
          <w:bCs/>
        </w:rPr>
        <w:t>Caracteres</w:t>
      </w:r>
      <w:r w:rsidR="00785ECA" w:rsidRPr="00E70DC8">
        <w:rPr>
          <w:rFonts w:ascii="Arial" w:hAnsi="Arial" w:cs="Arial"/>
          <w:b/>
          <w:bCs/>
        </w:rPr>
        <w:t xml:space="preserve"> a</w:t>
      </w:r>
      <w:r w:rsidR="00042693" w:rsidRPr="00E70DC8">
        <w:rPr>
          <w:rFonts w:ascii="Arial" w:hAnsi="Arial" w:cs="Arial"/>
          <w:b/>
          <w:bCs/>
        </w:rPr>
        <w:t>nat</w:t>
      </w:r>
      <w:r w:rsidR="00785ECA" w:rsidRPr="00E70DC8">
        <w:rPr>
          <w:rFonts w:ascii="Arial" w:hAnsi="Arial" w:cs="Arial"/>
          <w:b/>
          <w:bCs/>
        </w:rPr>
        <w:t>ômicos</w:t>
      </w:r>
      <w:r w:rsidR="00EF464F">
        <w:rPr>
          <w:rFonts w:ascii="Arial" w:hAnsi="Arial" w:cs="Arial"/>
          <w:b/>
          <w:bCs/>
        </w:rPr>
        <w:t xml:space="preserve"> e </w:t>
      </w:r>
      <w:proofErr w:type="spellStart"/>
      <w:r w:rsidR="00EF464F">
        <w:rPr>
          <w:rFonts w:ascii="Arial" w:hAnsi="Arial" w:cs="Arial"/>
          <w:b/>
          <w:bCs/>
        </w:rPr>
        <w:t>micromorfológicos</w:t>
      </w:r>
      <w:proofErr w:type="spellEnd"/>
      <w:r w:rsidR="00042693" w:rsidRPr="00E70DC8">
        <w:rPr>
          <w:rFonts w:ascii="Arial" w:hAnsi="Arial" w:cs="Arial"/>
          <w:b/>
          <w:bCs/>
        </w:rPr>
        <w:t xml:space="preserve"> da</w:t>
      </w:r>
      <w:r w:rsidR="00646294" w:rsidRPr="00E70DC8">
        <w:rPr>
          <w:rFonts w:ascii="Arial" w:hAnsi="Arial" w:cs="Arial"/>
          <w:b/>
          <w:bCs/>
        </w:rPr>
        <w:t xml:space="preserve"> </w:t>
      </w:r>
      <w:r w:rsidR="00783EE9" w:rsidRPr="00E70DC8">
        <w:rPr>
          <w:rFonts w:ascii="Arial" w:hAnsi="Arial" w:cs="Arial"/>
          <w:b/>
          <w:bCs/>
        </w:rPr>
        <w:t xml:space="preserve">epiderme foliar de </w:t>
      </w:r>
      <w:proofErr w:type="spellStart"/>
      <w:r w:rsidR="00783EE9" w:rsidRPr="00E70DC8">
        <w:rPr>
          <w:rFonts w:ascii="Arial" w:hAnsi="Arial" w:cs="Arial"/>
          <w:b/>
          <w:bCs/>
          <w:i/>
          <w:iCs/>
        </w:rPr>
        <w:t>Emilia</w:t>
      </w:r>
      <w:proofErr w:type="spellEnd"/>
      <w:r w:rsidR="00783EE9" w:rsidRPr="00E70DC8">
        <w:rPr>
          <w:rFonts w:ascii="Arial" w:hAnsi="Arial" w:cs="Arial"/>
          <w:b/>
          <w:bCs/>
          <w:i/>
          <w:iCs/>
        </w:rPr>
        <w:t xml:space="preserve"> </w:t>
      </w:r>
      <w:proofErr w:type="spellStart"/>
      <w:r w:rsidR="00783EE9" w:rsidRPr="00E70DC8">
        <w:rPr>
          <w:rFonts w:ascii="Arial" w:hAnsi="Arial" w:cs="Arial"/>
          <w:b/>
          <w:bCs/>
          <w:i/>
          <w:iCs/>
        </w:rPr>
        <w:t>sonchifolia</w:t>
      </w:r>
      <w:proofErr w:type="spellEnd"/>
      <w:r w:rsidR="00785ECA" w:rsidRPr="00E70DC8">
        <w:rPr>
          <w:rFonts w:ascii="Arial" w:hAnsi="Arial" w:cs="Arial"/>
          <w:b/>
          <w:bCs/>
        </w:rPr>
        <w:t xml:space="preserve"> </w:t>
      </w:r>
      <w:r w:rsidR="0059015E">
        <w:rPr>
          <w:rFonts w:ascii="Arial" w:hAnsi="Arial" w:cs="Arial"/>
          <w:b/>
          <w:bCs/>
        </w:rPr>
        <w:t>(</w:t>
      </w:r>
      <w:r w:rsidR="00785ECA" w:rsidRPr="00E70DC8">
        <w:rPr>
          <w:rFonts w:ascii="Arial" w:hAnsi="Arial" w:cs="Arial"/>
          <w:b/>
          <w:bCs/>
          <w:color w:val="001100"/>
          <w:szCs w:val="24"/>
          <w:shd w:val="clear" w:color="auto" w:fill="FFFFFF"/>
        </w:rPr>
        <w:t xml:space="preserve">L.) DC. </w:t>
      </w:r>
      <w:proofErr w:type="spellStart"/>
      <w:r w:rsidR="00785ECA" w:rsidRPr="00E70DC8">
        <w:rPr>
          <w:rFonts w:ascii="Arial" w:hAnsi="Arial" w:cs="Arial"/>
          <w:b/>
          <w:bCs/>
          <w:color w:val="001100"/>
          <w:szCs w:val="24"/>
          <w:shd w:val="clear" w:color="auto" w:fill="FFFFFF"/>
        </w:rPr>
        <w:t>ex</w:t>
      </w:r>
      <w:proofErr w:type="spellEnd"/>
      <w:r w:rsidR="00785ECA" w:rsidRPr="00E70DC8">
        <w:rPr>
          <w:rFonts w:ascii="Arial" w:hAnsi="Arial" w:cs="Arial"/>
          <w:b/>
          <w:bCs/>
          <w:color w:val="001100"/>
          <w:szCs w:val="24"/>
          <w:shd w:val="clear" w:color="auto" w:fill="FFFFFF"/>
        </w:rPr>
        <w:t xml:space="preserve"> Wight</w:t>
      </w:r>
      <w:r w:rsidR="0059015E">
        <w:rPr>
          <w:rFonts w:ascii="Arial" w:hAnsi="Arial" w:cs="Arial"/>
          <w:b/>
          <w:bCs/>
          <w:color w:val="001100"/>
          <w:szCs w:val="24"/>
          <w:shd w:val="clear" w:color="auto" w:fill="FFFFFF"/>
        </w:rPr>
        <w:t xml:space="preserve"> (Asteraceae)</w:t>
      </w:r>
    </w:p>
    <w:p w14:paraId="292DEEC9" w14:textId="29D5C5CE" w:rsidR="00E70DC8" w:rsidRPr="005D03EE" w:rsidRDefault="002C0069" w:rsidP="004B1D8D">
      <w:pPr>
        <w:spacing w:after="0" w:line="360" w:lineRule="auto"/>
        <w:jc w:val="both"/>
        <w:rPr>
          <w:rFonts w:ascii="Arial" w:hAnsi="Arial" w:cs="Arial"/>
          <w:b/>
          <w:bCs/>
        </w:rPr>
      </w:pPr>
      <w:r w:rsidRPr="005D03EE">
        <w:rPr>
          <w:rFonts w:ascii="Arial" w:hAnsi="Arial" w:cs="Arial"/>
          <w:b/>
          <w:bCs/>
        </w:rPr>
        <w:t>Resumo</w:t>
      </w:r>
    </w:p>
    <w:p w14:paraId="5FE1F980" w14:textId="649C7219" w:rsidR="00577C08" w:rsidRPr="00E1388D" w:rsidRDefault="00CD6B03" w:rsidP="00723FB9">
      <w:pPr>
        <w:spacing w:line="480" w:lineRule="auto"/>
        <w:jc w:val="both"/>
        <w:rPr>
          <w:rFonts w:ascii="Arial" w:hAnsi="Arial" w:cs="Arial"/>
          <w:szCs w:val="24"/>
        </w:rPr>
      </w:pPr>
      <w:r w:rsidRPr="00E1388D">
        <w:rPr>
          <w:rFonts w:ascii="Arial" w:hAnsi="Arial" w:cs="Arial"/>
        </w:rPr>
        <w:t>O uso de plantas medicinais é tão antigo quanto as civilizações</w:t>
      </w:r>
      <w:r w:rsidR="00BA48E2">
        <w:rPr>
          <w:rFonts w:ascii="Arial" w:hAnsi="Arial" w:cs="Arial"/>
        </w:rPr>
        <w:t>. C</w:t>
      </w:r>
      <w:r w:rsidR="00B82449" w:rsidRPr="00E1388D">
        <w:rPr>
          <w:rFonts w:ascii="Arial" w:hAnsi="Arial" w:cs="Arial"/>
        </w:rPr>
        <w:t xml:space="preserve">ontudo, as regionalidades e sinonímias muitas vezes </w:t>
      </w:r>
      <w:r w:rsidR="003D16CD" w:rsidRPr="00E1388D">
        <w:rPr>
          <w:rFonts w:ascii="Arial" w:hAnsi="Arial" w:cs="Arial"/>
        </w:rPr>
        <w:t xml:space="preserve">levam ao uso errôneo dessas plantas. Dessa forma, o objetivo do trabalho foi </w:t>
      </w:r>
      <w:r w:rsidR="003D16CD" w:rsidRPr="00E1388D">
        <w:rPr>
          <w:rFonts w:ascii="Arial" w:eastAsia="Calibri" w:hAnsi="Arial" w:cs="Arial"/>
          <w:szCs w:val="24"/>
        </w:rPr>
        <w:t xml:space="preserve">descrever a anatomia e micromorfologia da epiderme foliar de </w:t>
      </w:r>
      <w:proofErr w:type="spellStart"/>
      <w:r w:rsidR="003D16CD" w:rsidRPr="00E1388D">
        <w:rPr>
          <w:rFonts w:ascii="Arial" w:eastAsia="Calibri" w:hAnsi="Arial" w:cs="Arial"/>
          <w:i/>
          <w:iCs/>
          <w:szCs w:val="24"/>
        </w:rPr>
        <w:t>E</w:t>
      </w:r>
      <w:r w:rsidR="00723FB9" w:rsidRPr="00E1388D">
        <w:rPr>
          <w:rFonts w:ascii="Arial" w:eastAsia="Calibri" w:hAnsi="Arial" w:cs="Arial"/>
          <w:i/>
          <w:iCs/>
          <w:szCs w:val="24"/>
        </w:rPr>
        <w:t>milia</w:t>
      </w:r>
      <w:proofErr w:type="spellEnd"/>
      <w:r w:rsidR="003D16CD" w:rsidRPr="00E1388D">
        <w:rPr>
          <w:rFonts w:ascii="Arial" w:eastAsia="Calibri" w:hAnsi="Arial" w:cs="Arial"/>
          <w:i/>
          <w:iCs/>
          <w:szCs w:val="24"/>
        </w:rPr>
        <w:t xml:space="preserve"> </w:t>
      </w:r>
      <w:proofErr w:type="spellStart"/>
      <w:r w:rsidR="003D16CD" w:rsidRPr="00E1388D">
        <w:rPr>
          <w:rFonts w:ascii="Arial" w:eastAsia="Calibri" w:hAnsi="Arial" w:cs="Arial"/>
          <w:i/>
          <w:iCs/>
          <w:szCs w:val="24"/>
        </w:rPr>
        <w:t>sonchifolia</w:t>
      </w:r>
      <w:proofErr w:type="spellEnd"/>
      <w:r w:rsidR="003D16CD" w:rsidRPr="00E1388D">
        <w:rPr>
          <w:rFonts w:ascii="Arial" w:eastAsia="Calibri" w:hAnsi="Arial" w:cs="Arial"/>
          <w:szCs w:val="24"/>
        </w:rPr>
        <w:t xml:space="preserve"> a fim de contribuir com a correta identificação da espécie.</w:t>
      </w:r>
      <w:r w:rsidR="00723FB9" w:rsidRPr="00E1388D">
        <w:rPr>
          <w:rFonts w:ascii="Arial" w:eastAsia="Calibri" w:hAnsi="Arial" w:cs="Arial"/>
          <w:szCs w:val="24"/>
        </w:rPr>
        <w:t xml:space="preserve"> </w:t>
      </w:r>
      <w:r w:rsidR="00577C08" w:rsidRPr="00E1388D">
        <w:rPr>
          <w:rFonts w:ascii="Arial" w:eastAsia="Calibri" w:hAnsi="Arial" w:cs="Arial"/>
          <w:szCs w:val="24"/>
        </w:rPr>
        <w:t xml:space="preserve">O material vegetal foi coletado na Universidade Federal do Espírito Santo, sendo </w:t>
      </w:r>
      <w:r w:rsidR="00577C08" w:rsidRPr="00E1388D">
        <w:rPr>
          <w:rFonts w:ascii="Arial" w:hAnsi="Arial" w:cs="Arial"/>
          <w:szCs w:val="24"/>
        </w:rPr>
        <w:t>coletadas cinco folhas completamente expandidas de cinco indivíduos</w:t>
      </w:r>
      <w:r w:rsidR="00577C08" w:rsidRPr="00E1388D">
        <w:rPr>
          <w:rFonts w:ascii="Arial" w:eastAsia="Calibri" w:hAnsi="Arial" w:cs="Arial"/>
          <w:szCs w:val="24"/>
        </w:rPr>
        <w:t>. Para as análises micromorfológicas o material foi fixado em FAA 50 e desidratado em série etílica. As</w:t>
      </w:r>
      <w:r w:rsidR="00577C08" w:rsidRPr="00E1388D">
        <w:rPr>
          <w:rFonts w:ascii="Arial" w:hAnsi="Arial" w:cs="Arial"/>
          <w:szCs w:val="24"/>
        </w:rPr>
        <w:t xml:space="preserve"> análises e digitalização das imagens foram realizadas ao microscópio eletrônico de varredura. </w:t>
      </w:r>
      <w:r w:rsidR="00E1388D" w:rsidRPr="00E1388D">
        <w:rPr>
          <w:rFonts w:ascii="Arial" w:hAnsi="Arial" w:cs="Arial"/>
          <w:szCs w:val="24"/>
        </w:rPr>
        <w:t xml:space="preserve">Para as análises anatômicas, o material foi fixado em FAA 50 e posteriormente transferido para álcool 50%. Foram realizadas seções paradérmicas das superfícies foliares, as quais foram coradas com azul de alcian e safranina. </w:t>
      </w:r>
      <w:r w:rsidR="004D1114" w:rsidRPr="00E1388D">
        <w:rPr>
          <w:rFonts w:ascii="Arial" w:hAnsi="Arial" w:cs="Arial"/>
          <w:szCs w:val="24"/>
        </w:rPr>
        <w:t xml:space="preserve">Em ambas as superfícies </w:t>
      </w:r>
      <w:r w:rsidR="00E1388D" w:rsidRPr="00E1388D">
        <w:rPr>
          <w:rFonts w:ascii="Arial" w:hAnsi="Arial" w:cs="Arial"/>
          <w:szCs w:val="24"/>
        </w:rPr>
        <w:t xml:space="preserve">foram evidenciadas </w:t>
      </w:r>
      <w:r w:rsidR="00577C08" w:rsidRPr="00E1388D">
        <w:rPr>
          <w:rFonts w:ascii="Arial" w:hAnsi="Arial" w:cs="Arial"/>
          <w:szCs w:val="24"/>
        </w:rPr>
        <w:t xml:space="preserve">células epidérmicas com paredes celulares sinuosas, estômatos anomocíticos e anisocíticos, além de grandes tricomas tectores pluricelulares. As análises de MEV mostraram deposição de cera epicuticular </w:t>
      </w:r>
      <w:r w:rsidR="007E264C">
        <w:rPr>
          <w:rFonts w:ascii="Arial" w:hAnsi="Arial" w:cs="Arial"/>
          <w:szCs w:val="24"/>
        </w:rPr>
        <w:t xml:space="preserve">em ambas </w:t>
      </w:r>
      <w:r w:rsidR="00577C08" w:rsidRPr="00E1388D">
        <w:rPr>
          <w:rFonts w:ascii="Arial" w:hAnsi="Arial" w:cs="Arial"/>
          <w:szCs w:val="24"/>
        </w:rPr>
        <w:t xml:space="preserve">as superfícies. </w:t>
      </w:r>
      <w:r w:rsidR="007E264C">
        <w:rPr>
          <w:rFonts w:ascii="Arial" w:hAnsi="Arial" w:cs="Arial"/>
          <w:szCs w:val="24"/>
        </w:rPr>
        <w:t>C</w:t>
      </w:r>
      <w:r w:rsidR="00577C08" w:rsidRPr="00E1388D">
        <w:rPr>
          <w:rFonts w:ascii="Arial" w:hAnsi="Arial" w:cs="Arial"/>
          <w:szCs w:val="24"/>
        </w:rPr>
        <w:t xml:space="preserve">onclui-se que </w:t>
      </w:r>
      <w:r w:rsidR="00BB25B5">
        <w:rPr>
          <w:rFonts w:ascii="Arial" w:hAnsi="Arial" w:cs="Arial"/>
          <w:szCs w:val="24"/>
        </w:rPr>
        <w:t>os</w:t>
      </w:r>
      <w:r w:rsidR="00577C08" w:rsidRPr="00E1388D">
        <w:rPr>
          <w:rFonts w:ascii="Arial" w:hAnsi="Arial" w:cs="Arial"/>
          <w:szCs w:val="24"/>
        </w:rPr>
        <w:t xml:space="preserve"> </w:t>
      </w:r>
      <w:r w:rsidR="00B66E04" w:rsidRPr="00E1388D">
        <w:rPr>
          <w:rFonts w:ascii="Arial" w:hAnsi="Arial" w:cs="Arial"/>
          <w:szCs w:val="24"/>
        </w:rPr>
        <w:t xml:space="preserve">longos </w:t>
      </w:r>
      <w:r w:rsidR="00577C08" w:rsidRPr="00E1388D">
        <w:rPr>
          <w:rFonts w:ascii="Arial" w:hAnsi="Arial" w:cs="Arial"/>
          <w:szCs w:val="24"/>
        </w:rPr>
        <w:t xml:space="preserve">tricomas </w:t>
      </w:r>
      <w:r w:rsidR="00B66E04" w:rsidRPr="00E1388D">
        <w:rPr>
          <w:rFonts w:ascii="Arial" w:hAnsi="Arial" w:cs="Arial"/>
          <w:szCs w:val="24"/>
        </w:rPr>
        <w:t xml:space="preserve">tectores pluricelulares, </w:t>
      </w:r>
      <w:r w:rsidR="00B43BCD" w:rsidRPr="00E1388D">
        <w:rPr>
          <w:rFonts w:ascii="Arial" w:hAnsi="Arial" w:cs="Arial"/>
          <w:szCs w:val="24"/>
        </w:rPr>
        <w:t xml:space="preserve">os estômatos anomocíticos e anisocíticos </w:t>
      </w:r>
      <w:r w:rsidR="007E264C">
        <w:rPr>
          <w:rFonts w:ascii="Arial" w:hAnsi="Arial" w:cs="Arial"/>
          <w:szCs w:val="24"/>
        </w:rPr>
        <w:t xml:space="preserve">e a </w:t>
      </w:r>
      <w:r w:rsidR="007E264C" w:rsidRPr="005215D1">
        <w:rPr>
          <w:rFonts w:ascii="Arial" w:eastAsia="Calibri" w:hAnsi="Arial" w:cs="Arial"/>
          <w:szCs w:val="24"/>
        </w:rPr>
        <w:t xml:space="preserve">deposição de cera epicuticular </w:t>
      </w:r>
      <w:r w:rsidR="00B43BCD" w:rsidRPr="00E1388D">
        <w:rPr>
          <w:rFonts w:ascii="Arial" w:hAnsi="Arial" w:cs="Arial"/>
          <w:szCs w:val="24"/>
        </w:rPr>
        <w:t xml:space="preserve">são um conjunto de caracteres que permitem a identificação de </w:t>
      </w:r>
      <w:r w:rsidR="00B43BCD" w:rsidRPr="00E1388D">
        <w:rPr>
          <w:rFonts w:ascii="Arial" w:hAnsi="Arial" w:cs="Arial"/>
          <w:i/>
          <w:iCs/>
          <w:szCs w:val="24"/>
        </w:rPr>
        <w:t xml:space="preserve">E. </w:t>
      </w:r>
      <w:proofErr w:type="spellStart"/>
      <w:r w:rsidR="00B43BCD" w:rsidRPr="00E1388D">
        <w:rPr>
          <w:rFonts w:ascii="Arial" w:hAnsi="Arial" w:cs="Arial"/>
          <w:i/>
          <w:iCs/>
          <w:szCs w:val="24"/>
        </w:rPr>
        <w:t>sonchifolia</w:t>
      </w:r>
      <w:proofErr w:type="spellEnd"/>
      <w:r w:rsidR="00B43BCD" w:rsidRPr="00E1388D">
        <w:rPr>
          <w:rFonts w:ascii="Arial" w:hAnsi="Arial" w:cs="Arial"/>
          <w:szCs w:val="24"/>
        </w:rPr>
        <w:t xml:space="preserve">. </w:t>
      </w:r>
    </w:p>
    <w:p w14:paraId="7D88997F" w14:textId="6504D749" w:rsidR="005D03EE" w:rsidRPr="005D03EE" w:rsidRDefault="005D03EE" w:rsidP="005D03EE">
      <w:pPr>
        <w:spacing w:after="0" w:line="480" w:lineRule="auto"/>
        <w:jc w:val="both"/>
        <w:rPr>
          <w:rFonts w:ascii="Arial" w:eastAsia="Calibri" w:hAnsi="Arial" w:cs="Arial"/>
          <w:szCs w:val="24"/>
        </w:rPr>
      </w:pPr>
      <w:r w:rsidRPr="005D03EE">
        <w:rPr>
          <w:rFonts w:ascii="Arial" w:eastAsia="Calibri" w:hAnsi="Arial" w:cs="Arial"/>
          <w:b/>
          <w:bCs/>
          <w:szCs w:val="24"/>
        </w:rPr>
        <w:t>PALAVRAS-CHAVE:</w:t>
      </w:r>
      <w:r w:rsidRPr="005D03EE">
        <w:rPr>
          <w:rFonts w:ascii="Arial" w:eastAsia="Calibri" w:hAnsi="Arial" w:cs="Arial"/>
          <w:szCs w:val="24"/>
        </w:rPr>
        <w:t xml:space="preserve"> </w:t>
      </w:r>
      <w:r w:rsidR="006D5AC0">
        <w:rPr>
          <w:rFonts w:ascii="Arial" w:eastAsia="Calibri" w:hAnsi="Arial" w:cs="Arial"/>
          <w:szCs w:val="24"/>
        </w:rPr>
        <w:t xml:space="preserve">Plantas </w:t>
      </w:r>
      <w:r w:rsidR="006D5AC0" w:rsidRPr="005215D1">
        <w:rPr>
          <w:rFonts w:ascii="Arial" w:eastAsia="Calibri" w:hAnsi="Arial" w:cs="Arial"/>
          <w:szCs w:val="24"/>
        </w:rPr>
        <w:t xml:space="preserve">medicinais. Fitoterapia. </w:t>
      </w:r>
      <w:proofErr w:type="spellStart"/>
      <w:r w:rsidR="005215D1">
        <w:rPr>
          <w:rFonts w:ascii="Arial" w:eastAsia="Calibri" w:hAnsi="Arial" w:cs="Arial"/>
          <w:szCs w:val="24"/>
        </w:rPr>
        <w:t>S</w:t>
      </w:r>
      <w:r w:rsidR="005215D1" w:rsidRPr="005215D1">
        <w:rPr>
          <w:rFonts w:ascii="Arial" w:eastAsia="Calibri" w:hAnsi="Arial" w:cs="Arial"/>
          <w:szCs w:val="24"/>
        </w:rPr>
        <w:t>erralhinha</w:t>
      </w:r>
      <w:proofErr w:type="spellEnd"/>
      <w:r w:rsidR="006D5AC0" w:rsidRPr="005215D1">
        <w:rPr>
          <w:rFonts w:ascii="Arial" w:eastAsia="Calibri" w:hAnsi="Arial" w:cs="Arial"/>
          <w:szCs w:val="24"/>
        </w:rPr>
        <w:t>. S</w:t>
      </w:r>
      <w:r w:rsidRPr="005215D1">
        <w:rPr>
          <w:rFonts w:ascii="Arial" w:eastAsia="Calibri" w:hAnsi="Arial" w:cs="Arial"/>
          <w:szCs w:val="24"/>
        </w:rPr>
        <w:t>uperfície</w:t>
      </w:r>
      <w:r w:rsidRPr="005D03EE">
        <w:rPr>
          <w:rFonts w:ascii="Arial" w:eastAsia="Calibri" w:hAnsi="Arial" w:cs="Arial"/>
          <w:szCs w:val="24"/>
        </w:rPr>
        <w:t xml:space="preserve"> foliar</w:t>
      </w:r>
      <w:r w:rsidR="005215D1">
        <w:rPr>
          <w:rFonts w:ascii="Arial" w:eastAsia="Calibri" w:hAnsi="Arial" w:cs="Arial"/>
          <w:szCs w:val="24"/>
        </w:rPr>
        <w:t>.</w:t>
      </w:r>
      <w:r w:rsidRPr="005D03EE">
        <w:rPr>
          <w:rFonts w:ascii="Arial" w:eastAsia="Calibri" w:hAnsi="Arial" w:cs="Arial"/>
          <w:szCs w:val="24"/>
        </w:rPr>
        <w:t xml:space="preserve"> </w:t>
      </w:r>
    </w:p>
    <w:p w14:paraId="724FECD9" w14:textId="77777777" w:rsidR="00BB25B5" w:rsidRPr="00E70DC8" w:rsidRDefault="00BB25B5" w:rsidP="00BB25B5">
      <w:pPr>
        <w:spacing w:before="240" w:line="480" w:lineRule="auto"/>
        <w:jc w:val="both"/>
        <w:rPr>
          <w:rFonts w:ascii="Arial" w:hAnsi="Arial" w:cs="Arial"/>
          <w:b/>
          <w:bCs/>
          <w:szCs w:val="24"/>
        </w:rPr>
      </w:pPr>
      <w:r w:rsidRPr="00E70DC8">
        <w:rPr>
          <w:rFonts w:ascii="Arial" w:hAnsi="Arial" w:cs="Arial"/>
          <w:b/>
          <w:bCs/>
        </w:rPr>
        <w:t>Estudos anatômicos</w:t>
      </w:r>
      <w:r>
        <w:rPr>
          <w:rFonts w:ascii="Arial" w:hAnsi="Arial" w:cs="Arial"/>
          <w:b/>
          <w:bCs/>
        </w:rPr>
        <w:t xml:space="preserve"> e </w:t>
      </w:r>
      <w:proofErr w:type="spellStart"/>
      <w:r>
        <w:rPr>
          <w:rFonts w:ascii="Arial" w:hAnsi="Arial" w:cs="Arial"/>
          <w:b/>
          <w:bCs/>
        </w:rPr>
        <w:t>micromorfológicos</w:t>
      </w:r>
      <w:proofErr w:type="spellEnd"/>
      <w:r w:rsidRPr="00E70DC8">
        <w:rPr>
          <w:rFonts w:ascii="Arial" w:hAnsi="Arial" w:cs="Arial"/>
          <w:b/>
          <w:bCs/>
        </w:rPr>
        <w:t xml:space="preserve"> da epiderme foliar de </w:t>
      </w:r>
      <w:proofErr w:type="spellStart"/>
      <w:r w:rsidRPr="00E70DC8">
        <w:rPr>
          <w:rFonts w:ascii="Arial" w:hAnsi="Arial" w:cs="Arial"/>
          <w:b/>
          <w:bCs/>
          <w:i/>
          <w:iCs/>
        </w:rPr>
        <w:t>Emilia</w:t>
      </w:r>
      <w:proofErr w:type="spellEnd"/>
      <w:r w:rsidRPr="00E70DC8">
        <w:rPr>
          <w:rFonts w:ascii="Arial" w:hAnsi="Arial" w:cs="Arial"/>
          <w:b/>
          <w:bCs/>
          <w:i/>
          <w:iCs/>
        </w:rPr>
        <w:t xml:space="preserve"> </w:t>
      </w:r>
      <w:proofErr w:type="spellStart"/>
      <w:r w:rsidRPr="00E70DC8">
        <w:rPr>
          <w:rFonts w:ascii="Arial" w:hAnsi="Arial" w:cs="Arial"/>
          <w:b/>
          <w:bCs/>
          <w:i/>
          <w:iCs/>
        </w:rPr>
        <w:t>sonchifolia</w:t>
      </w:r>
      <w:proofErr w:type="spellEnd"/>
      <w:r w:rsidRPr="00E70DC8">
        <w:rPr>
          <w:rFonts w:ascii="Arial" w:hAnsi="Arial" w:cs="Arial"/>
          <w:b/>
          <w:bCs/>
        </w:rPr>
        <w:t xml:space="preserve"> </w:t>
      </w:r>
      <w:r>
        <w:rPr>
          <w:rFonts w:ascii="Arial" w:hAnsi="Arial" w:cs="Arial"/>
          <w:b/>
          <w:bCs/>
        </w:rPr>
        <w:t>(</w:t>
      </w:r>
      <w:r w:rsidRPr="00E70DC8">
        <w:rPr>
          <w:rFonts w:ascii="Arial" w:hAnsi="Arial" w:cs="Arial"/>
          <w:b/>
          <w:bCs/>
          <w:color w:val="001100"/>
          <w:szCs w:val="24"/>
          <w:shd w:val="clear" w:color="auto" w:fill="FFFFFF"/>
        </w:rPr>
        <w:t xml:space="preserve">L.) DC. </w:t>
      </w:r>
      <w:proofErr w:type="spellStart"/>
      <w:r w:rsidRPr="00E70DC8">
        <w:rPr>
          <w:rFonts w:ascii="Arial" w:hAnsi="Arial" w:cs="Arial"/>
          <w:b/>
          <w:bCs/>
          <w:color w:val="001100"/>
          <w:szCs w:val="24"/>
          <w:shd w:val="clear" w:color="auto" w:fill="FFFFFF"/>
        </w:rPr>
        <w:t>ex</w:t>
      </w:r>
      <w:proofErr w:type="spellEnd"/>
      <w:r w:rsidRPr="00E70DC8">
        <w:rPr>
          <w:rFonts w:ascii="Arial" w:hAnsi="Arial" w:cs="Arial"/>
          <w:b/>
          <w:bCs/>
          <w:color w:val="001100"/>
          <w:szCs w:val="24"/>
          <w:shd w:val="clear" w:color="auto" w:fill="FFFFFF"/>
        </w:rPr>
        <w:t xml:space="preserve"> Wight</w:t>
      </w:r>
      <w:r>
        <w:rPr>
          <w:rFonts w:ascii="Arial" w:hAnsi="Arial" w:cs="Arial"/>
          <w:b/>
          <w:bCs/>
          <w:color w:val="001100"/>
          <w:szCs w:val="24"/>
          <w:shd w:val="clear" w:color="auto" w:fill="FFFFFF"/>
        </w:rPr>
        <w:t xml:space="preserve"> (Asteraceae)</w:t>
      </w:r>
    </w:p>
    <w:p w14:paraId="0EC95BD9" w14:textId="77777777" w:rsidR="003D4500" w:rsidRDefault="003D4500" w:rsidP="003D4500">
      <w:pPr>
        <w:spacing w:line="480" w:lineRule="auto"/>
        <w:jc w:val="both"/>
        <w:rPr>
          <w:rFonts w:ascii="Arial" w:hAnsi="Arial" w:cs="Arial"/>
          <w:b/>
          <w:bCs/>
          <w:lang w:val="en-US"/>
        </w:rPr>
      </w:pPr>
    </w:p>
    <w:p w14:paraId="5F3A1D18" w14:textId="099D539E" w:rsidR="003D4500" w:rsidRPr="003D4500" w:rsidRDefault="003D4500" w:rsidP="003D4500">
      <w:pPr>
        <w:spacing w:line="480" w:lineRule="auto"/>
        <w:jc w:val="both"/>
        <w:rPr>
          <w:rFonts w:ascii="Arial" w:hAnsi="Arial" w:cs="Arial"/>
          <w:b/>
          <w:bCs/>
          <w:lang w:val="en-US"/>
        </w:rPr>
      </w:pPr>
      <w:r>
        <w:rPr>
          <w:rFonts w:ascii="Arial" w:hAnsi="Arial" w:cs="Arial"/>
          <w:b/>
          <w:bCs/>
          <w:lang w:val="en-US"/>
        </w:rPr>
        <w:t>Abstract</w:t>
      </w:r>
    </w:p>
    <w:p w14:paraId="537B12A3" w14:textId="77777777" w:rsidR="003D4500" w:rsidRPr="003D4500" w:rsidRDefault="003D4500" w:rsidP="003D4500">
      <w:pPr>
        <w:spacing w:line="480" w:lineRule="auto"/>
        <w:jc w:val="both"/>
        <w:rPr>
          <w:rFonts w:ascii="Arial" w:hAnsi="Arial" w:cs="Arial"/>
          <w:lang w:val="en-US"/>
        </w:rPr>
      </w:pPr>
      <w:r w:rsidRPr="003D4500">
        <w:rPr>
          <w:rFonts w:ascii="Arial" w:hAnsi="Arial" w:cs="Arial"/>
          <w:lang w:val="en-US"/>
        </w:rPr>
        <w:lastRenderedPageBreak/>
        <w:t xml:space="preserve">Herbicides are chemicals that can kill or suppress the growth of weeds, and their penetration into plants can occur via the aerial and underground part of young plants and through seeds. Therefore, knowing the barriers that act to the penetration of herbicides in the tissues is fundamental for the control of weeds. The aim of this work was to describe the anatomy and micromorphology of the leaf epidermis of E. </w:t>
      </w:r>
      <w:proofErr w:type="spellStart"/>
      <w:r w:rsidRPr="003D4500">
        <w:rPr>
          <w:rFonts w:ascii="Arial" w:hAnsi="Arial" w:cs="Arial"/>
          <w:lang w:val="en-US"/>
        </w:rPr>
        <w:t>sonchifolia</w:t>
      </w:r>
      <w:proofErr w:type="spellEnd"/>
      <w:r w:rsidRPr="003D4500">
        <w:rPr>
          <w:rFonts w:ascii="Arial" w:hAnsi="Arial" w:cs="Arial"/>
          <w:lang w:val="en-US"/>
        </w:rPr>
        <w:t xml:space="preserve"> </w:t>
      </w:r>
      <w:proofErr w:type="gramStart"/>
      <w:r w:rsidRPr="003D4500">
        <w:rPr>
          <w:rFonts w:ascii="Arial" w:hAnsi="Arial" w:cs="Arial"/>
          <w:lang w:val="en-US"/>
        </w:rPr>
        <w:t>in order to</w:t>
      </w:r>
      <w:proofErr w:type="gramEnd"/>
      <w:r w:rsidRPr="003D4500">
        <w:rPr>
          <w:rFonts w:ascii="Arial" w:hAnsi="Arial" w:cs="Arial"/>
          <w:lang w:val="en-US"/>
        </w:rPr>
        <w:t xml:space="preserve"> understand the possible barriers to the penetration of herbicides, which may make it difficult to manage the species. The plant material was collected at the Federal University of </w:t>
      </w:r>
      <w:proofErr w:type="spellStart"/>
      <w:r w:rsidRPr="003D4500">
        <w:rPr>
          <w:rFonts w:ascii="Arial" w:hAnsi="Arial" w:cs="Arial"/>
          <w:lang w:val="en-US"/>
        </w:rPr>
        <w:t>Espírito</w:t>
      </w:r>
      <w:proofErr w:type="spellEnd"/>
      <w:r w:rsidRPr="003D4500">
        <w:rPr>
          <w:rFonts w:ascii="Arial" w:hAnsi="Arial" w:cs="Arial"/>
          <w:lang w:val="en-US"/>
        </w:rPr>
        <w:t xml:space="preserve"> Santo. For micromorphological analysis, the material was fixed in FAA 50 and dehydrated in an ethyl series. The analysis and digitalization of the images were carried out using a scanning electron microscope. For anatomical analysis, the material was fixed at FAA 50 and subsequently transferred to 50% alcohol. </w:t>
      </w:r>
      <w:proofErr w:type="spellStart"/>
      <w:r w:rsidRPr="003D4500">
        <w:rPr>
          <w:rFonts w:ascii="Arial" w:hAnsi="Arial" w:cs="Arial"/>
          <w:lang w:val="en-US"/>
        </w:rPr>
        <w:t>Paradermic</w:t>
      </w:r>
      <w:proofErr w:type="spellEnd"/>
      <w:r w:rsidRPr="003D4500">
        <w:rPr>
          <w:rFonts w:ascii="Arial" w:hAnsi="Arial" w:cs="Arial"/>
          <w:lang w:val="en-US"/>
        </w:rPr>
        <w:t xml:space="preserve"> sections of the leaf surfaces were made, such as which were stained with </w:t>
      </w:r>
      <w:proofErr w:type="spellStart"/>
      <w:r w:rsidRPr="003D4500">
        <w:rPr>
          <w:rFonts w:ascii="Arial" w:hAnsi="Arial" w:cs="Arial"/>
          <w:lang w:val="en-US"/>
        </w:rPr>
        <w:t>alcian</w:t>
      </w:r>
      <w:proofErr w:type="spellEnd"/>
      <w:r w:rsidRPr="003D4500">
        <w:rPr>
          <w:rFonts w:ascii="Arial" w:hAnsi="Arial" w:cs="Arial"/>
          <w:lang w:val="en-US"/>
        </w:rPr>
        <w:t xml:space="preserve"> blue and safranin. The light microscopy and scanning electron microscopy showed on both surfaces, epidermal cells with sinuous cell walls, </w:t>
      </w:r>
      <w:proofErr w:type="spellStart"/>
      <w:r w:rsidRPr="003D4500">
        <w:rPr>
          <w:rFonts w:ascii="Arial" w:hAnsi="Arial" w:cs="Arial"/>
          <w:lang w:val="en-US"/>
        </w:rPr>
        <w:t>anomocytic</w:t>
      </w:r>
      <w:proofErr w:type="spellEnd"/>
      <w:r w:rsidRPr="003D4500">
        <w:rPr>
          <w:rFonts w:ascii="Arial" w:hAnsi="Arial" w:cs="Arial"/>
          <w:lang w:val="en-US"/>
        </w:rPr>
        <w:t xml:space="preserve"> and </w:t>
      </w:r>
      <w:proofErr w:type="spellStart"/>
      <w:r w:rsidRPr="003D4500">
        <w:rPr>
          <w:rFonts w:ascii="Arial" w:hAnsi="Arial" w:cs="Arial"/>
          <w:lang w:val="en-US"/>
        </w:rPr>
        <w:t>anisocytic</w:t>
      </w:r>
      <w:proofErr w:type="spellEnd"/>
      <w:r w:rsidRPr="003D4500">
        <w:rPr>
          <w:rFonts w:ascii="Arial" w:hAnsi="Arial" w:cs="Arial"/>
          <w:lang w:val="en-US"/>
        </w:rPr>
        <w:t xml:space="preserve"> stomata, in addition to large pluricellular </w:t>
      </w:r>
      <w:proofErr w:type="spellStart"/>
      <w:r w:rsidRPr="003D4500">
        <w:rPr>
          <w:rFonts w:ascii="Arial" w:hAnsi="Arial" w:cs="Arial"/>
          <w:lang w:val="en-US"/>
        </w:rPr>
        <w:t>tector</w:t>
      </w:r>
      <w:proofErr w:type="spellEnd"/>
      <w:r w:rsidRPr="003D4500">
        <w:rPr>
          <w:rFonts w:ascii="Arial" w:hAnsi="Arial" w:cs="Arial"/>
          <w:lang w:val="en-US"/>
        </w:rPr>
        <w:t xml:space="preserve"> trichomes. SEM analyzes are still depositing epicuticular wax on the adaxial and abaxial surfaces. Finally, it is concluded that the presence of trichomes and epicuticular wax are foliar barriers to the penetration of herbicides, which can hinder the management of the species.</w:t>
      </w:r>
    </w:p>
    <w:p w14:paraId="3386C6CA" w14:textId="77777777" w:rsidR="003D4500" w:rsidRPr="003D4500" w:rsidRDefault="003D4500" w:rsidP="003D4500">
      <w:pPr>
        <w:spacing w:line="480" w:lineRule="auto"/>
        <w:jc w:val="both"/>
        <w:rPr>
          <w:rFonts w:ascii="Arial" w:hAnsi="Arial" w:cs="Arial"/>
        </w:rPr>
      </w:pPr>
      <w:r w:rsidRPr="003D4500">
        <w:rPr>
          <w:rFonts w:ascii="Arial" w:hAnsi="Arial" w:cs="Arial"/>
          <w:lang w:val="en-US"/>
        </w:rPr>
        <w:t xml:space="preserve">Keywords: Asteraceae. Herbicides. Leaf surface. </w:t>
      </w:r>
      <w:proofErr w:type="spellStart"/>
      <w:r w:rsidRPr="003D4500">
        <w:rPr>
          <w:rFonts w:ascii="Arial" w:hAnsi="Arial" w:cs="Arial"/>
        </w:rPr>
        <w:t>Weeds</w:t>
      </w:r>
      <w:proofErr w:type="spellEnd"/>
      <w:r w:rsidRPr="003D4500">
        <w:rPr>
          <w:rFonts w:ascii="Arial" w:hAnsi="Arial" w:cs="Arial"/>
        </w:rPr>
        <w:t>.</w:t>
      </w:r>
    </w:p>
    <w:p w14:paraId="4996AF7D" w14:textId="43A333E1" w:rsidR="00E70DC8" w:rsidRDefault="00E70DC8" w:rsidP="005D03EE">
      <w:pPr>
        <w:spacing w:line="480" w:lineRule="auto"/>
        <w:jc w:val="both"/>
        <w:rPr>
          <w:rFonts w:ascii="Arial" w:hAnsi="Arial" w:cs="Arial"/>
        </w:rPr>
      </w:pPr>
    </w:p>
    <w:p w14:paraId="067EB571" w14:textId="77777777" w:rsidR="005D03EE" w:rsidRDefault="005D03EE" w:rsidP="00785ECA">
      <w:pPr>
        <w:spacing w:line="480" w:lineRule="auto"/>
        <w:jc w:val="both"/>
        <w:rPr>
          <w:rFonts w:ascii="Arial" w:hAnsi="Arial" w:cs="Arial"/>
          <w:b/>
          <w:bCs/>
        </w:rPr>
      </w:pPr>
    </w:p>
    <w:p w14:paraId="670A2889" w14:textId="460374E9" w:rsidR="00E70DC8" w:rsidRPr="00E70DC8" w:rsidRDefault="00E70DC8" w:rsidP="00785ECA">
      <w:pPr>
        <w:spacing w:line="480" w:lineRule="auto"/>
        <w:jc w:val="both"/>
        <w:rPr>
          <w:rFonts w:ascii="Arial" w:hAnsi="Arial" w:cs="Arial"/>
          <w:b/>
          <w:bCs/>
        </w:rPr>
      </w:pPr>
      <w:r w:rsidRPr="00E70DC8">
        <w:rPr>
          <w:rFonts w:ascii="Arial" w:hAnsi="Arial" w:cs="Arial"/>
          <w:b/>
          <w:bCs/>
        </w:rPr>
        <w:t xml:space="preserve">Introdução </w:t>
      </w:r>
    </w:p>
    <w:p w14:paraId="2ED70BC9" w14:textId="76779484" w:rsidR="00783EE9" w:rsidRDefault="00125AA5" w:rsidP="00BA48E2">
      <w:pPr>
        <w:spacing w:after="100" w:afterAutospacing="1" w:line="360" w:lineRule="auto"/>
        <w:jc w:val="both"/>
        <w:rPr>
          <w:rFonts w:ascii="Arial" w:hAnsi="Arial" w:cs="Arial"/>
        </w:rPr>
      </w:pPr>
      <w:r w:rsidRPr="00E70DC8">
        <w:rPr>
          <w:rFonts w:ascii="Arial" w:hAnsi="Arial" w:cs="Arial"/>
        </w:rPr>
        <w:t xml:space="preserve">O </w:t>
      </w:r>
      <w:r w:rsidR="002C0069" w:rsidRPr="00E70DC8">
        <w:rPr>
          <w:rFonts w:ascii="Arial" w:hAnsi="Arial" w:cs="Arial"/>
        </w:rPr>
        <w:t xml:space="preserve">uso de plantas </w:t>
      </w:r>
      <w:r w:rsidR="007420EF" w:rsidRPr="00E70DC8">
        <w:rPr>
          <w:rFonts w:ascii="Arial" w:hAnsi="Arial" w:cs="Arial"/>
        </w:rPr>
        <w:t xml:space="preserve">com fins medicinais, </w:t>
      </w:r>
      <w:r w:rsidR="00BA48E2">
        <w:rPr>
          <w:rFonts w:ascii="Arial" w:hAnsi="Arial" w:cs="Arial"/>
        </w:rPr>
        <w:t xml:space="preserve">tanto na prevenção quanto na cura </w:t>
      </w:r>
      <w:r w:rsidR="007420EF" w:rsidRPr="00E70DC8">
        <w:rPr>
          <w:rFonts w:ascii="Arial" w:hAnsi="Arial" w:cs="Arial"/>
        </w:rPr>
        <w:t>de doenças</w:t>
      </w:r>
      <w:r w:rsidR="00B22FC3">
        <w:rPr>
          <w:rFonts w:ascii="Arial" w:hAnsi="Arial" w:cs="Arial"/>
        </w:rPr>
        <w:t>,</w:t>
      </w:r>
      <w:r w:rsidR="007420EF" w:rsidRPr="00E70DC8">
        <w:rPr>
          <w:rFonts w:ascii="Arial" w:hAnsi="Arial" w:cs="Arial"/>
        </w:rPr>
        <w:t xml:space="preserve"> </w:t>
      </w:r>
      <w:r w:rsidR="002C0069" w:rsidRPr="00E70DC8">
        <w:rPr>
          <w:rFonts w:ascii="Arial" w:hAnsi="Arial" w:cs="Arial"/>
        </w:rPr>
        <w:t>é tão antigo quanto as civilizações</w:t>
      </w:r>
      <w:r w:rsidR="00BA48E2">
        <w:rPr>
          <w:rFonts w:ascii="Arial" w:hAnsi="Arial" w:cs="Arial"/>
        </w:rPr>
        <w:t>. Os vegetais são considerados como</w:t>
      </w:r>
      <w:r w:rsidR="008C24E8" w:rsidRPr="00E70DC8">
        <w:rPr>
          <w:rFonts w:ascii="Arial" w:hAnsi="Arial" w:cs="Arial"/>
        </w:rPr>
        <w:t xml:space="preserve"> </w:t>
      </w:r>
      <w:r w:rsidR="007F6DDE" w:rsidRPr="00E70DC8">
        <w:rPr>
          <w:rFonts w:ascii="Arial" w:hAnsi="Arial" w:cs="Arial"/>
        </w:rPr>
        <w:t>os primeiros recursos terapêuticos utilizados pelos</w:t>
      </w:r>
      <w:r w:rsidR="007F6DDE">
        <w:rPr>
          <w:rFonts w:ascii="Arial" w:hAnsi="Arial" w:cs="Arial"/>
        </w:rPr>
        <w:t xml:space="preserve"> povos</w:t>
      </w:r>
      <w:r w:rsidR="008C24E8">
        <w:rPr>
          <w:rFonts w:ascii="Arial" w:hAnsi="Arial" w:cs="Arial"/>
        </w:rPr>
        <w:t xml:space="preserve">, e </w:t>
      </w:r>
      <w:r w:rsidR="00BA48E2">
        <w:rPr>
          <w:rFonts w:ascii="Arial" w:hAnsi="Arial" w:cs="Arial"/>
        </w:rPr>
        <w:t>os</w:t>
      </w:r>
      <w:r w:rsidR="002813B4">
        <w:rPr>
          <w:rFonts w:ascii="Arial" w:hAnsi="Arial" w:cs="Arial"/>
        </w:rPr>
        <w:t xml:space="preserve"> </w:t>
      </w:r>
      <w:r w:rsidR="0078628D">
        <w:rPr>
          <w:rFonts w:ascii="Arial" w:hAnsi="Arial" w:cs="Arial"/>
        </w:rPr>
        <w:t xml:space="preserve">ensinamentos </w:t>
      </w:r>
      <w:r w:rsidR="00BA48E2">
        <w:rPr>
          <w:rFonts w:ascii="Arial" w:hAnsi="Arial" w:cs="Arial"/>
        </w:rPr>
        <w:t xml:space="preserve">sobre como devem ser utilizados </w:t>
      </w:r>
      <w:r w:rsidR="0078628D">
        <w:rPr>
          <w:rFonts w:ascii="Arial" w:hAnsi="Arial" w:cs="Arial"/>
        </w:rPr>
        <w:t xml:space="preserve">continuam sendo transmitidos de geração para </w:t>
      </w:r>
      <w:proofErr w:type="gramStart"/>
      <w:r w:rsidR="0078628D">
        <w:rPr>
          <w:rFonts w:ascii="Arial" w:hAnsi="Arial" w:cs="Arial"/>
        </w:rPr>
        <w:t>geração</w:t>
      </w:r>
      <w:r w:rsidR="0078628D" w:rsidRPr="002813B4">
        <w:rPr>
          <w:rFonts w:ascii="Arial" w:hAnsi="Arial" w:cs="Arial"/>
          <w:vertAlign w:val="superscript"/>
        </w:rPr>
        <w:t>[</w:t>
      </w:r>
      <w:proofErr w:type="gramEnd"/>
      <w:r w:rsidR="0078628D" w:rsidRPr="002813B4">
        <w:rPr>
          <w:rFonts w:ascii="Arial" w:hAnsi="Arial" w:cs="Arial"/>
          <w:vertAlign w:val="superscript"/>
        </w:rPr>
        <w:t>1]</w:t>
      </w:r>
      <w:r w:rsidR="0078628D">
        <w:rPr>
          <w:rFonts w:ascii="Arial" w:hAnsi="Arial" w:cs="Arial"/>
        </w:rPr>
        <w:t>.</w:t>
      </w:r>
      <w:r w:rsidR="002C0069">
        <w:rPr>
          <w:rFonts w:ascii="Arial" w:hAnsi="Arial" w:cs="Arial"/>
        </w:rPr>
        <w:t xml:space="preserve"> </w:t>
      </w:r>
    </w:p>
    <w:p w14:paraId="69A28394" w14:textId="0FE0AFB6" w:rsidR="001675A0" w:rsidRDefault="002813B4" w:rsidP="00BA48E2">
      <w:pPr>
        <w:spacing w:after="100" w:afterAutospacing="1" w:line="360" w:lineRule="auto"/>
        <w:jc w:val="both"/>
        <w:rPr>
          <w:rFonts w:ascii="Arial" w:hAnsi="Arial" w:cs="Arial"/>
        </w:rPr>
      </w:pPr>
      <w:r>
        <w:rPr>
          <w:rFonts w:ascii="Arial" w:hAnsi="Arial" w:cs="Arial"/>
        </w:rPr>
        <w:lastRenderedPageBreak/>
        <w:t xml:space="preserve">Segundo </w:t>
      </w:r>
      <w:proofErr w:type="spellStart"/>
      <w:r>
        <w:rPr>
          <w:rFonts w:ascii="Arial" w:hAnsi="Arial" w:cs="Arial"/>
        </w:rPr>
        <w:t>Brandelli</w:t>
      </w:r>
      <w:proofErr w:type="spellEnd"/>
      <w:r w:rsidR="00747567" w:rsidRPr="002813B4">
        <w:rPr>
          <w:rFonts w:ascii="Arial" w:hAnsi="Arial" w:cs="Arial"/>
          <w:vertAlign w:val="superscript"/>
        </w:rPr>
        <w:t>[1]</w:t>
      </w:r>
      <w:r w:rsidR="00747567">
        <w:rPr>
          <w:rFonts w:ascii="Arial" w:hAnsi="Arial" w:cs="Arial"/>
        </w:rPr>
        <w:t xml:space="preserve">, as plantas medicinais são espécies vegetais, cultivadas ou não, </w:t>
      </w:r>
      <w:r w:rsidR="00A85B34">
        <w:rPr>
          <w:rFonts w:ascii="Arial" w:hAnsi="Arial" w:cs="Arial"/>
        </w:rPr>
        <w:t xml:space="preserve">possuindo em um ou mais órgãos substâncias </w:t>
      </w:r>
      <w:r w:rsidR="008D12FD">
        <w:rPr>
          <w:rFonts w:ascii="Arial" w:hAnsi="Arial" w:cs="Arial"/>
        </w:rPr>
        <w:t>com potencialidades farmacológicas.</w:t>
      </w:r>
      <w:r w:rsidR="00125AA5">
        <w:rPr>
          <w:rFonts w:ascii="Arial" w:hAnsi="Arial" w:cs="Arial"/>
        </w:rPr>
        <w:t xml:space="preserve"> </w:t>
      </w:r>
      <w:r w:rsidR="00892C51">
        <w:rPr>
          <w:rFonts w:ascii="Arial" w:hAnsi="Arial" w:cs="Arial"/>
        </w:rPr>
        <w:t xml:space="preserve">Embora com todos os avanços da indústria farmacêutica, a fitoterapia ainda continua sendo </w:t>
      </w:r>
      <w:r w:rsidR="00610CCA">
        <w:rPr>
          <w:rFonts w:ascii="Arial" w:hAnsi="Arial" w:cs="Arial"/>
        </w:rPr>
        <w:t>uma prática muito utilizada</w:t>
      </w:r>
      <w:r w:rsidR="001675A0">
        <w:rPr>
          <w:rFonts w:ascii="Arial" w:hAnsi="Arial" w:cs="Arial"/>
        </w:rPr>
        <w:t>, seja pela facilidade de acesso às plantas medicinais ou pelo custo dos medicamentos sintéticos</w:t>
      </w:r>
      <w:r w:rsidR="001675A0" w:rsidRPr="00577C08">
        <w:rPr>
          <w:rFonts w:ascii="Arial" w:hAnsi="Arial" w:cs="Arial"/>
          <w:vertAlign w:val="superscript"/>
        </w:rPr>
        <w:t>[2]</w:t>
      </w:r>
      <w:r w:rsidR="001675A0">
        <w:rPr>
          <w:rFonts w:ascii="Arial" w:hAnsi="Arial" w:cs="Arial"/>
        </w:rPr>
        <w:t>.</w:t>
      </w:r>
    </w:p>
    <w:p w14:paraId="39C1913D" w14:textId="785364BF" w:rsidR="002D74BA" w:rsidRDefault="002D74BA" w:rsidP="00BA48E2">
      <w:pPr>
        <w:spacing w:after="100" w:afterAutospacing="1" w:line="360" w:lineRule="auto"/>
        <w:jc w:val="both"/>
        <w:rPr>
          <w:rFonts w:ascii="Arial" w:hAnsi="Arial" w:cs="Arial"/>
          <w:szCs w:val="24"/>
        </w:rPr>
      </w:pPr>
      <w:r>
        <w:rPr>
          <w:rFonts w:ascii="Arial" w:hAnsi="Arial" w:cs="Arial"/>
        </w:rPr>
        <w:t xml:space="preserve">Contudo, </w:t>
      </w:r>
      <w:r w:rsidR="004A04CA">
        <w:rPr>
          <w:rFonts w:ascii="Arial" w:hAnsi="Arial" w:cs="Arial"/>
        </w:rPr>
        <w:t>o</w:t>
      </w:r>
      <w:r>
        <w:rPr>
          <w:rFonts w:ascii="Arial" w:hAnsi="Arial" w:cs="Arial"/>
        </w:rPr>
        <w:t xml:space="preserve"> uso de plantas medicinais configura-se um problema quando a população </w:t>
      </w:r>
      <w:r w:rsidR="004A04CA">
        <w:rPr>
          <w:rFonts w:ascii="Arial" w:hAnsi="Arial" w:cs="Arial"/>
        </w:rPr>
        <w:t xml:space="preserve">passa a fazer </w:t>
      </w:r>
      <w:r w:rsidR="00CF1F96">
        <w:rPr>
          <w:rFonts w:ascii="Arial" w:hAnsi="Arial" w:cs="Arial"/>
        </w:rPr>
        <w:t xml:space="preserve">a utilização </w:t>
      </w:r>
      <w:r w:rsidR="004A04CA">
        <w:rPr>
          <w:rFonts w:ascii="Arial" w:hAnsi="Arial" w:cs="Arial"/>
        </w:rPr>
        <w:t>errône</w:t>
      </w:r>
      <w:r w:rsidR="00CF1F96">
        <w:rPr>
          <w:rFonts w:ascii="Arial" w:hAnsi="Arial" w:cs="Arial"/>
        </w:rPr>
        <w:t>a</w:t>
      </w:r>
      <w:r w:rsidR="004A04CA">
        <w:rPr>
          <w:rFonts w:ascii="Arial" w:hAnsi="Arial" w:cs="Arial"/>
        </w:rPr>
        <w:t xml:space="preserve"> dess</w:t>
      </w:r>
      <w:r w:rsidR="00CF1F96">
        <w:rPr>
          <w:rFonts w:ascii="Arial" w:hAnsi="Arial" w:cs="Arial"/>
        </w:rPr>
        <w:t>as</w:t>
      </w:r>
      <w:r w:rsidR="004A04CA">
        <w:rPr>
          <w:rFonts w:ascii="Arial" w:hAnsi="Arial" w:cs="Arial"/>
        </w:rPr>
        <w:t xml:space="preserve"> plantas</w:t>
      </w:r>
      <w:r w:rsidR="00CF1F96">
        <w:rPr>
          <w:rFonts w:ascii="Arial" w:hAnsi="Arial" w:cs="Arial"/>
        </w:rPr>
        <w:t xml:space="preserve">, </w:t>
      </w:r>
      <w:r w:rsidR="00B22FC3">
        <w:rPr>
          <w:rFonts w:ascii="Arial" w:hAnsi="Arial" w:cs="Arial"/>
        </w:rPr>
        <w:t xml:space="preserve">o que ocorre, por exemplo, porque elas </w:t>
      </w:r>
      <w:r w:rsidR="00CF1F96">
        <w:rPr>
          <w:rFonts w:ascii="Arial" w:hAnsi="Arial" w:cs="Arial"/>
        </w:rPr>
        <w:t>possuem sinonímias ou características parecidas</w:t>
      </w:r>
      <w:r w:rsidR="00B22FC3">
        <w:rPr>
          <w:rFonts w:ascii="Arial" w:hAnsi="Arial" w:cs="Arial"/>
        </w:rPr>
        <w:t>, o que</w:t>
      </w:r>
      <w:r w:rsidR="00CF1F96">
        <w:rPr>
          <w:rFonts w:ascii="Arial" w:hAnsi="Arial" w:cs="Arial"/>
        </w:rPr>
        <w:t xml:space="preserve"> dificulta a sua </w:t>
      </w:r>
      <w:proofErr w:type="gramStart"/>
      <w:r w:rsidR="00CF1F96">
        <w:rPr>
          <w:rFonts w:ascii="Arial" w:hAnsi="Arial" w:cs="Arial"/>
        </w:rPr>
        <w:t>identificação</w:t>
      </w:r>
      <w:r w:rsidR="00CF1F96" w:rsidRPr="00AC084D">
        <w:rPr>
          <w:rFonts w:ascii="Arial" w:hAnsi="Arial" w:cs="Arial"/>
          <w:vertAlign w:val="superscript"/>
        </w:rPr>
        <w:t>[</w:t>
      </w:r>
      <w:proofErr w:type="gramEnd"/>
      <w:r w:rsidR="00CF1F96" w:rsidRPr="00AC084D">
        <w:rPr>
          <w:rFonts w:ascii="Arial" w:hAnsi="Arial" w:cs="Arial"/>
          <w:vertAlign w:val="superscript"/>
        </w:rPr>
        <w:t>3]</w:t>
      </w:r>
      <w:r w:rsidR="00CF1F96">
        <w:rPr>
          <w:rFonts w:ascii="Arial" w:hAnsi="Arial" w:cs="Arial"/>
        </w:rPr>
        <w:t>.</w:t>
      </w:r>
      <w:r w:rsidR="004A04CA">
        <w:rPr>
          <w:rFonts w:ascii="Arial" w:hAnsi="Arial" w:cs="Arial"/>
        </w:rPr>
        <w:t xml:space="preserve"> </w:t>
      </w:r>
      <w:r w:rsidR="00292A0B">
        <w:rPr>
          <w:rFonts w:ascii="Arial" w:hAnsi="Arial" w:cs="Arial"/>
        </w:rPr>
        <w:t xml:space="preserve">Esse uso equivocado pode </w:t>
      </w:r>
      <w:r w:rsidR="00292A0B" w:rsidRPr="00BE1FD4">
        <w:rPr>
          <w:rFonts w:ascii="Arial" w:hAnsi="Arial" w:cs="Arial"/>
          <w:szCs w:val="24"/>
        </w:rPr>
        <w:t>acarretar a não obtenção dos efeitos desejados, ou</w:t>
      </w:r>
      <w:r w:rsidR="00E434F8" w:rsidRPr="00BE1FD4">
        <w:rPr>
          <w:rFonts w:ascii="Arial" w:hAnsi="Arial" w:cs="Arial"/>
          <w:szCs w:val="24"/>
        </w:rPr>
        <w:t xml:space="preserve"> ainda pior, em uma intoxicação.</w:t>
      </w:r>
    </w:p>
    <w:p w14:paraId="357480A9" w14:textId="3FE6E0FD" w:rsidR="00D26B87" w:rsidRDefault="00105C6D" w:rsidP="00BA48E2">
      <w:pPr>
        <w:spacing w:after="100" w:afterAutospacing="1" w:line="360" w:lineRule="auto"/>
        <w:jc w:val="both"/>
        <w:rPr>
          <w:rFonts w:ascii="Arial" w:hAnsi="Arial" w:cs="Arial"/>
          <w:szCs w:val="24"/>
        </w:rPr>
      </w:pPr>
      <w:r>
        <w:rPr>
          <w:rFonts w:ascii="Arial" w:hAnsi="Arial" w:cs="Arial"/>
          <w:szCs w:val="24"/>
        </w:rPr>
        <w:t>Asteraceae</w:t>
      </w:r>
      <w:r w:rsidR="00AE6DB5">
        <w:rPr>
          <w:rFonts w:ascii="Arial" w:hAnsi="Arial" w:cs="Arial"/>
          <w:szCs w:val="24"/>
        </w:rPr>
        <w:t xml:space="preserve"> é </w:t>
      </w:r>
      <w:r w:rsidR="00E923CB">
        <w:rPr>
          <w:rFonts w:ascii="Arial" w:hAnsi="Arial" w:cs="Arial"/>
          <w:szCs w:val="24"/>
        </w:rPr>
        <w:t>a maior família de Angiospermas</w:t>
      </w:r>
      <w:r w:rsidR="00A553C3">
        <w:rPr>
          <w:rFonts w:ascii="Arial" w:hAnsi="Arial" w:cs="Arial"/>
          <w:szCs w:val="24"/>
        </w:rPr>
        <w:t>, compreendendo 23.000 espécies pertencentes a 1.535 gêneros</w:t>
      </w:r>
      <w:r w:rsidR="00033D51">
        <w:rPr>
          <w:rFonts w:ascii="Arial" w:hAnsi="Arial" w:cs="Arial"/>
          <w:szCs w:val="24"/>
        </w:rPr>
        <w:t xml:space="preserve">, sendo considerada </w:t>
      </w:r>
      <w:r w:rsidR="00AE6DB5">
        <w:rPr>
          <w:rFonts w:ascii="Arial" w:hAnsi="Arial" w:cs="Arial"/>
          <w:szCs w:val="24"/>
        </w:rPr>
        <w:t xml:space="preserve">cosmopolita, </w:t>
      </w:r>
      <w:r w:rsidR="00B22FC3">
        <w:rPr>
          <w:rFonts w:ascii="Arial" w:hAnsi="Arial" w:cs="Arial"/>
          <w:szCs w:val="24"/>
        </w:rPr>
        <w:t xml:space="preserve">e </w:t>
      </w:r>
      <w:r w:rsidR="00AE6DB5">
        <w:rPr>
          <w:rFonts w:ascii="Arial" w:hAnsi="Arial" w:cs="Arial"/>
          <w:szCs w:val="24"/>
        </w:rPr>
        <w:t xml:space="preserve">muito comum em </w:t>
      </w:r>
      <w:r w:rsidR="00BF54BA">
        <w:rPr>
          <w:rFonts w:ascii="Arial" w:hAnsi="Arial" w:cs="Arial"/>
          <w:szCs w:val="24"/>
        </w:rPr>
        <w:t>regiões</w:t>
      </w:r>
      <w:r w:rsidR="00AE6DB5">
        <w:rPr>
          <w:rFonts w:ascii="Arial" w:hAnsi="Arial" w:cs="Arial"/>
          <w:szCs w:val="24"/>
        </w:rPr>
        <w:t xml:space="preserve"> temperad</w:t>
      </w:r>
      <w:r w:rsidR="00BF54BA">
        <w:rPr>
          <w:rFonts w:ascii="Arial" w:hAnsi="Arial" w:cs="Arial"/>
          <w:szCs w:val="24"/>
        </w:rPr>
        <w:t xml:space="preserve">as e </w:t>
      </w:r>
      <w:proofErr w:type="gramStart"/>
      <w:r w:rsidR="00BF54BA">
        <w:rPr>
          <w:rFonts w:ascii="Arial" w:hAnsi="Arial" w:cs="Arial"/>
          <w:szCs w:val="24"/>
        </w:rPr>
        <w:t>subtropicais</w:t>
      </w:r>
      <w:r w:rsidR="00033D51" w:rsidRPr="00E970BA">
        <w:rPr>
          <w:rFonts w:ascii="Arial" w:hAnsi="Arial" w:cs="Arial"/>
          <w:szCs w:val="24"/>
          <w:vertAlign w:val="superscript"/>
        </w:rPr>
        <w:t>[</w:t>
      </w:r>
      <w:proofErr w:type="gramEnd"/>
      <w:r w:rsidR="00033D51" w:rsidRPr="00E970BA">
        <w:rPr>
          <w:rFonts w:ascii="Arial" w:hAnsi="Arial" w:cs="Arial"/>
          <w:szCs w:val="24"/>
          <w:vertAlign w:val="superscript"/>
        </w:rPr>
        <w:t>4]</w:t>
      </w:r>
      <w:r w:rsidR="00BF54BA">
        <w:rPr>
          <w:rFonts w:ascii="Arial" w:hAnsi="Arial" w:cs="Arial"/>
          <w:szCs w:val="24"/>
        </w:rPr>
        <w:t xml:space="preserve">. </w:t>
      </w:r>
      <w:r w:rsidR="000A3C77">
        <w:rPr>
          <w:rFonts w:ascii="Arial" w:hAnsi="Arial" w:cs="Arial"/>
          <w:szCs w:val="24"/>
        </w:rPr>
        <w:t>Dentre essas inúmeras espécies está</w:t>
      </w:r>
      <w:r w:rsidR="00B22FC3">
        <w:rPr>
          <w:rFonts w:ascii="Arial" w:hAnsi="Arial" w:cs="Arial"/>
          <w:szCs w:val="24"/>
        </w:rPr>
        <w:t xml:space="preserve"> a</w:t>
      </w:r>
      <w:r w:rsidR="000A3C77">
        <w:rPr>
          <w:rFonts w:ascii="Arial" w:hAnsi="Arial" w:cs="Arial"/>
          <w:szCs w:val="24"/>
        </w:rPr>
        <w:t xml:space="preserve"> </w:t>
      </w:r>
      <w:proofErr w:type="spellStart"/>
      <w:r w:rsidR="009043CD" w:rsidRPr="00BE1FD4">
        <w:rPr>
          <w:rFonts w:ascii="Arial" w:hAnsi="Arial" w:cs="Arial"/>
          <w:i/>
          <w:iCs/>
          <w:szCs w:val="24"/>
        </w:rPr>
        <w:t>Emilia</w:t>
      </w:r>
      <w:proofErr w:type="spellEnd"/>
      <w:r w:rsidR="009043CD" w:rsidRPr="00BE1FD4">
        <w:rPr>
          <w:rFonts w:ascii="Arial" w:hAnsi="Arial" w:cs="Arial"/>
          <w:i/>
          <w:iCs/>
          <w:szCs w:val="24"/>
        </w:rPr>
        <w:t xml:space="preserve"> </w:t>
      </w:r>
      <w:proofErr w:type="spellStart"/>
      <w:r w:rsidR="009043CD" w:rsidRPr="00BE1FD4">
        <w:rPr>
          <w:rFonts w:ascii="Arial" w:hAnsi="Arial" w:cs="Arial"/>
          <w:i/>
          <w:iCs/>
          <w:szCs w:val="24"/>
        </w:rPr>
        <w:t>sonchifolia</w:t>
      </w:r>
      <w:proofErr w:type="spellEnd"/>
      <w:r w:rsidR="009043CD" w:rsidRPr="00BE1FD4">
        <w:rPr>
          <w:rFonts w:ascii="Arial" w:hAnsi="Arial" w:cs="Arial"/>
          <w:szCs w:val="24"/>
        </w:rPr>
        <w:t xml:space="preserve"> </w:t>
      </w:r>
      <w:r w:rsidR="00BE1FD4" w:rsidRPr="00BE1FD4">
        <w:rPr>
          <w:rFonts w:ascii="Arial" w:hAnsi="Arial" w:cs="Arial"/>
          <w:color w:val="242021"/>
          <w:szCs w:val="24"/>
        </w:rPr>
        <w:t xml:space="preserve">(L.) DC. </w:t>
      </w:r>
      <w:proofErr w:type="spellStart"/>
      <w:r w:rsidR="00BE1FD4" w:rsidRPr="00BE1FD4">
        <w:rPr>
          <w:rFonts w:ascii="Arial" w:hAnsi="Arial" w:cs="Arial"/>
          <w:color w:val="242021"/>
          <w:szCs w:val="24"/>
        </w:rPr>
        <w:t>ex</w:t>
      </w:r>
      <w:proofErr w:type="spellEnd"/>
      <w:r w:rsidR="00BE1FD4" w:rsidRPr="00BE1FD4">
        <w:rPr>
          <w:rFonts w:ascii="Arial" w:hAnsi="Arial" w:cs="Arial"/>
          <w:color w:val="242021"/>
          <w:szCs w:val="24"/>
        </w:rPr>
        <w:t xml:space="preserve"> Wight</w:t>
      </w:r>
      <w:r w:rsidR="00E970BA">
        <w:rPr>
          <w:rFonts w:ascii="Arial" w:hAnsi="Arial" w:cs="Arial"/>
          <w:color w:val="242021"/>
          <w:szCs w:val="24"/>
        </w:rPr>
        <w:t>,</w:t>
      </w:r>
      <w:r w:rsidR="00BE1FD4" w:rsidRPr="00BE1FD4">
        <w:rPr>
          <w:rFonts w:ascii="Arial" w:hAnsi="Arial" w:cs="Arial"/>
          <w:color w:val="242021"/>
          <w:szCs w:val="24"/>
        </w:rPr>
        <w:t xml:space="preserve"> </w:t>
      </w:r>
      <w:r w:rsidR="009043CD" w:rsidRPr="00BE1FD4">
        <w:rPr>
          <w:rFonts w:ascii="Arial" w:hAnsi="Arial" w:cs="Arial"/>
          <w:szCs w:val="24"/>
        </w:rPr>
        <w:t>uma erva anual, cosmopolita, ereta</w:t>
      </w:r>
      <w:r w:rsidR="00BE1FD4">
        <w:rPr>
          <w:rFonts w:ascii="Arial" w:hAnsi="Arial" w:cs="Arial"/>
          <w:szCs w:val="24"/>
        </w:rPr>
        <w:t xml:space="preserve"> e</w:t>
      </w:r>
      <w:r w:rsidR="009043CD" w:rsidRPr="00BE1FD4">
        <w:rPr>
          <w:rFonts w:ascii="Arial" w:hAnsi="Arial" w:cs="Arial"/>
          <w:szCs w:val="24"/>
        </w:rPr>
        <w:t xml:space="preserve"> pouco ramificada</w:t>
      </w:r>
      <w:r w:rsidR="00432BFC">
        <w:rPr>
          <w:rFonts w:ascii="Arial" w:hAnsi="Arial" w:cs="Arial"/>
          <w:szCs w:val="24"/>
        </w:rPr>
        <w:t>,</w:t>
      </w:r>
      <w:r w:rsidR="00BE1FD4">
        <w:rPr>
          <w:rFonts w:ascii="Arial" w:hAnsi="Arial" w:cs="Arial"/>
          <w:szCs w:val="24"/>
        </w:rPr>
        <w:t xml:space="preserve"> que</w:t>
      </w:r>
      <w:r w:rsidR="009043CD" w:rsidRPr="00BE1FD4">
        <w:rPr>
          <w:rFonts w:ascii="Arial" w:hAnsi="Arial" w:cs="Arial"/>
          <w:szCs w:val="24"/>
        </w:rPr>
        <w:t xml:space="preserve"> ating</w:t>
      </w:r>
      <w:r w:rsidR="00BE1FD4">
        <w:rPr>
          <w:rFonts w:ascii="Arial" w:hAnsi="Arial" w:cs="Arial"/>
          <w:szCs w:val="24"/>
        </w:rPr>
        <w:t>e</w:t>
      </w:r>
      <w:r w:rsidR="009043CD" w:rsidRPr="00BE1FD4">
        <w:rPr>
          <w:rFonts w:ascii="Arial" w:hAnsi="Arial" w:cs="Arial"/>
          <w:szCs w:val="24"/>
        </w:rPr>
        <w:t xml:space="preserve"> cerca de 60 </w:t>
      </w:r>
      <w:r w:rsidR="00BE1FD4" w:rsidRPr="00BE1FD4">
        <w:rPr>
          <w:rFonts w:ascii="Arial" w:hAnsi="Arial" w:cs="Arial"/>
          <w:szCs w:val="24"/>
        </w:rPr>
        <w:t xml:space="preserve">cm de </w:t>
      </w:r>
      <w:proofErr w:type="gramStart"/>
      <w:r w:rsidR="00BE1FD4" w:rsidRPr="00BE1FD4">
        <w:rPr>
          <w:rFonts w:ascii="Arial" w:hAnsi="Arial" w:cs="Arial"/>
          <w:szCs w:val="24"/>
        </w:rPr>
        <w:t>altura</w:t>
      </w:r>
      <w:r w:rsidR="00D26B87" w:rsidRPr="00E970BA">
        <w:rPr>
          <w:rFonts w:ascii="Arial" w:hAnsi="Arial" w:cs="Arial"/>
          <w:szCs w:val="24"/>
          <w:vertAlign w:val="superscript"/>
        </w:rPr>
        <w:t>[</w:t>
      </w:r>
      <w:proofErr w:type="gramEnd"/>
      <w:r w:rsidR="00D26B87" w:rsidRPr="00E970BA">
        <w:rPr>
          <w:rFonts w:ascii="Arial" w:hAnsi="Arial" w:cs="Arial"/>
          <w:szCs w:val="24"/>
          <w:vertAlign w:val="superscript"/>
        </w:rPr>
        <w:t>5]</w:t>
      </w:r>
      <w:r w:rsidR="00BE1FD4" w:rsidRPr="00BE1FD4">
        <w:rPr>
          <w:rFonts w:ascii="Arial" w:hAnsi="Arial" w:cs="Arial"/>
          <w:szCs w:val="24"/>
        </w:rPr>
        <w:t>.</w:t>
      </w:r>
      <w:r w:rsidR="00F238C2">
        <w:rPr>
          <w:rFonts w:ascii="Arial" w:hAnsi="Arial" w:cs="Arial"/>
          <w:szCs w:val="24"/>
        </w:rPr>
        <w:t xml:space="preserve"> </w:t>
      </w:r>
    </w:p>
    <w:p w14:paraId="008EB2D3" w14:textId="2BA1C9F6" w:rsidR="007E1A7C" w:rsidRDefault="00F238C2" w:rsidP="00BA48E2">
      <w:pPr>
        <w:spacing w:after="100" w:afterAutospacing="1" w:line="360" w:lineRule="auto"/>
        <w:jc w:val="both"/>
        <w:rPr>
          <w:rFonts w:ascii="Arial" w:hAnsi="Arial" w:cs="Arial"/>
          <w:szCs w:val="24"/>
        </w:rPr>
      </w:pPr>
      <w:r>
        <w:rPr>
          <w:rFonts w:ascii="Arial" w:hAnsi="Arial" w:cs="Arial"/>
          <w:szCs w:val="24"/>
        </w:rPr>
        <w:t xml:space="preserve">Devido </w:t>
      </w:r>
      <w:r w:rsidR="00CF254F">
        <w:rPr>
          <w:rFonts w:ascii="Arial" w:hAnsi="Arial" w:cs="Arial"/>
          <w:szCs w:val="24"/>
        </w:rPr>
        <w:t xml:space="preserve">a sua composição química como mucilagem, saponinas e óleos essenciais, </w:t>
      </w:r>
      <w:r w:rsidR="00A90EDA">
        <w:rPr>
          <w:rFonts w:ascii="Arial" w:hAnsi="Arial" w:cs="Arial"/>
          <w:szCs w:val="24"/>
        </w:rPr>
        <w:t xml:space="preserve">todo o vegetal </w:t>
      </w:r>
      <w:r w:rsidR="00CF254F">
        <w:rPr>
          <w:rFonts w:ascii="Arial" w:hAnsi="Arial" w:cs="Arial"/>
          <w:szCs w:val="24"/>
        </w:rPr>
        <w:t>é utilizad</w:t>
      </w:r>
      <w:r w:rsidR="00A90EDA">
        <w:rPr>
          <w:rFonts w:ascii="Arial" w:hAnsi="Arial" w:cs="Arial"/>
          <w:szCs w:val="24"/>
        </w:rPr>
        <w:t>o</w:t>
      </w:r>
      <w:r w:rsidR="00B22FC3">
        <w:rPr>
          <w:rFonts w:ascii="Arial" w:hAnsi="Arial" w:cs="Arial"/>
          <w:szCs w:val="24"/>
        </w:rPr>
        <w:t xml:space="preserve">, popularmente, </w:t>
      </w:r>
      <w:r w:rsidR="00CF254F">
        <w:rPr>
          <w:rFonts w:ascii="Arial" w:hAnsi="Arial" w:cs="Arial"/>
          <w:szCs w:val="24"/>
        </w:rPr>
        <w:t>como febrífugo, antiasmátic</w:t>
      </w:r>
      <w:r w:rsidR="00A90EDA">
        <w:rPr>
          <w:rFonts w:ascii="Arial" w:hAnsi="Arial" w:cs="Arial"/>
          <w:szCs w:val="24"/>
        </w:rPr>
        <w:t>o</w:t>
      </w:r>
      <w:r w:rsidR="00561790">
        <w:rPr>
          <w:rFonts w:ascii="Arial" w:hAnsi="Arial" w:cs="Arial"/>
          <w:szCs w:val="24"/>
        </w:rPr>
        <w:t xml:space="preserve">, para problemas oculares e </w:t>
      </w:r>
      <w:r w:rsidR="00CF254F">
        <w:rPr>
          <w:rFonts w:ascii="Arial" w:hAnsi="Arial" w:cs="Arial"/>
          <w:szCs w:val="24"/>
        </w:rPr>
        <w:t xml:space="preserve">no tratamento de </w:t>
      </w:r>
      <w:r w:rsidR="00561790">
        <w:rPr>
          <w:rFonts w:ascii="Arial" w:hAnsi="Arial" w:cs="Arial"/>
          <w:szCs w:val="24"/>
        </w:rPr>
        <w:t xml:space="preserve">doenças de </w:t>
      </w:r>
      <w:proofErr w:type="gramStart"/>
      <w:r w:rsidR="00561790">
        <w:rPr>
          <w:rFonts w:ascii="Arial" w:hAnsi="Arial" w:cs="Arial"/>
          <w:szCs w:val="24"/>
        </w:rPr>
        <w:t>pele</w:t>
      </w:r>
      <w:r w:rsidR="00561790" w:rsidRPr="00E970BA">
        <w:rPr>
          <w:rFonts w:ascii="Arial" w:hAnsi="Arial" w:cs="Arial"/>
          <w:szCs w:val="24"/>
          <w:vertAlign w:val="superscript"/>
        </w:rPr>
        <w:t>[</w:t>
      </w:r>
      <w:proofErr w:type="gramEnd"/>
      <w:r w:rsidR="00561790" w:rsidRPr="00E970BA">
        <w:rPr>
          <w:rFonts w:ascii="Arial" w:hAnsi="Arial" w:cs="Arial"/>
          <w:szCs w:val="24"/>
          <w:vertAlign w:val="superscript"/>
        </w:rPr>
        <w:t>5]</w:t>
      </w:r>
      <w:r w:rsidR="00561790">
        <w:rPr>
          <w:rFonts w:ascii="Arial" w:hAnsi="Arial" w:cs="Arial"/>
          <w:szCs w:val="24"/>
        </w:rPr>
        <w:t>.</w:t>
      </w:r>
      <w:r w:rsidR="00D26B87">
        <w:rPr>
          <w:rFonts w:ascii="Arial" w:hAnsi="Arial" w:cs="Arial"/>
          <w:szCs w:val="24"/>
        </w:rPr>
        <w:t xml:space="preserve"> Estudos anteriores também revelaram </w:t>
      </w:r>
      <w:r w:rsidR="00700797">
        <w:rPr>
          <w:rFonts w:ascii="Arial" w:hAnsi="Arial" w:cs="Arial"/>
          <w:szCs w:val="24"/>
        </w:rPr>
        <w:t xml:space="preserve">que </w:t>
      </w:r>
      <w:r w:rsidR="00700797" w:rsidRPr="007E1A7C">
        <w:rPr>
          <w:rFonts w:ascii="Arial" w:hAnsi="Arial" w:cs="Arial"/>
          <w:i/>
          <w:iCs/>
          <w:szCs w:val="24"/>
        </w:rPr>
        <w:t xml:space="preserve">E. </w:t>
      </w:r>
      <w:proofErr w:type="spellStart"/>
      <w:r w:rsidR="00700797" w:rsidRPr="007E1A7C">
        <w:rPr>
          <w:rFonts w:ascii="Arial" w:hAnsi="Arial" w:cs="Arial"/>
          <w:i/>
          <w:iCs/>
          <w:szCs w:val="24"/>
        </w:rPr>
        <w:t>sonchifolia</w:t>
      </w:r>
      <w:proofErr w:type="spellEnd"/>
      <w:r w:rsidR="00700797">
        <w:rPr>
          <w:rFonts w:ascii="Arial" w:hAnsi="Arial" w:cs="Arial"/>
          <w:szCs w:val="24"/>
        </w:rPr>
        <w:t xml:space="preserve"> possui atividade antioxidante</w:t>
      </w:r>
      <w:r w:rsidR="00700797" w:rsidRPr="00DE23BA">
        <w:rPr>
          <w:rFonts w:ascii="Arial" w:hAnsi="Arial" w:cs="Arial"/>
          <w:szCs w:val="24"/>
          <w:vertAlign w:val="superscript"/>
        </w:rPr>
        <w:t>[6]</w:t>
      </w:r>
      <w:r w:rsidR="00700797">
        <w:rPr>
          <w:rFonts w:ascii="Arial" w:hAnsi="Arial" w:cs="Arial"/>
          <w:szCs w:val="24"/>
        </w:rPr>
        <w:t xml:space="preserve">, </w:t>
      </w:r>
      <w:r w:rsidR="002A1B38">
        <w:rPr>
          <w:rFonts w:ascii="Arial" w:hAnsi="Arial" w:cs="Arial"/>
          <w:szCs w:val="24"/>
        </w:rPr>
        <w:t>cicatrizante</w:t>
      </w:r>
      <w:r w:rsidR="002A1B38" w:rsidRPr="00DE23BA">
        <w:rPr>
          <w:rFonts w:ascii="Arial" w:hAnsi="Arial" w:cs="Arial"/>
          <w:szCs w:val="24"/>
          <w:vertAlign w:val="superscript"/>
        </w:rPr>
        <w:t>[7]</w:t>
      </w:r>
      <w:r w:rsidR="002A1B38">
        <w:rPr>
          <w:rFonts w:ascii="Arial" w:hAnsi="Arial" w:cs="Arial"/>
          <w:szCs w:val="24"/>
        </w:rPr>
        <w:t>, anti</w:t>
      </w:r>
      <w:r w:rsidR="00463E53">
        <w:rPr>
          <w:rFonts w:ascii="Arial" w:hAnsi="Arial" w:cs="Arial"/>
          <w:szCs w:val="24"/>
        </w:rPr>
        <w:t xml:space="preserve">-inflamatória, além de ser </w:t>
      </w:r>
      <w:r w:rsidR="00D26B87">
        <w:rPr>
          <w:rFonts w:ascii="Arial" w:hAnsi="Arial" w:cs="Arial"/>
          <w:szCs w:val="24"/>
        </w:rPr>
        <w:t>efic</w:t>
      </w:r>
      <w:r w:rsidR="00463E53">
        <w:rPr>
          <w:rFonts w:ascii="Arial" w:hAnsi="Arial" w:cs="Arial"/>
          <w:szCs w:val="24"/>
        </w:rPr>
        <w:t xml:space="preserve">az </w:t>
      </w:r>
      <w:r w:rsidR="00785C7F">
        <w:rPr>
          <w:rFonts w:ascii="Arial" w:hAnsi="Arial" w:cs="Arial"/>
          <w:szCs w:val="24"/>
        </w:rPr>
        <w:t>como agente antitumoral</w:t>
      </w:r>
      <w:r w:rsidR="00785C7F" w:rsidRPr="00DE23BA">
        <w:rPr>
          <w:rFonts w:ascii="Arial" w:hAnsi="Arial" w:cs="Arial"/>
          <w:szCs w:val="24"/>
          <w:vertAlign w:val="superscript"/>
        </w:rPr>
        <w:t>[</w:t>
      </w:r>
      <w:r w:rsidR="00463E53" w:rsidRPr="00DE23BA">
        <w:rPr>
          <w:rFonts w:ascii="Arial" w:hAnsi="Arial" w:cs="Arial"/>
          <w:szCs w:val="24"/>
          <w:vertAlign w:val="superscript"/>
        </w:rPr>
        <w:t>8</w:t>
      </w:r>
      <w:r w:rsidR="00785C7F" w:rsidRPr="00DE23BA">
        <w:rPr>
          <w:rFonts w:ascii="Arial" w:hAnsi="Arial" w:cs="Arial"/>
          <w:szCs w:val="24"/>
          <w:vertAlign w:val="superscript"/>
        </w:rPr>
        <w:t>]</w:t>
      </w:r>
      <w:r w:rsidR="00463E53">
        <w:rPr>
          <w:rFonts w:ascii="Arial" w:hAnsi="Arial" w:cs="Arial"/>
          <w:szCs w:val="24"/>
        </w:rPr>
        <w:t>.</w:t>
      </w:r>
    </w:p>
    <w:p w14:paraId="2380EA0C" w14:textId="460F6803" w:rsidR="007E1A7C" w:rsidRPr="007B15EB" w:rsidRDefault="005A6285" w:rsidP="00BA48E2">
      <w:pPr>
        <w:spacing w:after="100" w:afterAutospacing="1" w:line="360" w:lineRule="auto"/>
        <w:jc w:val="both"/>
        <w:rPr>
          <w:rFonts w:ascii="Arial" w:hAnsi="Arial" w:cs="Arial"/>
          <w:szCs w:val="24"/>
        </w:rPr>
      </w:pPr>
      <w:r w:rsidRPr="009B3572">
        <w:rPr>
          <w:rFonts w:ascii="Arial" w:hAnsi="Arial" w:cs="Arial"/>
          <w:szCs w:val="24"/>
        </w:rPr>
        <w:t>Embora bem estudada do ponto de vista químico</w:t>
      </w:r>
      <w:r w:rsidR="001F4251" w:rsidRPr="009B3572">
        <w:rPr>
          <w:rFonts w:ascii="Arial" w:hAnsi="Arial" w:cs="Arial"/>
          <w:szCs w:val="24"/>
        </w:rPr>
        <w:t xml:space="preserve"> e </w:t>
      </w:r>
      <w:proofErr w:type="spellStart"/>
      <w:r w:rsidRPr="009B3572">
        <w:rPr>
          <w:rFonts w:ascii="Arial" w:hAnsi="Arial" w:cs="Arial"/>
          <w:szCs w:val="24"/>
        </w:rPr>
        <w:t>farmacobotânico</w:t>
      </w:r>
      <w:proofErr w:type="spellEnd"/>
      <w:r w:rsidRPr="009B3572">
        <w:rPr>
          <w:rFonts w:ascii="Arial" w:hAnsi="Arial" w:cs="Arial"/>
          <w:szCs w:val="24"/>
        </w:rPr>
        <w:t xml:space="preserve">, </w:t>
      </w:r>
      <w:r w:rsidR="00EF464F">
        <w:rPr>
          <w:rFonts w:ascii="Arial" w:hAnsi="Arial" w:cs="Arial"/>
          <w:szCs w:val="24"/>
        </w:rPr>
        <w:t xml:space="preserve">são poucos </w:t>
      </w:r>
      <w:r w:rsidR="004376FA">
        <w:rPr>
          <w:rFonts w:ascii="Arial" w:hAnsi="Arial" w:cs="Arial"/>
          <w:szCs w:val="24"/>
        </w:rPr>
        <w:t xml:space="preserve">os </w:t>
      </w:r>
      <w:r w:rsidR="00B62962">
        <w:rPr>
          <w:rFonts w:ascii="Arial" w:hAnsi="Arial" w:cs="Arial"/>
          <w:szCs w:val="24"/>
        </w:rPr>
        <w:t xml:space="preserve">estudos anatômicos </w:t>
      </w:r>
      <w:r w:rsidR="004376FA">
        <w:rPr>
          <w:rFonts w:ascii="Arial" w:hAnsi="Arial" w:cs="Arial"/>
          <w:szCs w:val="24"/>
        </w:rPr>
        <w:t xml:space="preserve">e </w:t>
      </w:r>
      <w:proofErr w:type="spellStart"/>
      <w:r w:rsidR="004376FA">
        <w:rPr>
          <w:rFonts w:ascii="Arial" w:hAnsi="Arial" w:cs="Arial"/>
          <w:szCs w:val="24"/>
        </w:rPr>
        <w:t>micromorfológicos</w:t>
      </w:r>
      <w:proofErr w:type="spellEnd"/>
      <w:r w:rsidR="004376FA">
        <w:rPr>
          <w:rFonts w:ascii="Arial" w:hAnsi="Arial" w:cs="Arial"/>
          <w:szCs w:val="24"/>
        </w:rPr>
        <w:t xml:space="preserve"> com </w:t>
      </w:r>
      <w:r w:rsidR="005047A8" w:rsidRPr="009B3572">
        <w:rPr>
          <w:rFonts w:ascii="Arial" w:hAnsi="Arial" w:cs="Arial"/>
          <w:i/>
          <w:iCs/>
          <w:szCs w:val="24"/>
        </w:rPr>
        <w:t xml:space="preserve">E. </w:t>
      </w:r>
      <w:proofErr w:type="spellStart"/>
      <w:r w:rsidR="005047A8" w:rsidRPr="009B3572">
        <w:rPr>
          <w:rFonts w:ascii="Arial" w:hAnsi="Arial" w:cs="Arial"/>
          <w:i/>
          <w:iCs/>
          <w:szCs w:val="24"/>
        </w:rPr>
        <w:t>sonchifolia</w:t>
      </w:r>
      <w:proofErr w:type="spellEnd"/>
      <w:r w:rsidR="004376FA">
        <w:rPr>
          <w:rFonts w:ascii="Arial" w:hAnsi="Arial" w:cs="Arial"/>
          <w:i/>
          <w:iCs/>
          <w:szCs w:val="24"/>
        </w:rPr>
        <w:t xml:space="preserve">, </w:t>
      </w:r>
      <w:r w:rsidR="004376FA">
        <w:rPr>
          <w:rFonts w:ascii="Arial" w:hAnsi="Arial" w:cs="Arial"/>
          <w:szCs w:val="24"/>
        </w:rPr>
        <w:t>os quais são fundamentais para</w:t>
      </w:r>
      <w:r w:rsidR="00835E02">
        <w:rPr>
          <w:rFonts w:ascii="Arial" w:hAnsi="Arial" w:cs="Arial"/>
          <w:szCs w:val="24"/>
        </w:rPr>
        <w:t xml:space="preserve"> colaborar com a identificação da</w:t>
      </w:r>
      <w:r w:rsidR="00603757">
        <w:rPr>
          <w:rFonts w:ascii="Arial" w:hAnsi="Arial" w:cs="Arial"/>
          <w:szCs w:val="24"/>
        </w:rPr>
        <w:t>s</w:t>
      </w:r>
      <w:r w:rsidR="00835E02">
        <w:rPr>
          <w:rFonts w:ascii="Arial" w:hAnsi="Arial" w:cs="Arial"/>
          <w:szCs w:val="24"/>
        </w:rPr>
        <w:t xml:space="preserve"> espécie</w:t>
      </w:r>
      <w:r w:rsidR="00603757">
        <w:rPr>
          <w:rFonts w:ascii="Arial" w:hAnsi="Arial" w:cs="Arial"/>
          <w:szCs w:val="24"/>
        </w:rPr>
        <w:t xml:space="preserve">s vegetais e </w:t>
      </w:r>
      <w:r w:rsidR="005F3256">
        <w:rPr>
          <w:rFonts w:ascii="Arial" w:hAnsi="Arial" w:cs="Arial"/>
          <w:szCs w:val="24"/>
        </w:rPr>
        <w:t xml:space="preserve">no caso das plantas medicinais, </w:t>
      </w:r>
      <w:r w:rsidR="00B22FC3">
        <w:rPr>
          <w:rFonts w:ascii="Arial" w:hAnsi="Arial" w:cs="Arial"/>
          <w:szCs w:val="24"/>
        </w:rPr>
        <w:t xml:space="preserve">colaborar para que se </w:t>
      </w:r>
      <w:r w:rsidR="00603757">
        <w:rPr>
          <w:rFonts w:ascii="Arial" w:hAnsi="Arial" w:cs="Arial"/>
          <w:szCs w:val="24"/>
        </w:rPr>
        <w:t>evit</w:t>
      </w:r>
      <w:r w:rsidR="00B22FC3">
        <w:rPr>
          <w:rFonts w:ascii="Arial" w:hAnsi="Arial" w:cs="Arial"/>
          <w:szCs w:val="24"/>
        </w:rPr>
        <w:t>e</w:t>
      </w:r>
      <w:r w:rsidR="00603757">
        <w:rPr>
          <w:rFonts w:ascii="Arial" w:hAnsi="Arial" w:cs="Arial"/>
          <w:szCs w:val="24"/>
        </w:rPr>
        <w:t xml:space="preserve"> usos indevidos</w:t>
      </w:r>
      <w:r w:rsidR="00842D8E">
        <w:rPr>
          <w:rFonts w:ascii="Arial" w:hAnsi="Arial" w:cs="Arial"/>
          <w:szCs w:val="24"/>
        </w:rPr>
        <w:t xml:space="preserve">. </w:t>
      </w:r>
      <w:r w:rsidR="00835E02">
        <w:rPr>
          <w:rFonts w:ascii="Arial" w:hAnsi="Arial" w:cs="Arial"/>
          <w:szCs w:val="24"/>
        </w:rPr>
        <w:t xml:space="preserve">Dessa forma, </w:t>
      </w:r>
      <w:r w:rsidR="00F67BD0">
        <w:rPr>
          <w:rFonts w:ascii="Arial" w:hAnsi="Arial" w:cs="Arial"/>
          <w:szCs w:val="24"/>
        </w:rPr>
        <w:t xml:space="preserve">o objetivo do trabalho </w:t>
      </w:r>
      <w:r w:rsidR="00F67BD0" w:rsidRPr="007B15EB">
        <w:rPr>
          <w:rFonts w:ascii="Arial" w:hAnsi="Arial" w:cs="Arial"/>
          <w:szCs w:val="24"/>
        </w:rPr>
        <w:t xml:space="preserve">foi </w:t>
      </w:r>
      <w:r w:rsidR="007B15EB" w:rsidRPr="007B15EB">
        <w:rPr>
          <w:rFonts w:ascii="Arial" w:eastAsia="Calibri" w:hAnsi="Arial" w:cs="Arial"/>
          <w:szCs w:val="24"/>
        </w:rPr>
        <w:t xml:space="preserve">descrever a anatomia e micromorfologia da epiderme foliar de </w:t>
      </w:r>
      <w:r w:rsidR="007B15EB" w:rsidRPr="007B15EB">
        <w:rPr>
          <w:rFonts w:ascii="Arial" w:eastAsia="Calibri" w:hAnsi="Arial" w:cs="Arial"/>
          <w:i/>
          <w:iCs/>
          <w:szCs w:val="24"/>
        </w:rPr>
        <w:t xml:space="preserve">E. </w:t>
      </w:r>
      <w:proofErr w:type="spellStart"/>
      <w:r w:rsidR="007B15EB" w:rsidRPr="007B15EB">
        <w:rPr>
          <w:rFonts w:ascii="Arial" w:eastAsia="Calibri" w:hAnsi="Arial" w:cs="Arial"/>
          <w:i/>
          <w:iCs/>
          <w:szCs w:val="24"/>
        </w:rPr>
        <w:t>sonchifolia</w:t>
      </w:r>
      <w:proofErr w:type="spellEnd"/>
      <w:r w:rsidR="007B15EB" w:rsidRPr="007B15EB">
        <w:rPr>
          <w:rFonts w:ascii="Arial" w:eastAsia="Calibri" w:hAnsi="Arial" w:cs="Arial"/>
          <w:szCs w:val="24"/>
        </w:rPr>
        <w:t xml:space="preserve"> a fim de </w:t>
      </w:r>
      <w:r w:rsidR="007B15EB">
        <w:rPr>
          <w:rFonts w:ascii="Arial" w:eastAsia="Calibri" w:hAnsi="Arial" w:cs="Arial"/>
          <w:szCs w:val="24"/>
        </w:rPr>
        <w:t>contribuir com a correta identificação da espécie</w:t>
      </w:r>
      <w:r w:rsidR="00603757">
        <w:rPr>
          <w:rFonts w:ascii="Arial" w:eastAsia="Calibri" w:hAnsi="Arial" w:cs="Arial"/>
          <w:szCs w:val="24"/>
        </w:rPr>
        <w:t>.</w:t>
      </w:r>
    </w:p>
    <w:p w14:paraId="31FEB49C" w14:textId="77777777" w:rsidR="00BA48E2" w:rsidRDefault="00BA48E2" w:rsidP="00BA48E2">
      <w:pPr>
        <w:spacing w:after="100" w:afterAutospacing="1" w:line="480" w:lineRule="auto"/>
        <w:jc w:val="both"/>
        <w:rPr>
          <w:rFonts w:ascii="Arial" w:hAnsi="Arial" w:cs="Arial"/>
          <w:b/>
          <w:bCs/>
        </w:rPr>
      </w:pPr>
    </w:p>
    <w:p w14:paraId="3858F237" w14:textId="04790698" w:rsidR="00747567" w:rsidRPr="00473504" w:rsidRDefault="00473504" w:rsidP="002C0069">
      <w:pPr>
        <w:spacing w:line="480" w:lineRule="auto"/>
        <w:jc w:val="both"/>
        <w:rPr>
          <w:rFonts w:ascii="Arial" w:hAnsi="Arial" w:cs="Arial"/>
          <w:b/>
          <w:bCs/>
        </w:rPr>
      </w:pPr>
      <w:r w:rsidRPr="00473504">
        <w:rPr>
          <w:rFonts w:ascii="Arial" w:hAnsi="Arial" w:cs="Arial"/>
          <w:b/>
          <w:bCs/>
        </w:rPr>
        <w:t xml:space="preserve">Material e Métodos </w:t>
      </w:r>
    </w:p>
    <w:p w14:paraId="5B1C63E3" w14:textId="2218CD55" w:rsidR="00473504" w:rsidRDefault="00473504" w:rsidP="00B22FC3">
      <w:pPr>
        <w:autoSpaceDE w:val="0"/>
        <w:autoSpaceDN w:val="0"/>
        <w:adjustRightInd w:val="0"/>
        <w:spacing w:after="100" w:afterAutospacing="1" w:line="360" w:lineRule="auto"/>
        <w:jc w:val="both"/>
        <w:rPr>
          <w:rFonts w:ascii="Arial" w:hAnsi="Arial" w:cs="Arial"/>
          <w:szCs w:val="24"/>
        </w:rPr>
      </w:pPr>
      <w:r w:rsidRPr="00473504">
        <w:rPr>
          <w:rFonts w:ascii="Arial" w:hAnsi="Arial" w:cs="Arial"/>
          <w:szCs w:val="24"/>
        </w:rPr>
        <w:lastRenderedPageBreak/>
        <w:t xml:space="preserve">A espécie foi coletada na Universidade Federal do Espírito Santo, Campus São Mateus, localizada na Região Norte do Espírito Santo. Foram coletadas cinco folhas completamente expandidas, retiradas do 2º ao 4º nós de cinco indivíduos de </w:t>
      </w:r>
      <w:r w:rsidRPr="00473504">
        <w:rPr>
          <w:rFonts w:ascii="Arial" w:hAnsi="Arial" w:cs="Arial"/>
          <w:i/>
          <w:iCs/>
          <w:szCs w:val="24"/>
        </w:rPr>
        <w:t xml:space="preserve">E. </w:t>
      </w:r>
      <w:proofErr w:type="spellStart"/>
      <w:r w:rsidRPr="00473504">
        <w:rPr>
          <w:rFonts w:ascii="Arial" w:hAnsi="Arial" w:cs="Arial"/>
          <w:i/>
          <w:iCs/>
          <w:szCs w:val="24"/>
        </w:rPr>
        <w:t>sonchifolia</w:t>
      </w:r>
      <w:proofErr w:type="spellEnd"/>
      <w:r w:rsidRPr="00473504">
        <w:rPr>
          <w:rFonts w:ascii="Arial" w:hAnsi="Arial" w:cs="Arial"/>
          <w:szCs w:val="24"/>
        </w:rPr>
        <w:t>.</w:t>
      </w:r>
    </w:p>
    <w:p w14:paraId="43FC1073" w14:textId="752998CD" w:rsidR="00723FB9" w:rsidRPr="00723FB9" w:rsidRDefault="00723FB9" w:rsidP="00B22FC3">
      <w:pPr>
        <w:pStyle w:val="ydpe042c7ffmsonormal"/>
        <w:spacing w:before="0" w:beforeAutospacing="0" w:line="360" w:lineRule="auto"/>
        <w:jc w:val="both"/>
        <w:rPr>
          <w:rFonts w:ascii="Arial" w:hAnsi="Arial" w:cs="Arial"/>
          <w:sz w:val="24"/>
          <w:szCs w:val="24"/>
          <w:lang w:val="pt-BR"/>
        </w:rPr>
      </w:pPr>
      <w:r w:rsidRPr="00723FB9">
        <w:rPr>
          <w:rFonts w:ascii="Arial" w:hAnsi="Arial" w:cs="Arial"/>
          <w:sz w:val="24"/>
          <w:szCs w:val="24"/>
          <w:lang w:val="pt-BR"/>
        </w:rPr>
        <w:t>Para as análises micromorfológicas, o material foi fixado em FAA 50</w:t>
      </w:r>
      <w:r w:rsidR="00B66E04" w:rsidRPr="0090183A">
        <w:rPr>
          <w:rFonts w:ascii="Arial" w:hAnsi="Arial" w:cs="Arial"/>
          <w:sz w:val="24"/>
          <w:szCs w:val="24"/>
          <w:vertAlign w:val="superscript"/>
          <w:lang w:val="pt-BR"/>
        </w:rPr>
        <w:t>[9]</w:t>
      </w:r>
      <w:r w:rsidRPr="00723FB9">
        <w:rPr>
          <w:rFonts w:ascii="Arial" w:hAnsi="Arial" w:cs="Arial"/>
          <w:sz w:val="24"/>
          <w:szCs w:val="24"/>
          <w:lang w:val="pt-BR"/>
        </w:rPr>
        <w:t xml:space="preserve">, e após desidratação em série etílica, as amostras foram secas ao ponto crítico, fixadas em suporte de alumínio com fita dupla face de carbono e metalizadas com uma camada de ouro de 5nm a 1,5 mm no equipamento modelo </w:t>
      </w:r>
      <w:proofErr w:type="spellStart"/>
      <w:r w:rsidRPr="00723FB9">
        <w:rPr>
          <w:rFonts w:ascii="Arial" w:hAnsi="Arial" w:cs="Arial"/>
          <w:sz w:val="24"/>
          <w:szCs w:val="24"/>
          <w:lang w:val="pt-BR"/>
        </w:rPr>
        <w:t>Quorum</w:t>
      </w:r>
      <w:proofErr w:type="spellEnd"/>
      <w:r w:rsidRPr="00723FB9">
        <w:rPr>
          <w:rFonts w:ascii="Arial" w:hAnsi="Arial" w:cs="Arial"/>
          <w:sz w:val="24"/>
          <w:szCs w:val="24"/>
          <w:lang w:val="pt-BR"/>
        </w:rPr>
        <w:t xml:space="preserve"> Q 150TE. As análises e a digitalização das imagens foram realizadas ao microscópio eletrônico de varredura modelo </w:t>
      </w:r>
      <w:proofErr w:type="spellStart"/>
      <w:r w:rsidRPr="00723FB9">
        <w:rPr>
          <w:rFonts w:ascii="Arial" w:hAnsi="Arial" w:cs="Arial"/>
          <w:sz w:val="24"/>
          <w:szCs w:val="24"/>
          <w:lang w:val="pt-BR"/>
        </w:rPr>
        <w:t>Zeiss</w:t>
      </w:r>
      <w:proofErr w:type="spellEnd"/>
      <w:r w:rsidRPr="00723FB9">
        <w:rPr>
          <w:rFonts w:ascii="Arial" w:hAnsi="Arial" w:cs="Arial"/>
          <w:sz w:val="24"/>
          <w:szCs w:val="24"/>
          <w:lang w:val="pt-BR"/>
        </w:rPr>
        <w:t xml:space="preserve"> EVO LS15, com as escalas impressas diretamente nas </w:t>
      </w:r>
      <w:proofErr w:type="spellStart"/>
      <w:r w:rsidRPr="00723FB9">
        <w:rPr>
          <w:rFonts w:ascii="Arial" w:hAnsi="Arial" w:cs="Arial"/>
          <w:sz w:val="24"/>
          <w:szCs w:val="24"/>
          <w:lang w:val="pt-BR"/>
        </w:rPr>
        <w:t>eletromicrografias</w:t>
      </w:r>
      <w:proofErr w:type="spellEnd"/>
      <w:r w:rsidRPr="00723FB9">
        <w:rPr>
          <w:rFonts w:ascii="Arial" w:hAnsi="Arial" w:cs="Arial"/>
          <w:sz w:val="24"/>
          <w:szCs w:val="24"/>
          <w:lang w:val="pt-BR"/>
        </w:rPr>
        <w:t>. Esta etapa foi realizada no Laboratório de Microscopia Eletrônica de Varredura do Departamento de Física e Química (DFQ) da Universidade Estadual Paulista “Júlio Mesquita Filho” (UNESP) campus de Ilha Solteira.</w:t>
      </w:r>
    </w:p>
    <w:p w14:paraId="4ECC7C78" w14:textId="6713DAC6" w:rsidR="00473504" w:rsidRDefault="00473504" w:rsidP="00B22FC3">
      <w:pPr>
        <w:pStyle w:val="ydpe042c7ffmsonormal"/>
        <w:spacing w:before="0" w:beforeAutospacing="0" w:line="360" w:lineRule="auto"/>
        <w:jc w:val="both"/>
        <w:rPr>
          <w:rFonts w:ascii="Arial" w:hAnsi="Arial" w:cs="Arial"/>
          <w:sz w:val="24"/>
          <w:szCs w:val="24"/>
          <w:lang w:val="pt-BR"/>
        </w:rPr>
      </w:pPr>
      <w:r w:rsidRPr="00723FB9">
        <w:rPr>
          <w:rFonts w:ascii="Arial" w:hAnsi="Arial" w:cs="Arial"/>
          <w:sz w:val="24"/>
          <w:szCs w:val="24"/>
          <w:lang w:val="pt-BR"/>
        </w:rPr>
        <w:t>Para as análises anatômicas, as folhas foram fixadas</w:t>
      </w:r>
      <w:r w:rsidRPr="00473504">
        <w:rPr>
          <w:rFonts w:ascii="Arial" w:hAnsi="Arial" w:cs="Arial"/>
          <w:sz w:val="24"/>
          <w:szCs w:val="24"/>
          <w:lang w:val="pt-BR"/>
        </w:rPr>
        <w:t xml:space="preserve"> em FAA 50 por 48 horas</w:t>
      </w:r>
      <w:r w:rsidR="0090183A" w:rsidRPr="0090183A">
        <w:rPr>
          <w:rFonts w:ascii="Arial" w:hAnsi="Arial" w:cs="Arial"/>
          <w:sz w:val="24"/>
          <w:szCs w:val="24"/>
          <w:vertAlign w:val="superscript"/>
          <w:lang w:val="pt-BR"/>
        </w:rPr>
        <w:t>[9]</w:t>
      </w:r>
      <w:r w:rsidRPr="00473504">
        <w:rPr>
          <w:rFonts w:ascii="Arial" w:hAnsi="Arial" w:cs="Arial"/>
          <w:sz w:val="24"/>
          <w:szCs w:val="24"/>
          <w:lang w:val="pt-BR"/>
        </w:rPr>
        <w:t xml:space="preserve"> e em seguida transferidas para álcool etílico 50%. Secções paradérmicas a mão livre foram realizadas nas superfícies adaxial e abaxial. O material seccionado foi corado com Azul de Alcian 0,5% e Safranina 1%</w:t>
      </w:r>
      <w:r w:rsidR="00376F1B" w:rsidRPr="00376F1B">
        <w:rPr>
          <w:rFonts w:ascii="Arial" w:hAnsi="Arial" w:cs="Arial"/>
          <w:sz w:val="24"/>
          <w:szCs w:val="24"/>
          <w:vertAlign w:val="superscript"/>
          <w:lang w:val="pt-BR"/>
        </w:rPr>
        <w:t>[10]</w:t>
      </w:r>
      <w:r w:rsidRPr="00473504">
        <w:rPr>
          <w:rFonts w:ascii="Arial" w:hAnsi="Arial" w:cs="Arial"/>
          <w:sz w:val="24"/>
          <w:szCs w:val="24"/>
          <w:lang w:val="pt-BR"/>
        </w:rPr>
        <w:t>, e posteriormente, montadas lâminas que foram analisadas em microscópio óptico. As imagens obtidas em fotomicroscópio Motic BA 210 com projeções de escalas micrométricas.</w:t>
      </w:r>
    </w:p>
    <w:p w14:paraId="096C4D3D" w14:textId="7B8B5CD8" w:rsidR="00842D8E" w:rsidRPr="00842D8E" w:rsidRDefault="00842D8E" w:rsidP="00B22FC3">
      <w:pPr>
        <w:pStyle w:val="ydpe042c7ffmsonormal"/>
        <w:spacing w:before="0" w:beforeAutospacing="0" w:line="360" w:lineRule="auto"/>
        <w:jc w:val="both"/>
        <w:rPr>
          <w:rFonts w:ascii="Arial" w:hAnsi="Arial" w:cs="Arial"/>
          <w:b/>
          <w:bCs/>
          <w:sz w:val="24"/>
          <w:szCs w:val="24"/>
          <w:lang w:val="pt-BR"/>
        </w:rPr>
      </w:pPr>
      <w:r w:rsidRPr="00842D8E">
        <w:rPr>
          <w:rFonts w:ascii="Arial" w:hAnsi="Arial" w:cs="Arial"/>
          <w:b/>
          <w:bCs/>
          <w:sz w:val="24"/>
          <w:szCs w:val="24"/>
          <w:lang w:val="pt-BR"/>
        </w:rPr>
        <w:t>Resultados</w:t>
      </w:r>
      <w:r w:rsidR="00BB25B5">
        <w:rPr>
          <w:rFonts w:ascii="Arial" w:hAnsi="Arial" w:cs="Arial"/>
          <w:b/>
          <w:bCs/>
          <w:sz w:val="24"/>
          <w:szCs w:val="24"/>
          <w:lang w:val="pt-BR"/>
        </w:rPr>
        <w:t xml:space="preserve"> e Discussão</w:t>
      </w:r>
    </w:p>
    <w:p w14:paraId="3D065FBB" w14:textId="6EA5BF30" w:rsidR="00A771CE" w:rsidRPr="0004241B" w:rsidRDefault="00A771CE" w:rsidP="00B22FC3">
      <w:pPr>
        <w:spacing w:after="100" w:afterAutospacing="1" w:line="360" w:lineRule="auto"/>
        <w:jc w:val="both"/>
        <w:rPr>
          <w:rFonts w:ascii="Arial" w:eastAsia="Calibri" w:hAnsi="Arial" w:cs="Arial"/>
          <w:szCs w:val="24"/>
        </w:rPr>
      </w:pPr>
      <w:r w:rsidRPr="0004241B">
        <w:rPr>
          <w:rFonts w:ascii="Arial" w:eastAsia="Calibri" w:hAnsi="Arial" w:cs="Arial"/>
          <w:szCs w:val="24"/>
        </w:rPr>
        <w:t>Em vista frontal, a anatomia revela folhas anfiestomáticas com estômatos anomocíticos e anisocíticos (</w:t>
      </w:r>
      <w:r w:rsidR="008D63DA" w:rsidRPr="0004241B">
        <w:rPr>
          <w:rFonts w:ascii="Arial" w:eastAsia="Calibri" w:hAnsi="Arial" w:cs="Arial"/>
          <w:szCs w:val="24"/>
        </w:rPr>
        <w:t>FIGURA</w:t>
      </w:r>
      <w:r w:rsidRPr="0004241B">
        <w:rPr>
          <w:rFonts w:ascii="Arial" w:eastAsia="Calibri" w:hAnsi="Arial" w:cs="Arial"/>
          <w:szCs w:val="24"/>
        </w:rPr>
        <w:t xml:space="preserve"> 1A), comumente observados para a família Asteraceae</w:t>
      </w:r>
      <w:r w:rsidR="00FF0353" w:rsidRPr="00FF0353">
        <w:rPr>
          <w:rFonts w:ascii="Arial" w:eastAsia="Calibri" w:hAnsi="Arial" w:cs="Arial"/>
          <w:szCs w:val="24"/>
          <w:vertAlign w:val="superscript"/>
        </w:rPr>
        <w:t>[11,12]</w:t>
      </w:r>
      <w:r w:rsidRPr="0004241B">
        <w:rPr>
          <w:rFonts w:ascii="Arial" w:eastAsia="Calibri" w:hAnsi="Arial" w:cs="Arial"/>
          <w:szCs w:val="24"/>
        </w:rPr>
        <w:t xml:space="preserve">, todavia, diferindo dos resultados obtidos por Ferreira </w:t>
      </w:r>
      <w:r w:rsidRPr="0004241B">
        <w:rPr>
          <w:rFonts w:ascii="Arial" w:eastAsia="Calibri" w:hAnsi="Arial" w:cs="Arial"/>
          <w:iCs/>
          <w:szCs w:val="24"/>
        </w:rPr>
        <w:t>et al.</w:t>
      </w:r>
      <w:r w:rsidR="0045293B" w:rsidRPr="0045293B">
        <w:rPr>
          <w:rFonts w:ascii="Arial" w:eastAsia="Calibri" w:hAnsi="Arial" w:cs="Arial"/>
          <w:iCs/>
          <w:szCs w:val="24"/>
          <w:vertAlign w:val="superscript"/>
        </w:rPr>
        <w:t>[13]</w:t>
      </w:r>
      <w:r w:rsidRPr="0004241B">
        <w:rPr>
          <w:rFonts w:ascii="Arial" w:eastAsia="Calibri" w:hAnsi="Arial" w:cs="Arial"/>
          <w:szCs w:val="24"/>
        </w:rPr>
        <w:t xml:space="preserve">, que observaram somente estômatos anomocíticos em </w:t>
      </w:r>
      <w:r w:rsidRPr="0004241B">
        <w:rPr>
          <w:rFonts w:ascii="Arial" w:eastAsia="Calibri" w:hAnsi="Arial" w:cs="Arial"/>
          <w:i/>
          <w:iCs/>
          <w:szCs w:val="24"/>
        </w:rPr>
        <w:t xml:space="preserve">E. </w:t>
      </w:r>
      <w:proofErr w:type="spellStart"/>
      <w:r w:rsidRPr="0004241B">
        <w:rPr>
          <w:rFonts w:ascii="Arial" w:eastAsia="Calibri" w:hAnsi="Arial" w:cs="Arial"/>
          <w:i/>
          <w:iCs/>
          <w:szCs w:val="24"/>
        </w:rPr>
        <w:t>sonchifolia</w:t>
      </w:r>
      <w:proofErr w:type="spellEnd"/>
      <w:r w:rsidRPr="0004241B">
        <w:rPr>
          <w:rFonts w:ascii="Arial" w:eastAsia="Calibri" w:hAnsi="Arial" w:cs="Arial"/>
          <w:szCs w:val="24"/>
        </w:rPr>
        <w:t>. Os estômatos são encontrados no mesmo nível das demais células epidérmicas, o que também foi observado por Ferreira et al.</w:t>
      </w:r>
      <w:r w:rsidR="009E1054" w:rsidRPr="009E1054">
        <w:rPr>
          <w:rFonts w:ascii="Arial" w:eastAsia="Calibri" w:hAnsi="Arial" w:cs="Arial"/>
          <w:iCs/>
          <w:szCs w:val="24"/>
          <w:vertAlign w:val="superscript"/>
        </w:rPr>
        <w:t xml:space="preserve"> </w:t>
      </w:r>
      <w:r w:rsidR="009E1054" w:rsidRPr="0045293B">
        <w:rPr>
          <w:rFonts w:ascii="Arial" w:eastAsia="Calibri" w:hAnsi="Arial" w:cs="Arial"/>
          <w:iCs/>
          <w:szCs w:val="24"/>
          <w:vertAlign w:val="superscript"/>
        </w:rPr>
        <w:t>[13]</w:t>
      </w:r>
      <w:r w:rsidRPr="0004241B">
        <w:rPr>
          <w:rFonts w:ascii="Arial" w:eastAsia="Calibri" w:hAnsi="Arial" w:cs="Arial"/>
          <w:i/>
          <w:iCs/>
          <w:szCs w:val="24"/>
        </w:rPr>
        <w:t xml:space="preserve"> </w:t>
      </w:r>
      <w:r w:rsidRPr="0004241B">
        <w:rPr>
          <w:rFonts w:ascii="Arial" w:eastAsia="Calibri" w:hAnsi="Arial" w:cs="Arial"/>
          <w:szCs w:val="24"/>
        </w:rPr>
        <w:t xml:space="preserve">para as espécies </w:t>
      </w:r>
      <w:r w:rsidRPr="0004241B">
        <w:rPr>
          <w:rFonts w:ascii="Arial" w:eastAsia="Calibri" w:hAnsi="Arial" w:cs="Arial"/>
          <w:i/>
          <w:iCs/>
          <w:szCs w:val="24"/>
        </w:rPr>
        <w:t xml:space="preserve">E. </w:t>
      </w:r>
      <w:proofErr w:type="spellStart"/>
      <w:r w:rsidRPr="0004241B">
        <w:rPr>
          <w:rFonts w:ascii="Arial" w:eastAsia="Calibri" w:hAnsi="Arial" w:cs="Arial"/>
          <w:i/>
          <w:iCs/>
          <w:szCs w:val="24"/>
        </w:rPr>
        <w:t>sonchifolia</w:t>
      </w:r>
      <w:proofErr w:type="spellEnd"/>
      <w:r w:rsidRPr="0004241B">
        <w:rPr>
          <w:rFonts w:ascii="Arial" w:eastAsia="Calibri" w:hAnsi="Arial" w:cs="Arial"/>
          <w:szCs w:val="24"/>
        </w:rPr>
        <w:t xml:space="preserve">, </w:t>
      </w:r>
      <w:proofErr w:type="spellStart"/>
      <w:r w:rsidRPr="0004241B">
        <w:rPr>
          <w:rFonts w:ascii="Arial" w:eastAsia="Calibri" w:hAnsi="Arial" w:cs="Arial"/>
          <w:i/>
          <w:iCs/>
          <w:szCs w:val="24"/>
        </w:rPr>
        <w:t>Bidens</w:t>
      </w:r>
      <w:proofErr w:type="spellEnd"/>
      <w:r w:rsidRPr="0004241B">
        <w:rPr>
          <w:rFonts w:ascii="Arial" w:eastAsia="Calibri" w:hAnsi="Arial" w:cs="Arial"/>
          <w:i/>
          <w:iCs/>
          <w:szCs w:val="24"/>
        </w:rPr>
        <w:t xml:space="preserve"> pilosa</w:t>
      </w:r>
      <w:r w:rsidRPr="0004241B">
        <w:rPr>
          <w:rFonts w:ascii="Arial" w:eastAsia="Calibri" w:hAnsi="Arial" w:cs="Arial"/>
          <w:szCs w:val="24"/>
        </w:rPr>
        <w:t xml:space="preserve"> L. e </w:t>
      </w:r>
      <w:proofErr w:type="spellStart"/>
      <w:r w:rsidRPr="0004241B">
        <w:rPr>
          <w:rFonts w:ascii="Arial" w:eastAsia="Calibri" w:hAnsi="Arial" w:cs="Arial"/>
          <w:i/>
          <w:iCs/>
          <w:szCs w:val="24"/>
        </w:rPr>
        <w:t>Sonchus</w:t>
      </w:r>
      <w:proofErr w:type="spellEnd"/>
      <w:r w:rsidRPr="0004241B">
        <w:rPr>
          <w:rFonts w:ascii="Arial" w:eastAsia="Calibri" w:hAnsi="Arial" w:cs="Arial"/>
          <w:i/>
          <w:iCs/>
          <w:szCs w:val="24"/>
        </w:rPr>
        <w:t xml:space="preserve"> </w:t>
      </w:r>
      <w:proofErr w:type="spellStart"/>
      <w:r w:rsidRPr="0004241B">
        <w:rPr>
          <w:rFonts w:ascii="Arial" w:eastAsia="Calibri" w:hAnsi="Arial" w:cs="Arial"/>
          <w:i/>
          <w:iCs/>
          <w:szCs w:val="24"/>
        </w:rPr>
        <w:t>asper</w:t>
      </w:r>
      <w:proofErr w:type="spellEnd"/>
      <w:r w:rsidRPr="0004241B">
        <w:rPr>
          <w:rFonts w:ascii="Arial" w:eastAsia="Calibri" w:hAnsi="Arial" w:cs="Arial"/>
          <w:szCs w:val="24"/>
        </w:rPr>
        <w:t xml:space="preserve"> (L.) Hill, ambas pertencentes a família Asteraceae.  </w:t>
      </w:r>
    </w:p>
    <w:p w14:paraId="1D59F955" w14:textId="30340DD6" w:rsidR="00842D8E" w:rsidRDefault="00A771CE" w:rsidP="00473504">
      <w:pPr>
        <w:pStyle w:val="ydpe042c7ffmsonormal"/>
        <w:spacing w:before="0" w:beforeAutospacing="0" w:after="0" w:afterAutospacing="0" w:line="480" w:lineRule="auto"/>
        <w:jc w:val="both"/>
        <w:rPr>
          <w:rFonts w:ascii="Arial" w:eastAsia="Calibri" w:hAnsi="Arial" w:cs="Arial"/>
          <w:sz w:val="24"/>
          <w:szCs w:val="24"/>
          <w:lang w:val="pt-BR"/>
        </w:rPr>
      </w:pPr>
      <w:r>
        <w:rPr>
          <w:noProof/>
          <w:lang w:val="pt-BR" w:eastAsia="pt-BR"/>
        </w:rPr>
        <w:lastRenderedPageBreak/>
        <w:drawing>
          <wp:inline distT="0" distB="0" distL="0" distR="0" wp14:anchorId="579F57DF" wp14:editId="16FAD7C3">
            <wp:extent cx="5248275" cy="619313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8309"/>
                    <a:stretch/>
                  </pic:blipFill>
                  <pic:spPr bwMode="auto">
                    <a:xfrm>
                      <a:off x="0" y="0"/>
                      <a:ext cx="5269927" cy="6218689"/>
                    </a:xfrm>
                    <a:prstGeom prst="rect">
                      <a:avLst/>
                    </a:prstGeom>
                    <a:noFill/>
                    <a:ln>
                      <a:noFill/>
                    </a:ln>
                    <a:extLst>
                      <a:ext uri="{53640926-AAD7-44D8-BBD7-CCE9431645EC}">
                        <a14:shadowObscured xmlns:a14="http://schemas.microsoft.com/office/drawing/2010/main"/>
                      </a:ext>
                    </a:extLst>
                  </pic:spPr>
                </pic:pic>
              </a:graphicData>
            </a:graphic>
          </wp:inline>
        </w:drawing>
      </w:r>
    </w:p>
    <w:p w14:paraId="2C0AF7CC" w14:textId="77777777" w:rsidR="00A771CE" w:rsidRPr="0004241B" w:rsidRDefault="00A771CE" w:rsidP="008D63DA">
      <w:pPr>
        <w:spacing w:line="240" w:lineRule="auto"/>
        <w:jc w:val="both"/>
        <w:rPr>
          <w:rFonts w:ascii="Arial" w:hAnsi="Arial" w:cs="Arial"/>
          <w:sz w:val="20"/>
          <w:szCs w:val="20"/>
        </w:rPr>
      </w:pPr>
      <w:r w:rsidRPr="008D63DA">
        <w:rPr>
          <w:rFonts w:ascii="Arial" w:eastAsia="Calibri" w:hAnsi="Arial" w:cs="Arial"/>
          <w:sz w:val="20"/>
          <w:szCs w:val="20"/>
        </w:rPr>
        <w:t>Figura 1.</w:t>
      </w:r>
      <w:r w:rsidRPr="0004241B">
        <w:rPr>
          <w:rFonts w:ascii="Arial" w:eastAsia="Calibri" w:hAnsi="Arial" w:cs="Arial"/>
          <w:sz w:val="20"/>
          <w:szCs w:val="20"/>
        </w:rPr>
        <w:t xml:space="preserve"> Aspectos anatômicos das superfícies foliares de </w:t>
      </w:r>
      <w:proofErr w:type="spellStart"/>
      <w:r w:rsidRPr="0004241B">
        <w:rPr>
          <w:rFonts w:ascii="Arial" w:eastAsia="Calibri" w:hAnsi="Arial" w:cs="Arial"/>
          <w:i/>
          <w:iCs/>
          <w:sz w:val="20"/>
          <w:szCs w:val="20"/>
        </w:rPr>
        <w:t>Emilia</w:t>
      </w:r>
      <w:proofErr w:type="spellEnd"/>
      <w:r w:rsidRPr="0004241B">
        <w:rPr>
          <w:rFonts w:ascii="Arial" w:eastAsia="Calibri" w:hAnsi="Arial" w:cs="Arial"/>
          <w:i/>
          <w:iCs/>
          <w:sz w:val="20"/>
          <w:szCs w:val="20"/>
        </w:rPr>
        <w:t xml:space="preserve"> </w:t>
      </w:r>
      <w:proofErr w:type="spellStart"/>
      <w:r w:rsidRPr="0004241B">
        <w:rPr>
          <w:rFonts w:ascii="Arial" w:eastAsia="Calibri" w:hAnsi="Arial" w:cs="Arial"/>
          <w:i/>
          <w:iCs/>
          <w:sz w:val="20"/>
          <w:szCs w:val="20"/>
        </w:rPr>
        <w:t>sonchifolia</w:t>
      </w:r>
      <w:proofErr w:type="spellEnd"/>
      <w:r w:rsidRPr="0004241B">
        <w:rPr>
          <w:rFonts w:ascii="Arial" w:eastAsia="Calibri" w:hAnsi="Arial" w:cs="Arial"/>
          <w:i/>
          <w:iCs/>
          <w:sz w:val="20"/>
          <w:szCs w:val="20"/>
        </w:rPr>
        <w:t xml:space="preserve"> </w:t>
      </w:r>
      <w:r w:rsidRPr="0004241B">
        <w:rPr>
          <w:rFonts w:ascii="Arial" w:eastAsia="Calibri" w:hAnsi="Arial" w:cs="Arial"/>
          <w:sz w:val="20"/>
          <w:szCs w:val="20"/>
        </w:rPr>
        <w:t xml:space="preserve">em microscopia de luz. </w:t>
      </w:r>
      <w:r w:rsidRPr="0004241B">
        <w:rPr>
          <w:rFonts w:ascii="Arial" w:hAnsi="Arial" w:cs="Arial"/>
          <w:sz w:val="20"/>
          <w:szCs w:val="20"/>
        </w:rPr>
        <w:t>A. Detalhes dos estômatos anomocíticos (ANO) e anisocíticos (ANI). B. Estômatos anomocíticos (ANO) e anisocíticos (ANI) e sinuosidade mais acentuada das células epidérmicas na face abaxial. C. Tricoma tector pluricelular.</w:t>
      </w:r>
    </w:p>
    <w:p w14:paraId="7B55AEC7" w14:textId="77777777" w:rsidR="00B22FC3" w:rsidRDefault="00B22FC3" w:rsidP="00B22FC3">
      <w:pPr>
        <w:spacing w:after="0" w:line="360" w:lineRule="auto"/>
        <w:jc w:val="both"/>
        <w:rPr>
          <w:rFonts w:ascii="Arial" w:eastAsia="Calibri" w:hAnsi="Arial" w:cs="Arial"/>
          <w:szCs w:val="24"/>
        </w:rPr>
      </w:pPr>
    </w:p>
    <w:p w14:paraId="3BD11710" w14:textId="794C3337" w:rsidR="00A771CE" w:rsidRDefault="00A771CE" w:rsidP="00B22FC3">
      <w:pPr>
        <w:spacing w:after="100" w:afterAutospacing="1" w:line="360" w:lineRule="auto"/>
        <w:jc w:val="both"/>
        <w:rPr>
          <w:rFonts w:ascii="Arial" w:eastAsia="Calibri" w:hAnsi="Arial" w:cs="Arial"/>
          <w:szCs w:val="24"/>
        </w:rPr>
      </w:pPr>
      <w:r w:rsidRPr="0004241B">
        <w:rPr>
          <w:rFonts w:ascii="Arial" w:eastAsia="Calibri" w:hAnsi="Arial" w:cs="Arial"/>
          <w:szCs w:val="24"/>
        </w:rPr>
        <w:t>As células epidérmicas possuem paredes sinuosas, sendo a sinuosidade mais acentuada na face abaxial (</w:t>
      </w:r>
      <w:r w:rsidR="008D63DA" w:rsidRPr="0004241B">
        <w:rPr>
          <w:rFonts w:ascii="Arial" w:eastAsia="Calibri" w:hAnsi="Arial" w:cs="Arial"/>
          <w:szCs w:val="24"/>
        </w:rPr>
        <w:t>FIGURA</w:t>
      </w:r>
      <w:r w:rsidRPr="0004241B">
        <w:rPr>
          <w:rFonts w:ascii="Arial" w:eastAsia="Calibri" w:hAnsi="Arial" w:cs="Arial"/>
          <w:szCs w:val="24"/>
        </w:rPr>
        <w:t xml:space="preserve"> 1B). Em ambas as superfícies foliares são observados grandes tricomas tectores pluricelulares (</w:t>
      </w:r>
      <w:r w:rsidR="008D63DA" w:rsidRPr="0004241B">
        <w:rPr>
          <w:rFonts w:ascii="Arial" w:eastAsia="Calibri" w:hAnsi="Arial" w:cs="Arial"/>
          <w:szCs w:val="24"/>
        </w:rPr>
        <w:t>FIGURA</w:t>
      </w:r>
      <w:r w:rsidRPr="0004241B">
        <w:rPr>
          <w:rFonts w:ascii="Arial" w:eastAsia="Calibri" w:hAnsi="Arial" w:cs="Arial"/>
          <w:szCs w:val="24"/>
        </w:rPr>
        <w:t xml:space="preserve"> 1C), corroborando com os estudos de Ferreira et al.</w:t>
      </w:r>
      <w:r w:rsidR="009E1054" w:rsidRPr="009E1054">
        <w:rPr>
          <w:rFonts w:ascii="Arial" w:eastAsia="Calibri" w:hAnsi="Arial" w:cs="Arial"/>
          <w:iCs/>
          <w:szCs w:val="24"/>
          <w:vertAlign w:val="superscript"/>
        </w:rPr>
        <w:t xml:space="preserve"> </w:t>
      </w:r>
      <w:r w:rsidR="009E1054" w:rsidRPr="0045293B">
        <w:rPr>
          <w:rFonts w:ascii="Arial" w:eastAsia="Calibri" w:hAnsi="Arial" w:cs="Arial"/>
          <w:iCs/>
          <w:szCs w:val="24"/>
          <w:vertAlign w:val="superscript"/>
        </w:rPr>
        <w:t>[13]</w:t>
      </w:r>
      <w:r w:rsidRPr="0004241B">
        <w:rPr>
          <w:rFonts w:ascii="Arial" w:eastAsia="Calibri" w:hAnsi="Arial" w:cs="Arial"/>
          <w:szCs w:val="24"/>
        </w:rPr>
        <w:t xml:space="preserve"> com </w:t>
      </w:r>
      <w:r w:rsidRPr="0004241B">
        <w:rPr>
          <w:rFonts w:ascii="Arial" w:eastAsia="Calibri" w:hAnsi="Arial" w:cs="Arial"/>
          <w:i/>
          <w:iCs/>
          <w:szCs w:val="24"/>
        </w:rPr>
        <w:t>E.</w:t>
      </w:r>
      <w:r w:rsidRPr="0004241B">
        <w:rPr>
          <w:rFonts w:ascii="Arial" w:eastAsia="Calibri" w:hAnsi="Arial" w:cs="Arial"/>
          <w:szCs w:val="24"/>
        </w:rPr>
        <w:t xml:space="preserve"> </w:t>
      </w:r>
      <w:proofErr w:type="spellStart"/>
      <w:r w:rsidRPr="0004241B">
        <w:rPr>
          <w:rFonts w:ascii="Arial" w:eastAsia="Calibri" w:hAnsi="Arial" w:cs="Arial"/>
          <w:i/>
          <w:iCs/>
          <w:szCs w:val="24"/>
        </w:rPr>
        <w:t>sonchifolia</w:t>
      </w:r>
      <w:proofErr w:type="spellEnd"/>
      <w:r w:rsidRPr="0004241B">
        <w:rPr>
          <w:rFonts w:ascii="Arial" w:eastAsia="Calibri" w:hAnsi="Arial" w:cs="Arial"/>
          <w:i/>
          <w:iCs/>
          <w:szCs w:val="24"/>
        </w:rPr>
        <w:t>.</w:t>
      </w:r>
      <w:r w:rsidRPr="0004241B">
        <w:rPr>
          <w:rFonts w:ascii="Arial" w:eastAsia="Calibri" w:hAnsi="Arial" w:cs="Arial"/>
          <w:szCs w:val="24"/>
        </w:rPr>
        <w:t xml:space="preserve"> </w:t>
      </w:r>
    </w:p>
    <w:p w14:paraId="29CAFAD4" w14:textId="4567E87A" w:rsidR="000E6552" w:rsidRPr="0004241B" w:rsidRDefault="000E6552" w:rsidP="00B22FC3">
      <w:pPr>
        <w:spacing w:after="100" w:afterAutospacing="1" w:line="360" w:lineRule="auto"/>
        <w:jc w:val="both"/>
        <w:rPr>
          <w:rFonts w:ascii="Arial" w:eastAsia="Calibri" w:hAnsi="Arial" w:cs="Arial"/>
          <w:szCs w:val="24"/>
        </w:rPr>
      </w:pPr>
      <w:r>
        <w:rPr>
          <w:rFonts w:ascii="Arial" w:eastAsia="Calibri" w:hAnsi="Arial" w:cs="Arial"/>
          <w:szCs w:val="24"/>
        </w:rPr>
        <w:t>Como já enfatizado, os t</w:t>
      </w:r>
      <w:r w:rsidRPr="000E6552">
        <w:rPr>
          <w:rFonts w:ascii="Arial" w:eastAsia="Calibri" w:hAnsi="Arial" w:cs="Arial"/>
          <w:szCs w:val="24"/>
        </w:rPr>
        <w:t>ricomas também são utilizados com finalidades taxonômicas</w:t>
      </w:r>
      <w:r>
        <w:rPr>
          <w:rFonts w:ascii="Arial" w:eastAsia="Calibri" w:hAnsi="Arial" w:cs="Arial"/>
          <w:iCs/>
          <w:szCs w:val="24"/>
          <w:vertAlign w:val="superscript"/>
        </w:rPr>
        <w:t>[14</w:t>
      </w:r>
      <w:r w:rsidRPr="0045293B">
        <w:rPr>
          <w:rFonts w:ascii="Arial" w:eastAsia="Calibri" w:hAnsi="Arial" w:cs="Arial"/>
          <w:iCs/>
          <w:szCs w:val="24"/>
          <w:vertAlign w:val="superscript"/>
        </w:rPr>
        <w:t>]</w:t>
      </w:r>
      <w:r w:rsidRPr="000E6552">
        <w:rPr>
          <w:rFonts w:ascii="Arial" w:eastAsia="Calibri" w:hAnsi="Arial" w:cs="Arial"/>
          <w:szCs w:val="24"/>
        </w:rPr>
        <w:t xml:space="preserve"> e na </w:t>
      </w:r>
      <w:proofErr w:type="spellStart"/>
      <w:r w:rsidRPr="000E6552">
        <w:rPr>
          <w:rFonts w:ascii="Arial" w:eastAsia="Calibri" w:hAnsi="Arial" w:cs="Arial"/>
          <w:szCs w:val="24"/>
        </w:rPr>
        <w:t>morfodiagnose</w:t>
      </w:r>
      <w:proofErr w:type="spellEnd"/>
      <w:r w:rsidRPr="000E6552">
        <w:rPr>
          <w:rFonts w:ascii="Arial" w:eastAsia="Calibri" w:hAnsi="Arial" w:cs="Arial"/>
          <w:szCs w:val="24"/>
        </w:rPr>
        <w:t xml:space="preserve"> de drogas vegetais</w:t>
      </w:r>
      <w:r w:rsidR="00D57868">
        <w:rPr>
          <w:rFonts w:ascii="Arial" w:eastAsia="Calibri" w:hAnsi="Arial" w:cs="Arial"/>
          <w:iCs/>
          <w:szCs w:val="24"/>
          <w:vertAlign w:val="superscript"/>
        </w:rPr>
        <w:t>[3</w:t>
      </w:r>
      <w:r w:rsidRPr="0045293B">
        <w:rPr>
          <w:rFonts w:ascii="Arial" w:eastAsia="Calibri" w:hAnsi="Arial" w:cs="Arial"/>
          <w:iCs/>
          <w:szCs w:val="24"/>
          <w:vertAlign w:val="superscript"/>
        </w:rPr>
        <w:t>]</w:t>
      </w:r>
      <w:r>
        <w:rPr>
          <w:rFonts w:ascii="Arial" w:eastAsia="Calibri" w:hAnsi="Arial" w:cs="Arial"/>
          <w:iCs/>
          <w:szCs w:val="24"/>
        </w:rPr>
        <w:t>.</w:t>
      </w:r>
      <w:r w:rsidRPr="000E6552">
        <w:rPr>
          <w:rFonts w:ascii="Arial" w:eastAsia="Calibri" w:hAnsi="Arial" w:cs="Arial"/>
          <w:szCs w:val="24"/>
        </w:rPr>
        <w:t xml:space="preserve">  </w:t>
      </w:r>
      <w:r>
        <w:rPr>
          <w:rFonts w:ascii="Arial" w:eastAsia="Calibri" w:hAnsi="Arial" w:cs="Arial"/>
          <w:szCs w:val="24"/>
        </w:rPr>
        <w:t>Na espécie em estudo não foram observados tricomas glandulares</w:t>
      </w:r>
      <w:r w:rsidR="000726AF">
        <w:rPr>
          <w:rFonts w:ascii="Arial" w:eastAsia="Calibri" w:hAnsi="Arial" w:cs="Arial"/>
          <w:szCs w:val="24"/>
        </w:rPr>
        <w:t xml:space="preserve">, tal característica já foi citada para outras espécies medicinais de </w:t>
      </w:r>
      <w:r w:rsidR="000726AF">
        <w:rPr>
          <w:rFonts w:ascii="Arial" w:eastAsia="Calibri" w:hAnsi="Arial" w:cs="Arial"/>
          <w:szCs w:val="24"/>
        </w:rPr>
        <w:lastRenderedPageBreak/>
        <w:t>Asteraceae</w:t>
      </w:r>
      <w:r w:rsidR="000726AF" w:rsidRPr="000726AF">
        <w:rPr>
          <w:rFonts w:ascii="Arial" w:eastAsia="Calibri" w:hAnsi="Arial" w:cs="Arial"/>
          <w:szCs w:val="24"/>
        </w:rPr>
        <w:t xml:space="preserve">, como </w:t>
      </w:r>
      <w:proofErr w:type="spellStart"/>
      <w:r w:rsidR="000726AF" w:rsidRPr="000726AF">
        <w:rPr>
          <w:rFonts w:ascii="Arial" w:eastAsia="Calibri" w:hAnsi="Arial" w:cs="Arial"/>
          <w:i/>
          <w:szCs w:val="24"/>
        </w:rPr>
        <w:t>Artemisia</w:t>
      </w:r>
      <w:proofErr w:type="spellEnd"/>
      <w:r w:rsidR="000726AF" w:rsidRPr="000726AF">
        <w:rPr>
          <w:rFonts w:ascii="Arial" w:eastAsia="Calibri" w:hAnsi="Arial" w:cs="Arial"/>
          <w:i/>
          <w:szCs w:val="24"/>
        </w:rPr>
        <w:t xml:space="preserve"> nova</w:t>
      </w:r>
      <w:r w:rsidR="000726AF" w:rsidRPr="000726AF">
        <w:rPr>
          <w:rFonts w:ascii="Arial" w:eastAsia="Calibri" w:hAnsi="Arial" w:cs="Arial"/>
          <w:szCs w:val="24"/>
        </w:rPr>
        <w:t xml:space="preserve"> A. </w:t>
      </w:r>
      <w:proofErr w:type="gramStart"/>
      <w:r w:rsidR="000726AF" w:rsidRPr="000726AF">
        <w:rPr>
          <w:rFonts w:ascii="Arial" w:eastAsia="Calibri" w:hAnsi="Arial" w:cs="Arial"/>
          <w:szCs w:val="24"/>
        </w:rPr>
        <w:t>Nelson</w:t>
      </w:r>
      <w:r w:rsidR="00D57868">
        <w:rPr>
          <w:rFonts w:ascii="Arial" w:eastAsia="Calibri" w:hAnsi="Arial" w:cs="Arial"/>
          <w:iCs/>
          <w:szCs w:val="24"/>
          <w:vertAlign w:val="superscript"/>
        </w:rPr>
        <w:t>[</w:t>
      </w:r>
      <w:proofErr w:type="gramEnd"/>
      <w:r w:rsidR="00D57868">
        <w:rPr>
          <w:rFonts w:ascii="Arial" w:eastAsia="Calibri" w:hAnsi="Arial" w:cs="Arial"/>
          <w:iCs/>
          <w:szCs w:val="24"/>
          <w:vertAlign w:val="superscript"/>
        </w:rPr>
        <w:t>15</w:t>
      </w:r>
      <w:r w:rsidR="000726AF" w:rsidRPr="0045293B">
        <w:rPr>
          <w:rFonts w:ascii="Arial" w:eastAsia="Calibri" w:hAnsi="Arial" w:cs="Arial"/>
          <w:iCs/>
          <w:szCs w:val="24"/>
          <w:vertAlign w:val="superscript"/>
        </w:rPr>
        <w:t>]</w:t>
      </w:r>
      <w:r w:rsidR="000726AF" w:rsidRPr="000726AF">
        <w:rPr>
          <w:rFonts w:ascii="Arial" w:eastAsia="Calibri" w:hAnsi="Arial" w:cs="Arial"/>
          <w:szCs w:val="24"/>
        </w:rPr>
        <w:t xml:space="preserve">, </w:t>
      </w:r>
      <w:proofErr w:type="spellStart"/>
      <w:r w:rsidR="000726AF" w:rsidRPr="000726AF">
        <w:rPr>
          <w:rFonts w:ascii="Arial" w:eastAsia="Calibri" w:hAnsi="Arial" w:cs="Arial"/>
          <w:i/>
          <w:szCs w:val="24"/>
        </w:rPr>
        <w:t>Mikania</w:t>
      </w:r>
      <w:proofErr w:type="spellEnd"/>
      <w:r w:rsidR="000726AF" w:rsidRPr="000726AF">
        <w:rPr>
          <w:rFonts w:ascii="Arial" w:eastAsia="Calibri" w:hAnsi="Arial" w:cs="Arial"/>
          <w:i/>
          <w:szCs w:val="24"/>
        </w:rPr>
        <w:t xml:space="preserve"> </w:t>
      </w:r>
      <w:proofErr w:type="spellStart"/>
      <w:r w:rsidR="000726AF" w:rsidRPr="000726AF">
        <w:rPr>
          <w:rFonts w:ascii="Arial" w:eastAsia="Calibri" w:hAnsi="Arial" w:cs="Arial"/>
          <w:i/>
          <w:szCs w:val="24"/>
        </w:rPr>
        <w:t>cordifolia</w:t>
      </w:r>
      <w:proofErr w:type="spellEnd"/>
      <w:r w:rsidR="00D57868">
        <w:rPr>
          <w:rFonts w:ascii="Arial" w:eastAsia="Calibri" w:hAnsi="Arial" w:cs="Arial"/>
          <w:iCs/>
          <w:szCs w:val="24"/>
          <w:vertAlign w:val="superscript"/>
        </w:rPr>
        <w:t>[16</w:t>
      </w:r>
      <w:r w:rsidR="000726AF" w:rsidRPr="0045293B">
        <w:rPr>
          <w:rFonts w:ascii="Arial" w:eastAsia="Calibri" w:hAnsi="Arial" w:cs="Arial"/>
          <w:iCs/>
          <w:szCs w:val="24"/>
          <w:vertAlign w:val="superscript"/>
        </w:rPr>
        <w:t>]</w:t>
      </w:r>
      <w:r w:rsidR="000726AF" w:rsidRPr="000726AF">
        <w:rPr>
          <w:rFonts w:ascii="Arial" w:eastAsia="Calibri" w:hAnsi="Arial" w:cs="Arial"/>
          <w:szCs w:val="24"/>
        </w:rPr>
        <w:t xml:space="preserve"> (</w:t>
      </w:r>
      <w:proofErr w:type="spellStart"/>
      <w:r w:rsidR="000726AF" w:rsidRPr="000726AF">
        <w:rPr>
          <w:rFonts w:ascii="Arial" w:eastAsia="Calibri" w:hAnsi="Arial" w:cs="Arial"/>
          <w:szCs w:val="24"/>
        </w:rPr>
        <w:t>L.f</w:t>
      </w:r>
      <w:proofErr w:type="spellEnd"/>
      <w:r w:rsidR="000726AF" w:rsidRPr="000726AF">
        <w:rPr>
          <w:rFonts w:ascii="Arial" w:eastAsia="Calibri" w:hAnsi="Arial" w:cs="Arial"/>
          <w:szCs w:val="24"/>
        </w:rPr>
        <w:t xml:space="preserve">.) </w:t>
      </w:r>
      <w:proofErr w:type="spellStart"/>
      <w:r w:rsidR="000726AF" w:rsidRPr="000726AF">
        <w:rPr>
          <w:rFonts w:ascii="Arial" w:eastAsia="Calibri" w:hAnsi="Arial" w:cs="Arial"/>
          <w:szCs w:val="24"/>
        </w:rPr>
        <w:t>Willd</w:t>
      </w:r>
      <w:proofErr w:type="spellEnd"/>
      <w:r w:rsidR="000726AF" w:rsidRPr="000726AF">
        <w:rPr>
          <w:rFonts w:ascii="Arial" w:eastAsia="Calibri" w:hAnsi="Arial" w:cs="Arial"/>
          <w:szCs w:val="24"/>
        </w:rPr>
        <w:t xml:space="preserve">., </w:t>
      </w:r>
      <w:r w:rsidR="000726AF" w:rsidRPr="000726AF">
        <w:rPr>
          <w:rFonts w:ascii="Arial" w:eastAsia="Calibri" w:hAnsi="Arial" w:cs="Arial"/>
          <w:i/>
          <w:szCs w:val="24"/>
        </w:rPr>
        <w:t xml:space="preserve">M. </w:t>
      </w:r>
      <w:proofErr w:type="spellStart"/>
      <w:r w:rsidR="000726AF" w:rsidRPr="000726AF">
        <w:rPr>
          <w:rFonts w:ascii="Arial" w:eastAsia="Calibri" w:hAnsi="Arial" w:cs="Arial"/>
          <w:i/>
          <w:szCs w:val="24"/>
        </w:rPr>
        <w:t>glomerata</w:t>
      </w:r>
      <w:proofErr w:type="spellEnd"/>
      <w:r w:rsidR="000726AF" w:rsidRPr="000726AF">
        <w:rPr>
          <w:rFonts w:ascii="Arial" w:eastAsia="Calibri" w:hAnsi="Arial" w:cs="Arial"/>
          <w:szCs w:val="24"/>
        </w:rPr>
        <w:t xml:space="preserve"> </w:t>
      </w:r>
      <w:proofErr w:type="spellStart"/>
      <w:r w:rsidR="000726AF" w:rsidRPr="000726AF">
        <w:rPr>
          <w:rFonts w:ascii="Arial" w:eastAsia="Calibri" w:hAnsi="Arial" w:cs="Arial"/>
          <w:szCs w:val="24"/>
        </w:rPr>
        <w:t>Spreng</w:t>
      </w:r>
      <w:proofErr w:type="spellEnd"/>
      <w:r w:rsidR="000726AF" w:rsidRPr="000726AF">
        <w:rPr>
          <w:rFonts w:ascii="Arial" w:eastAsia="Calibri" w:hAnsi="Arial" w:cs="Arial"/>
          <w:szCs w:val="24"/>
        </w:rPr>
        <w:t>.</w:t>
      </w:r>
      <w:r w:rsidR="000726AF" w:rsidRPr="000726AF">
        <w:rPr>
          <w:rFonts w:ascii="Arial" w:eastAsia="Calibri" w:hAnsi="Arial" w:cs="Arial"/>
          <w:iCs/>
          <w:szCs w:val="24"/>
          <w:vertAlign w:val="superscript"/>
        </w:rPr>
        <w:t xml:space="preserve"> </w:t>
      </w:r>
      <w:r w:rsidR="00D57868">
        <w:rPr>
          <w:rFonts w:ascii="Arial" w:eastAsia="Calibri" w:hAnsi="Arial" w:cs="Arial"/>
          <w:iCs/>
          <w:szCs w:val="24"/>
          <w:vertAlign w:val="superscript"/>
        </w:rPr>
        <w:t>[17</w:t>
      </w:r>
      <w:r w:rsidR="000726AF" w:rsidRPr="0045293B">
        <w:rPr>
          <w:rFonts w:ascii="Arial" w:eastAsia="Calibri" w:hAnsi="Arial" w:cs="Arial"/>
          <w:iCs/>
          <w:szCs w:val="24"/>
          <w:vertAlign w:val="superscript"/>
        </w:rPr>
        <w:t>]</w:t>
      </w:r>
      <w:r w:rsidR="000726AF" w:rsidRPr="000726AF">
        <w:rPr>
          <w:rFonts w:ascii="Arial" w:eastAsia="Calibri" w:hAnsi="Arial" w:cs="Arial"/>
          <w:szCs w:val="24"/>
        </w:rPr>
        <w:t xml:space="preserve">, Santolina </w:t>
      </w:r>
      <w:proofErr w:type="spellStart"/>
      <w:r w:rsidR="000726AF" w:rsidRPr="000726AF">
        <w:rPr>
          <w:rFonts w:ascii="Arial" w:eastAsia="Calibri" w:hAnsi="Arial" w:cs="Arial"/>
          <w:szCs w:val="24"/>
        </w:rPr>
        <w:t>leucantha</w:t>
      </w:r>
      <w:proofErr w:type="spellEnd"/>
      <w:r w:rsidR="000726AF" w:rsidRPr="000726AF">
        <w:rPr>
          <w:rFonts w:ascii="Arial" w:eastAsia="Calibri" w:hAnsi="Arial" w:cs="Arial"/>
          <w:szCs w:val="24"/>
        </w:rPr>
        <w:t xml:space="preserve"> </w:t>
      </w:r>
      <w:proofErr w:type="spellStart"/>
      <w:r w:rsidR="000726AF" w:rsidRPr="000726AF">
        <w:rPr>
          <w:rFonts w:ascii="Arial" w:eastAsia="Calibri" w:hAnsi="Arial" w:cs="Arial"/>
          <w:szCs w:val="24"/>
        </w:rPr>
        <w:t>Bertol</w:t>
      </w:r>
      <w:proofErr w:type="spellEnd"/>
      <w:r w:rsidR="000726AF" w:rsidRPr="000726AF">
        <w:rPr>
          <w:rFonts w:ascii="Arial" w:eastAsia="Calibri" w:hAnsi="Arial" w:cs="Arial"/>
          <w:szCs w:val="24"/>
        </w:rPr>
        <w:t>.</w:t>
      </w:r>
      <w:r w:rsidR="000726AF" w:rsidRPr="000726AF">
        <w:rPr>
          <w:rFonts w:ascii="Arial" w:eastAsia="Calibri" w:hAnsi="Arial" w:cs="Arial"/>
          <w:iCs/>
          <w:szCs w:val="24"/>
          <w:vertAlign w:val="superscript"/>
        </w:rPr>
        <w:t xml:space="preserve"> </w:t>
      </w:r>
      <w:r w:rsidR="00D57868">
        <w:rPr>
          <w:rFonts w:ascii="Arial" w:eastAsia="Calibri" w:hAnsi="Arial" w:cs="Arial"/>
          <w:iCs/>
          <w:szCs w:val="24"/>
          <w:vertAlign w:val="superscript"/>
        </w:rPr>
        <w:t>[18</w:t>
      </w:r>
      <w:r w:rsidR="000726AF" w:rsidRPr="0045293B">
        <w:rPr>
          <w:rFonts w:ascii="Arial" w:eastAsia="Calibri" w:hAnsi="Arial" w:cs="Arial"/>
          <w:iCs/>
          <w:szCs w:val="24"/>
          <w:vertAlign w:val="superscript"/>
        </w:rPr>
        <w:t>]</w:t>
      </w:r>
      <w:r w:rsidR="000726AF" w:rsidRPr="000726AF">
        <w:rPr>
          <w:rFonts w:ascii="Arial" w:eastAsia="Calibri" w:hAnsi="Arial" w:cs="Arial"/>
          <w:szCs w:val="24"/>
        </w:rPr>
        <w:t xml:space="preserve">, </w:t>
      </w:r>
      <w:r w:rsidR="000726AF" w:rsidRPr="000726AF">
        <w:rPr>
          <w:rFonts w:ascii="Arial" w:eastAsia="Calibri" w:hAnsi="Arial" w:cs="Arial"/>
          <w:i/>
          <w:szCs w:val="24"/>
        </w:rPr>
        <w:t xml:space="preserve">Stevia </w:t>
      </w:r>
      <w:proofErr w:type="spellStart"/>
      <w:r w:rsidR="000726AF" w:rsidRPr="000726AF">
        <w:rPr>
          <w:rFonts w:ascii="Arial" w:eastAsia="Calibri" w:hAnsi="Arial" w:cs="Arial"/>
          <w:i/>
          <w:szCs w:val="24"/>
        </w:rPr>
        <w:t>rebaudiana</w:t>
      </w:r>
      <w:proofErr w:type="spellEnd"/>
      <w:r w:rsidR="000726AF" w:rsidRPr="000726AF">
        <w:rPr>
          <w:rFonts w:ascii="Arial" w:eastAsia="Calibri" w:hAnsi="Arial" w:cs="Arial"/>
          <w:szCs w:val="24"/>
        </w:rPr>
        <w:t xml:space="preserve"> (Bert.) Bert.</w:t>
      </w:r>
      <w:r w:rsidR="000726AF" w:rsidRPr="000726AF">
        <w:rPr>
          <w:rFonts w:ascii="Arial" w:eastAsia="Calibri" w:hAnsi="Arial" w:cs="Arial"/>
          <w:iCs/>
          <w:szCs w:val="24"/>
          <w:vertAlign w:val="superscript"/>
        </w:rPr>
        <w:t xml:space="preserve"> </w:t>
      </w:r>
      <w:r w:rsidR="00D57868">
        <w:rPr>
          <w:rFonts w:ascii="Arial" w:eastAsia="Calibri" w:hAnsi="Arial" w:cs="Arial"/>
          <w:iCs/>
          <w:szCs w:val="24"/>
          <w:vertAlign w:val="superscript"/>
        </w:rPr>
        <w:t>[19</w:t>
      </w:r>
      <w:r w:rsidR="000726AF" w:rsidRPr="0045293B">
        <w:rPr>
          <w:rFonts w:ascii="Arial" w:eastAsia="Calibri" w:hAnsi="Arial" w:cs="Arial"/>
          <w:iCs/>
          <w:szCs w:val="24"/>
          <w:vertAlign w:val="superscript"/>
        </w:rPr>
        <w:t>]</w:t>
      </w:r>
      <w:r w:rsidR="000726AF">
        <w:rPr>
          <w:rFonts w:ascii="Arial" w:eastAsia="Calibri" w:hAnsi="Arial" w:cs="Arial"/>
          <w:szCs w:val="24"/>
        </w:rPr>
        <w:t>,</w:t>
      </w:r>
      <w:r w:rsidR="000726AF" w:rsidRPr="000726AF">
        <w:rPr>
          <w:rFonts w:ascii="Arial" w:eastAsia="Calibri" w:hAnsi="Arial" w:cs="Arial"/>
          <w:szCs w:val="24"/>
        </w:rPr>
        <w:t xml:space="preserve"> </w:t>
      </w:r>
      <w:proofErr w:type="spellStart"/>
      <w:r w:rsidR="000726AF" w:rsidRPr="000726AF">
        <w:rPr>
          <w:rFonts w:ascii="Arial" w:eastAsia="Calibri" w:hAnsi="Arial" w:cs="Arial"/>
          <w:i/>
          <w:szCs w:val="24"/>
        </w:rPr>
        <w:t>Tanacetum</w:t>
      </w:r>
      <w:proofErr w:type="spellEnd"/>
      <w:r w:rsidR="000726AF" w:rsidRPr="000726AF">
        <w:rPr>
          <w:rFonts w:ascii="Arial" w:eastAsia="Calibri" w:hAnsi="Arial" w:cs="Arial"/>
          <w:i/>
          <w:szCs w:val="24"/>
        </w:rPr>
        <w:t xml:space="preserve"> </w:t>
      </w:r>
      <w:proofErr w:type="spellStart"/>
      <w:r w:rsidR="000726AF" w:rsidRPr="000726AF">
        <w:rPr>
          <w:rFonts w:ascii="Arial" w:eastAsia="Calibri" w:hAnsi="Arial" w:cs="Arial"/>
          <w:i/>
          <w:szCs w:val="24"/>
        </w:rPr>
        <w:t>parthenium</w:t>
      </w:r>
      <w:proofErr w:type="spellEnd"/>
      <w:r w:rsidR="000726AF" w:rsidRPr="000726AF">
        <w:rPr>
          <w:rFonts w:ascii="Arial" w:eastAsia="Calibri" w:hAnsi="Arial" w:cs="Arial"/>
          <w:szCs w:val="24"/>
        </w:rPr>
        <w:t xml:space="preserve"> (L.) Sch. Bip.</w:t>
      </w:r>
      <w:r w:rsidR="000726AF" w:rsidRPr="000726AF">
        <w:rPr>
          <w:rFonts w:ascii="Arial" w:eastAsia="Calibri" w:hAnsi="Arial" w:cs="Arial"/>
          <w:iCs/>
          <w:szCs w:val="24"/>
          <w:vertAlign w:val="superscript"/>
        </w:rPr>
        <w:t xml:space="preserve"> </w:t>
      </w:r>
      <w:r w:rsidR="00D57868">
        <w:rPr>
          <w:rFonts w:ascii="Arial" w:eastAsia="Calibri" w:hAnsi="Arial" w:cs="Arial"/>
          <w:iCs/>
          <w:szCs w:val="24"/>
          <w:vertAlign w:val="superscript"/>
        </w:rPr>
        <w:t>[20</w:t>
      </w:r>
      <w:r w:rsidR="000726AF" w:rsidRPr="0045293B">
        <w:rPr>
          <w:rFonts w:ascii="Arial" w:eastAsia="Calibri" w:hAnsi="Arial" w:cs="Arial"/>
          <w:iCs/>
          <w:szCs w:val="24"/>
          <w:vertAlign w:val="superscript"/>
        </w:rPr>
        <w:t>]</w:t>
      </w:r>
      <w:r w:rsidR="000726AF">
        <w:rPr>
          <w:rFonts w:ascii="Arial" w:eastAsia="Calibri" w:hAnsi="Arial" w:cs="Arial"/>
          <w:szCs w:val="24"/>
        </w:rPr>
        <w:t xml:space="preserve"> e </w:t>
      </w:r>
      <w:proofErr w:type="spellStart"/>
      <w:r w:rsidR="000726AF" w:rsidRPr="00714039">
        <w:rPr>
          <w:rFonts w:ascii="Arial" w:eastAsia="Calibri" w:hAnsi="Arial" w:cs="Arial"/>
          <w:i/>
          <w:szCs w:val="24"/>
        </w:rPr>
        <w:t>Elephantopus</w:t>
      </w:r>
      <w:proofErr w:type="spellEnd"/>
      <w:r w:rsidR="000726AF" w:rsidRPr="00714039">
        <w:rPr>
          <w:rFonts w:ascii="Arial" w:eastAsia="Calibri" w:hAnsi="Arial" w:cs="Arial"/>
          <w:i/>
          <w:szCs w:val="24"/>
        </w:rPr>
        <w:t xml:space="preserve"> </w:t>
      </w:r>
      <w:proofErr w:type="spellStart"/>
      <w:r w:rsidR="000726AF" w:rsidRPr="00714039">
        <w:rPr>
          <w:rFonts w:ascii="Arial" w:eastAsia="Calibri" w:hAnsi="Arial" w:cs="Arial"/>
          <w:i/>
          <w:szCs w:val="24"/>
        </w:rPr>
        <w:t>mollis</w:t>
      </w:r>
      <w:proofErr w:type="spellEnd"/>
      <w:r w:rsidR="000726AF" w:rsidRPr="000726AF">
        <w:rPr>
          <w:rFonts w:ascii="Arial" w:eastAsia="Calibri" w:hAnsi="Arial" w:cs="Arial"/>
          <w:szCs w:val="24"/>
        </w:rPr>
        <w:t xml:space="preserve"> </w:t>
      </w:r>
      <w:proofErr w:type="spellStart"/>
      <w:r w:rsidR="000726AF" w:rsidRPr="000726AF">
        <w:rPr>
          <w:rFonts w:ascii="Arial" w:eastAsia="Calibri" w:hAnsi="Arial" w:cs="Arial"/>
          <w:szCs w:val="24"/>
        </w:rPr>
        <w:t>Kunth</w:t>
      </w:r>
      <w:proofErr w:type="spellEnd"/>
      <w:r w:rsidR="00D57868">
        <w:rPr>
          <w:rFonts w:ascii="Arial" w:eastAsia="Calibri" w:hAnsi="Arial" w:cs="Arial"/>
          <w:iCs/>
          <w:szCs w:val="24"/>
          <w:vertAlign w:val="superscript"/>
        </w:rPr>
        <w:t>[11</w:t>
      </w:r>
      <w:r w:rsidR="000726AF" w:rsidRPr="0045293B">
        <w:rPr>
          <w:rFonts w:ascii="Arial" w:eastAsia="Calibri" w:hAnsi="Arial" w:cs="Arial"/>
          <w:iCs/>
          <w:szCs w:val="24"/>
          <w:vertAlign w:val="superscript"/>
        </w:rPr>
        <w:t>]</w:t>
      </w:r>
      <w:r w:rsidR="00BA603F">
        <w:rPr>
          <w:rFonts w:ascii="Arial" w:eastAsia="Calibri" w:hAnsi="Arial" w:cs="Arial"/>
          <w:iCs/>
          <w:szCs w:val="24"/>
        </w:rPr>
        <w:t>.</w:t>
      </w:r>
      <w:r w:rsidR="000726AF">
        <w:rPr>
          <w:rFonts w:ascii="Arial" w:eastAsia="Calibri" w:hAnsi="Arial" w:cs="Arial"/>
          <w:szCs w:val="24"/>
        </w:rPr>
        <w:t xml:space="preserve"> </w:t>
      </w:r>
    </w:p>
    <w:p w14:paraId="32CAD7D9" w14:textId="1681B46C" w:rsidR="00A771CE" w:rsidRPr="008D63DA" w:rsidRDefault="00A771CE" w:rsidP="00B22FC3">
      <w:pPr>
        <w:spacing w:after="100" w:afterAutospacing="1" w:line="360" w:lineRule="auto"/>
        <w:jc w:val="both"/>
        <w:rPr>
          <w:rFonts w:ascii="Arial" w:eastAsia="Calibri" w:hAnsi="Arial" w:cs="Arial"/>
          <w:szCs w:val="24"/>
        </w:rPr>
      </w:pPr>
      <w:r w:rsidRPr="008D63DA">
        <w:rPr>
          <w:rFonts w:ascii="Arial" w:eastAsia="Calibri" w:hAnsi="Arial" w:cs="Arial"/>
          <w:szCs w:val="24"/>
        </w:rPr>
        <w:t xml:space="preserve">A partir da análise detalhada de MEV das superfícies foliares de </w:t>
      </w:r>
      <w:r w:rsidRPr="008D63DA">
        <w:rPr>
          <w:rFonts w:ascii="Arial" w:eastAsia="Calibri" w:hAnsi="Arial" w:cs="Arial"/>
          <w:i/>
          <w:iCs/>
          <w:szCs w:val="24"/>
        </w:rPr>
        <w:t xml:space="preserve">E. </w:t>
      </w:r>
      <w:proofErr w:type="spellStart"/>
      <w:r w:rsidRPr="008D63DA">
        <w:rPr>
          <w:rFonts w:ascii="Arial" w:eastAsia="Calibri" w:hAnsi="Arial" w:cs="Arial"/>
          <w:i/>
          <w:iCs/>
          <w:szCs w:val="24"/>
        </w:rPr>
        <w:t>sonchifolia</w:t>
      </w:r>
      <w:proofErr w:type="spellEnd"/>
      <w:r w:rsidRPr="008D63DA">
        <w:rPr>
          <w:rFonts w:ascii="Arial" w:eastAsia="Calibri" w:hAnsi="Arial" w:cs="Arial"/>
          <w:szCs w:val="24"/>
        </w:rPr>
        <w:t xml:space="preserve"> pode-se observar com clareza os grandes tricomas pluricelulares (</w:t>
      </w:r>
      <w:r w:rsidR="008D63DA" w:rsidRPr="008D63DA">
        <w:rPr>
          <w:rFonts w:ascii="Arial" w:eastAsia="Calibri" w:hAnsi="Arial" w:cs="Arial"/>
          <w:szCs w:val="24"/>
        </w:rPr>
        <w:t>FIGURA</w:t>
      </w:r>
      <w:r w:rsidRPr="008D63DA">
        <w:rPr>
          <w:rFonts w:ascii="Arial" w:eastAsia="Calibri" w:hAnsi="Arial" w:cs="Arial"/>
          <w:szCs w:val="24"/>
        </w:rPr>
        <w:t xml:space="preserve"> 2A) e os estômatos anomocíticos e anisocíticos (</w:t>
      </w:r>
      <w:r w:rsidR="008D63DA" w:rsidRPr="008D63DA">
        <w:rPr>
          <w:rFonts w:ascii="Arial" w:eastAsia="Calibri" w:hAnsi="Arial" w:cs="Arial"/>
          <w:szCs w:val="24"/>
        </w:rPr>
        <w:t>FIGURA</w:t>
      </w:r>
      <w:r w:rsidRPr="008D63DA">
        <w:rPr>
          <w:rFonts w:ascii="Arial" w:eastAsia="Calibri" w:hAnsi="Arial" w:cs="Arial"/>
          <w:szCs w:val="24"/>
        </w:rPr>
        <w:t xml:space="preserve"> 2B). Além disso, também é possível observar depósitos cristalinos de cera epicuticular em ambas as superfícies foliares, com tamanhos e formatos variados. Os depósitos de cera são mais acentuados entre as células (</w:t>
      </w:r>
      <w:r w:rsidR="008D63DA" w:rsidRPr="008D63DA">
        <w:rPr>
          <w:rFonts w:ascii="Arial" w:eastAsia="Calibri" w:hAnsi="Arial" w:cs="Arial"/>
          <w:szCs w:val="24"/>
        </w:rPr>
        <w:t>FIGURA</w:t>
      </w:r>
      <w:r w:rsidRPr="008D63DA">
        <w:rPr>
          <w:rFonts w:ascii="Arial" w:eastAsia="Calibri" w:hAnsi="Arial" w:cs="Arial"/>
          <w:szCs w:val="24"/>
        </w:rPr>
        <w:t xml:space="preserve"> 2C), todavia, ocorre maior deposição nos ostíolos (</w:t>
      </w:r>
      <w:r w:rsidR="008D63DA" w:rsidRPr="008D63DA">
        <w:rPr>
          <w:rFonts w:ascii="Arial" w:eastAsia="Calibri" w:hAnsi="Arial" w:cs="Arial"/>
          <w:szCs w:val="24"/>
        </w:rPr>
        <w:t>FIGURA</w:t>
      </w:r>
      <w:r w:rsidRPr="008D63DA">
        <w:rPr>
          <w:rFonts w:ascii="Arial" w:eastAsia="Calibri" w:hAnsi="Arial" w:cs="Arial"/>
          <w:szCs w:val="24"/>
        </w:rPr>
        <w:t xml:space="preserve"> 2D). </w:t>
      </w:r>
    </w:p>
    <w:p w14:paraId="2AC76B5D" w14:textId="77777777" w:rsidR="00A771CE" w:rsidRDefault="00A771CE" w:rsidP="00A771CE">
      <w:pPr>
        <w:spacing w:after="0" w:line="360" w:lineRule="auto"/>
        <w:jc w:val="both"/>
        <w:rPr>
          <w:rFonts w:eastAsia="Calibri" w:cs="Times New Roman"/>
          <w:szCs w:val="24"/>
        </w:rPr>
      </w:pPr>
      <w:r>
        <w:rPr>
          <w:noProof/>
          <w:lang w:eastAsia="pt-BR"/>
        </w:rPr>
        <w:drawing>
          <wp:inline distT="0" distB="0" distL="0" distR="0" wp14:anchorId="4C273834" wp14:editId="17A3F637">
            <wp:extent cx="5400040" cy="3750310"/>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50310"/>
                    </a:xfrm>
                    <a:prstGeom prst="rect">
                      <a:avLst/>
                    </a:prstGeom>
                    <a:noFill/>
                    <a:ln>
                      <a:noFill/>
                    </a:ln>
                  </pic:spPr>
                </pic:pic>
              </a:graphicData>
            </a:graphic>
          </wp:inline>
        </w:drawing>
      </w:r>
    </w:p>
    <w:p w14:paraId="3F6E85DC" w14:textId="77777777" w:rsidR="00A771CE" w:rsidRPr="008D63DA" w:rsidRDefault="00A771CE" w:rsidP="008D63DA">
      <w:pPr>
        <w:spacing w:line="240" w:lineRule="auto"/>
        <w:jc w:val="both"/>
        <w:rPr>
          <w:rFonts w:ascii="Arial" w:hAnsi="Arial" w:cs="Arial"/>
          <w:sz w:val="20"/>
          <w:szCs w:val="20"/>
        </w:rPr>
      </w:pPr>
      <w:r w:rsidRPr="008D63DA">
        <w:rPr>
          <w:rFonts w:ascii="Arial" w:eastAsia="Calibri" w:hAnsi="Arial" w:cs="Arial"/>
          <w:b/>
          <w:bCs/>
          <w:sz w:val="20"/>
          <w:szCs w:val="20"/>
        </w:rPr>
        <w:t>Figura 2.</w:t>
      </w:r>
      <w:r w:rsidRPr="008D63DA">
        <w:rPr>
          <w:rFonts w:ascii="Arial" w:eastAsia="Calibri" w:hAnsi="Arial" w:cs="Arial"/>
          <w:sz w:val="20"/>
          <w:szCs w:val="20"/>
        </w:rPr>
        <w:t xml:space="preserve"> Aspectos da </w:t>
      </w:r>
      <w:proofErr w:type="spellStart"/>
      <w:r w:rsidRPr="008D63DA">
        <w:rPr>
          <w:rFonts w:ascii="Arial" w:eastAsia="Calibri" w:hAnsi="Arial" w:cs="Arial"/>
          <w:sz w:val="20"/>
          <w:szCs w:val="20"/>
        </w:rPr>
        <w:t>micromorfologia</w:t>
      </w:r>
      <w:proofErr w:type="spellEnd"/>
      <w:r w:rsidRPr="008D63DA">
        <w:rPr>
          <w:rFonts w:ascii="Arial" w:eastAsia="Calibri" w:hAnsi="Arial" w:cs="Arial"/>
          <w:sz w:val="20"/>
          <w:szCs w:val="20"/>
        </w:rPr>
        <w:t xml:space="preserve"> de </w:t>
      </w:r>
      <w:proofErr w:type="spellStart"/>
      <w:r w:rsidRPr="008D63DA">
        <w:rPr>
          <w:rFonts w:ascii="Arial" w:eastAsia="Calibri" w:hAnsi="Arial" w:cs="Arial"/>
          <w:i/>
          <w:iCs/>
          <w:sz w:val="20"/>
          <w:szCs w:val="20"/>
        </w:rPr>
        <w:t>Emilia</w:t>
      </w:r>
      <w:proofErr w:type="spellEnd"/>
      <w:r w:rsidRPr="008D63DA">
        <w:rPr>
          <w:rFonts w:ascii="Arial" w:eastAsia="Calibri" w:hAnsi="Arial" w:cs="Arial"/>
          <w:i/>
          <w:iCs/>
          <w:sz w:val="20"/>
          <w:szCs w:val="20"/>
        </w:rPr>
        <w:t xml:space="preserve"> </w:t>
      </w:r>
      <w:proofErr w:type="spellStart"/>
      <w:r w:rsidRPr="008D63DA">
        <w:rPr>
          <w:rFonts w:ascii="Arial" w:eastAsia="Calibri" w:hAnsi="Arial" w:cs="Arial"/>
          <w:i/>
          <w:iCs/>
          <w:sz w:val="20"/>
          <w:szCs w:val="20"/>
        </w:rPr>
        <w:t>sonchifolia</w:t>
      </w:r>
      <w:proofErr w:type="spellEnd"/>
      <w:r w:rsidRPr="008D63DA">
        <w:rPr>
          <w:rFonts w:ascii="Arial" w:eastAsia="Calibri" w:hAnsi="Arial" w:cs="Arial"/>
          <w:i/>
          <w:iCs/>
          <w:sz w:val="20"/>
          <w:szCs w:val="20"/>
        </w:rPr>
        <w:t xml:space="preserve"> </w:t>
      </w:r>
      <w:r w:rsidRPr="008D63DA">
        <w:rPr>
          <w:rFonts w:ascii="Arial" w:eastAsia="Calibri" w:hAnsi="Arial" w:cs="Arial"/>
          <w:sz w:val="20"/>
          <w:szCs w:val="20"/>
        </w:rPr>
        <w:t xml:space="preserve">em microscopia eletrônica de varredura. </w:t>
      </w:r>
      <w:r w:rsidRPr="008D63DA">
        <w:rPr>
          <w:rFonts w:ascii="Arial" w:hAnsi="Arial" w:cs="Arial"/>
          <w:sz w:val="20"/>
          <w:szCs w:val="20"/>
        </w:rPr>
        <w:t>A. Detalhe do tricoma tector pluricelular localizado na face adaxial. B. Estômatos anomocíticos (ANO) e anisocíticos (ANI) e sinuosidade das células epidérmicas na face abaxial. C. Superfície abaxial evidenciando os estômatos e a cera epicuticular mais acentuada entre as células epidérmicas (setas). D. Detalhe do ostíolo (*) com maior deposição de cera epicuticular (seta).</w:t>
      </w:r>
    </w:p>
    <w:p w14:paraId="580394D8" w14:textId="77777777" w:rsidR="00A771CE" w:rsidRPr="00473504" w:rsidRDefault="00A771CE" w:rsidP="00473504">
      <w:pPr>
        <w:pStyle w:val="ydpe042c7ffmsonormal"/>
        <w:spacing w:before="0" w:beforeAutospacing="0" w:after="0" w:afterAutospacing="0" w:line="480" w:lineRule="auto"/>
        <w:jc w:val="both"/>
        <w:rPr>
          <w:rFonts w:ascii="Arial" w:eastAsia="Calibri" w:hAnsi="Arial" w:cs="Arial"/>
          <w:sz w:val="24"/>
          <w:szCs w:val="24"/>
          <w:lang w:val="pt-BR"/>
        </w:rPr>
      </w:pPr>
    </w:p>
    <w:p w14:paraId="32065817" w14:textId="77777777" w:rsidR="00BB25B5" w:rsidRDefault="005215D1" w:rsidP="00BB25B5">
      <w:pPr>
        <w:spacing w:after="0" w:line="480" w:lineRule="auto"/>
        <w:jc w:val="both"/>
        <w:rPr>
          <w:rFonts w:ascii="Arial" w:hAnsi="Arial" w:cs="Arial"/>
          <w:b/>
          <w:bCs/>
        </w:rPr>
      </w:pPr>
      <w:r w:rsidRPr="005215D1">
        <w:rPr>
          <w:rFonts w:ascii="Arial" w:hAnsi="Arial" w:cs="Arial"/>
          <w:b/>
          <w:bCs/>
        </w:rPr>
        <w:t>Conclusão</w:t>
      </w:r>
    </w:p>
    <w:p w14:paraId="34675D64" w14:textId="716030B1" w:rsidR="005215D1" w:rsidRDefault="005215D1" w:rsidP="00BB25B5">
      <w:pPr>
        <w:spacing w:after="0" w:line="480" w:lineRule="auto"/>
        <w:jc w:val="both"/>
        <w:rPr>
          <w:rFonts w:ascii="Arial" w:eastAsia="Calibri" w:hAnsi="Arial" w:cs="Arial"/>
          <w:szCs w:val="24"/>
        </w:rPr>
      </w:pPr>
      <w:r w:rsidRPr="005215D1">
        <w:rPr>
          <w:rFonts w:ascii="Arial" w:eastAsia="Calibri" w:hAnsi="Arial" w:cs="Arial"/>
          <w:szCs w:val="24"/>
        </w:rPr>
        <w:t>Por fim, podemos concluir que a presença de grandes tricomas pluricelulares</w:t>
      </w:r>
      <w:r w:rsidR="00D00547">
        <w:rPr>
          <w:rFonts w:ascii="Arial" w:eastAsia="Calibri" w:hAnsi="Arial" w:cs="Arial"/>
          <w:szCs w:val="24"/>
        </w:rPr>
        <w:t xml:space="preserve">, os estômatos anomocíticos e anisocíticos, </w:t>
      </w:r>
      <w:r w:rsidRPr="005215D1">
        <w:rPr>
          <w:rFonts w:ascii="Arial" w:eastAsia="Calibri" w:hAnsi="Arial" w:cs="Arial"/>
          <w:szCs w:val="24"/>
        </w:rPr>
        <w:t xml:space="preserve">bem como a deposição de cera epicuticular em ambas as </w:t>
      </w:r>
      <w:r w:rsidRPr="005215D1">
        <w:rPr>
          <w:rFonts w:ascii="Arial" w:eastAsia="Calibri" w:hAnsi="Arial" w:cs="Arial"/>
          <w:szCs w:val="24"/>
        </w:rPr>
        <w:lastRenderedPageBreak/>
        <w:t xml:space="preserve">superfícies foliares, são </w:t>
      </w:r>
      <w:r w:rsidR="00D00547">
        <w:rPr>
          <w:rFonts w:ascii="Arial" w:eastAsia="Calibri" w:hAnsi="Arial" w:cs="Arial"/>
          <w:szCs w:val="24"/>
        </w:rPr>
        <w:t xml:space="preserve">um conjunto de caracteres que permitem a identificação de </w:t>
      </w:r>
      <w:r w:rsidRPr="005215D1">
        <w:rPr>
          <w:rFonts w:ascii="Arial" w:eastAsia="Calibri" w:hAnsi="Arial" w:cs="Arial"/>
          <w:i/>
          <w:iCs/>
          <w:szCs w:val="24"/>
        </w:rPr>
        <w:t xml:space="preserve">E. </w:t>
      </w:r>
      <w:proofErr w:type="spellStart"/>
      <w:r w:rsidRPr="005215D1">
        <w:rPr>
          <w:rFonts w:ascii="Arial" w:eastAsia="Calibri" w:hAnsi="Arial" w:cs="Arial"/>
          <w:i/>
          <w:iCs/>
          <w:szCs w:val="24"/>
        </w:rPr>
        <w:t>sonchifolia</w:t>
      </w:r>
      <w:proofErr w:type="spellEnd"/>
      <w:r w:rsidRPr="005215D1">
        <w:rPr>
          <w:rFonts w:ascii="Arial" w:eastAsia="Calibri" w:hAnsi="Arial" w:cs="Arial"/>
          <w:szCs w:val="24"/>
        </w:rPr>
        <w:t>.</w:t>
      </w:r>
    </w:p>
    <w:p w14:paraId="1238E306" w14:textId="77777777" w:rsidR="00B22FC3" w:rsidRDefault="00B22FC3" w:rsidP="00BB25B5">
      <w:pPr>
        <w:spacing w:after="0" w:line="480" w:lineRule="auto"/>
        <w:jc w:val="both"/>
        <w:rPr>
          <w:rFonts w:ascii="Arial" w:eastAsia="Calibri" w:hAnsi="Arial" w:cs="Arial"/>
          <w:szCs w:val="24"/>
        </w:rPr>
      </w:pPr>
    </w:p>
    <w:p w14:paraId="3C12AFA5" w14:textId="6ACD8E92" w:rsidR="00BB25B5" w:rsidRPr="00BB25B5" w:rsidRDefault="00BB25B5" w:rsidP="00BB25B5">
      <w:pPr>
        <w:spacing w:after="0" w:line="480" w:lineRule="auto"/>
        <w:jc w:val="both"/>
        <w:rPr>
          <w:rFonts w:ascii="Arial" w:eastAsia="Calibri" w:hAnsi="Arial" w:cs="Arial"/>
          <w:b/>
          <w:bCs/>
          <w:szCs w:val="24"/>
        </w:rPr>
      </w:pPr>
      <w:r w:rsidRPr="00BB25B5">
        <w:rPr>
          <w:rFonts w:ascii="Arial" w:eastAsia="Calibri" w:hAnsi="Arial" w:cs="Arial"/>
          <w:b/>
          <w:bCs/>
          <w:szCs w:val="24"/>
        </w:rPr>
        <w:t>Agradecimentos</w:t>
      </w:r>
    </w:p>
    <w:p w14:paraId="6AE3749E" w14:textId="77777777" w:rsidR="00BB25B5" w:rsidRPr="00BB25B5" w:rsidRDefault="00BB25B5" w:rsidP="00BB25B5">
      <w:pPr>
        <w:pStyle w:val="ydpe042c7ffmsonormal"/>
        <w:spacing w:before="0" w:beforeAutospacing="0" w:after="0" w:afterAutospacing="0" w:line="480" w:lineRule="auto"/>
        <w:jc w:val="both"/>
        <w:rPr>
          <w:rFonts w:ascii="Arial" w:hAnsi="Arial" w:cs="Arial"/>
          <w:sz w:val="24"/>
          <w:szCs w:val="24"/>
          <w:lang w:val="pt-BR"/>
        </w:rPr>
      </w:pPr>
      <w:r w:rsidRPr="00BB25B5">
        <w:rPr>
          <w:rFonts w:ascii="Arial" w:hAnsi="Arial" w:cs="Arial"/>
          <w:sz w:val="24"/>
          <w:szCs w:val="24"/>
          <w:lang w:val="pt-BR"/>
        </w:rPr>
        <w:t>Gostaríamos de agradecer a equipe do Laboratório de Microscopia Eletrônica de Varredura do Departamento de Física e Química (DFQ) da Universidade Estadual Paulista “Júlio Mesquita Filho” (UNESP), Campus de Ilha Solteira pela realização das análises micromorfológicas.</w:t>
      </w:r>
    </w:p>
    <w:p w14:paraId="218B5464" w14:textId="1D7E1A71" w:rsidR="0090183A" w:rsidRPr="009E1054" w:rsidRDefault="0090183A" w:rsidP="00BB25B5">
      <w:pPr>
        <w:spacing w:before="240" w:line="480" w:lineRule="auto"/>
        <w:jc w:val="both"/>
        <w:rPr>
          <w:rFonts w:ascii="Arial" w:hAnsi="Arial" w:cs="Arial"/>
          <w:b/>
          <w:bCs/>
        </w:rPr>
      </w:pPr>
      <w:r w:rsidRPr="009E1054">
        <w:rPr>
          <w:rFonts w:ascii="Arial" w:hAnsi="Arial" w:cs="Arial"/>
          <w:b/>
          <w:bCs/>
        </w:rPr>
        <w:t>Referências Bibliográficas</w:t>
      </w:r>
    </w:p>
    <w:p w14:paraId="01EDA119" w14:textId="009FD5DA" w:rsidR="00805D99" w:rsidRPr="004B460A" w:rsidRDefault="002813B4" w:rsidP="004B460A">
      <w:pPr>
        <w:spacing w:after="0" w:line="480" w:lineRule="auto"/>
        <w:rPr>
          <w:rFonts w:ascii="Arial" w:hAnsi="Arial" w:cs="Arial"/>
          <w:color w:val="0F1111"/>
          <w:szCs w:val="24"/>
          <w:shd w:val="clear" w:color="auto" w:fill="FFFFFF"/>
        </w:rPr>
      </w:pPr>
      <w:r w:rsidRPr="004B460A">
        <w:rPr>
          <w:rFonts w:ascii="Arial" w:hAnsi="Arial" w:cs="Arial"/>
          <w:szCs w:val="24"/>
        </w:rPr>
        <w:t xml:space="preserve">1. </w:t>
      </w:r>
      <w:proofErr w:type="spellStart"/>
      <w:r w:rsidR="00EA6589" w:rsidRPr="004B460A">
        <w:rPr>
          <w:rFonts w:ascii="Arial" w:hAnsi="Arial" w:cs="Arial"/>
          <w:szCs w:val="24"/>
        </w:rPr>
        <w:t>Brandelli</w:t>
      </w:r>
      <w:proofErr w:type="spellEnd"/>
      <w:r w:rsidR="008D12FD" w:rsidRPr="004B460A">
        <w:rPr>
          <w:rFonts w:ascii="Arial" w:hAnsi="Arial" w:cs="Arial"/>
          <w:szCs w:val="24"/>
        </w:rPr>
        <w:t xml:space="preserve"> CLC. Plantas Medicinais: histórico e conceitos. in: </w:t>
      </w:r>
      <w:r w:rsidR="00EA6589" w:rsidRPr="004B460A">
        <w:rPr>
          <w:rFonts w:ascii="Arial" w:hAnsi="Arial" w:cs="Arial"/>
          <w:szCs w:val="24"/>
        </w:rPr>
        <w:t>Monteiro</w:t>
      </w:r>
      <w:r w:rsidR="008D12FD" w:rsidRPr="004B460A">
        <w:rPr>
          <w:rFonts w:ascii="Arial" w:hAnsi="Arial" w:cs="Arial"/>
          <w:szCs w:val="24"/>
        </w:rPr>
        <w:t xml:space="preserve"> SC</w:t>
      </w:r>
      <w:r w:rsidR="00EA6589" w:rsidRPr="004B460A">
        <w:rPr>
          <w:rFonts w:ascii="Arial" w:hAnsi="Arial" w:cs="Arial"/>
          <w:szCs w:val="24"/>
        </w:rPr>
        <w:t>,</w:t>
      </w:r>
      <w:r w:rsidR="008D12FD" w:rsidRPr="004B460A">
        <w:rPr>
          <w:rFonts w:ascii="Arial" w:hAnsi="Arial" w:cs="Arial"/>
          <w:szCs w:val="24"/>
        </w:rPr>
        <w:t xml:space="preserve"> </w:t>
      </w:r>
      <w:proofErr w:type="spellStart"/>
      <w:r w:rsidR="00EA6589" w:rsidRPr="004B460A">
        <w:rPr>
          <w:rFonts w:ascii="Arial" w:hAnsi="Arial" w:cs="Arial"/>
          <w:szCs w:val="24"/>
        </w:rPr>
        <w:t>Brandelli</w:t>
      </w:r>
      <w:proofErr w:type="spellEnd"/>
      <w:r w:rsidR="00EA6589" w:rsidRPr="004B460A">
        <w:rPr>
          <w:rFonts w:ascii="Arial" w:hAnsi="Arial" w:cs="Arial"/>
          <w:szCs w:val="24"/>
        </w:rPr>
        <w:t xml:space="preserve"> CLC. </w:t>
      </w:r>
      <w:r w:rsidR="008D12FD" w:rsidRPr="004B460A">
        <w:rPr>
          <w:rFonts w:ascii="Arial" w:hAnsi="Arial" w:cs="Arial"/>
          <w:b/>
          <w:szCs w:val="24"/>
        </w:rPr>
        <w:t>Farmacobotânica</w:t>
      </w:r>
      <w:r w:rsidR="008D12FD" w:rsidRPr="004B460A">
        <w:rPr>
          <w:rFonts w:ascii="Arial" w:hAnsi="Arial" w:cs="Arial"/>
          <w:szCs w:val="24"/>
        </w:rPr>
        <w:t>: aspectos teóricos e aplicação. Porto Alegre: Artmed</w:t>
      </w:r>
      <w:r w:rsidR="009415BF" w:rsidRPr="004B460A">
        <w:rPr>
          <w:rFonts w:ascii="Arial" w:hAnsi="Arial" w:cs="Arial"/>
          <w:szCs w:val="24"/>
        </w:rPr>
        <w:t>;</w:t>
      </w:r>
      <w:r w:rsidR="008D12FD" w:rsidRPr="004B460A">
        <w:rPr>
          <w:rFonts w:ascii="Arial" w:hAnsi="Arial" w:cs="Arial"/>
          <w:szCs w:val="24"/>
        </w:rPr>
        <w:t xml:space="preserve"> 2017, p. 1-13.</w:t>
      </w:r>
      <w:r w:rsidR="00805D99" w:rsidRPr="004B460A">
        <w:rPr>
          <w:rFonts w:ascii="Arial" w:hAnsi="Arial" w:cs="Arial"/>
          <w:szCs w:val="24"/>
        </w:rPr>
        <w:t xml:space="preserve"> </w:t>
      </w:r>
      <w:r w:rsidR="00805D99" w:rsidRPr="004B460A">
        <w:rPr>
          <w:rFonts w:ascii="Arial" w:hAnsi="Arial" w:cs="Arial"/>
          <w:color w:val="0F1111"/>
          <w:szCs w:val="24"/>
          <w:shd w:val="clear" w:color="auto" w:fill="FFFFFF"/>
        </w:rPr>
        <w:t>ISBN-13:</w:t>
      </w:r>
      <w:r w:rsidR="009415BF" w:rsidRPr="004B460A">
        <w:rPr>
          <w:rFonts w:ascii="Arial" w:hAnsi="Arial" w:cs="Arial"/>
          <w:color w:val="0F1111"/>
          <w:szCs w:val="24"/>
          <w:shd w:val="clear" w:color="auto" w:fill="FFFFFF"/>
        </w:rPr>
        <w:t xml:space="preserve"> 9788582714409.</w:t>
      </w:r>
      <w:r w:rsidR="00805D99" w:rsidRPr="004B460A">
        <w:rPr>
          <w:rFonts w:ascii="Arial" w:hAnsi="Arial" w:cs="Arial"/>
          <w:color w:val="0F1111"/>
          <w:szCs w:val="24"/>
          <w:shd w:val="clear" w:color="auto" w:fill="FFFFFF"/>
        </w:rPr>
        <w:t xml:space="preserve"> </w:t>
      </w:r>
    </w:p>
    <w:p w14:paraId="2394D904" w14:textId="6AA0C70E" w:rsidR="00591CBA" w:rsidRPr="00BA48E2" w:rsidRDefault="001675A0" w:rsidP="004B460A">
      <w:pPr>
        <w:spacing w:after="0" w:line="480" w:lineRule="auto"/>
        <w:rPr>
          <w:rFonts w:ascii="Arial" w:hAnsi="Arial" w:cs="Arial"/>
          <w:szCs w:val="24"/>
        </w:rPr>
      </w:pPr>
      <w:r w:rsidRPr="004B460A">
        <w:rPr>
          <w:rFonts w:ascii="Arial" w:hAnsi="Arial" w:cs="Arial"/>
          <w:szCs w:val="24"/>
        </w:rPr>
        <w:t xml:space="preserve">2. </w:t>
      </w:r>
      <w:r w:rsidR="00577C08" w:rsidRPr="004B460A">
        <w:rPr>
          <w:rFonts w:ascii="Arial" w:hAnsi="Arial" w:cs="Arial"/>
          <w:szCs w:val="24"/>
        </w:rPr>
        <w:t>Veiga Junior</w:t>
      </w:r>
      <w:r w:rsidR="00D44E21" w:rsidRPr="004B460A">
        <w:rPr>
          <w:rFonts w:ascii="Arial" w:hAnsi="Arial" w:cs="Arial"/>
          <w:szCs w:val="24"/>
        </w:rPr>
        <w:t xml:space="preserve"> VF,</w:t>
      </w:r>
      <w:r w:rsidR="00577C08" w:rsidRPr="004B460A">
        <w:rPr>
          <w:rFonts w:ascii="Arial" w:hAnsi="Arial" w:cs="Arial"/>
          <w:szCs w:val="24"/>
        </w:rPr>
        <w:t xml:space="preserve"> Pinto</w:t>
      </w:r>
      <w:r w:rsidR="00D44E21" w:rsidRPr="004B460A">
        <w:rPr>
          <w:rFonts w:ascii="Arial" w:hAnsi="Arial" w:cs="Arial"/>
          <w:szCs w:val="24"/>
        </w:rPr>
        <w:t xml:space="preserve"> AC. Plantas medicinais: cura </w:t>
      </w:r>
      <w:proofErr w:type="gramStart"/>
      <w:r w:rsidR="00D44E21" w:rsidRPr="004B460A">
        <w:rPr>
          <w:rFonts w:ascii="Arial" w:hAnsi="Arial" w:cs="Arial"/>
          <w:szCs w:val="24"/>
        </w:rPr>
        <w:t>segura?.</w:t>
      </w:r>
      <w:proofErr w:type="gramEnd"/>
      <w:r w:rsidR="00D44E21" w:rsidRPr="004B460A">
        <w:rPr>
          <w:rFonts w:ascii="Arial" w:hAnsi="Arial" w:cs="Arial"/>
          <w:szCs w:val="24"/>
        </w:rPr>
        <w:t xml:space="preserve"> </w:t>
      </w:r>
      <w:r w:rsidR="00D44E21" w:rsidRPr="004B460A">
        <w:rPr>
          <w:rFonts w:ascii="Arial" w:hAnsi="Arial" w:cs="Arial"/>
          <w:b/>
          <w:bCs/>
          <w:szCs w:val="24"/>
        </w:rPr>
        <w:t>Quim. Nova</w:t>
      </w:r>
      <w:r w:rsidR="00150BBB" w:rsidRPr="004B460A">
        <w:rPr>
          <w:rFonts w:ascii="Arial" w:hAnsi="Arial" w:cs="Arial"/>
          <w:szCs w:val="24"/>
        </w:rPr>
        <w:t>. 2005;</w:t>
      </w:r>
      <w:r w:rsidR="00D44E21" w:rsidRPr="004B460A">
        <w:rPr>
          <w:rFonts w:ascii="Arial" w:hAnsi="Arial" w:cs="Arial"/>
          <w:szCs w:val="24"/>
        </w:rPr>
        <w:t xml:space="preserve"> </w:t>
      </w:r>
      <w:r w:rsidR="00150BBB" w:rsidRPr="004B460A">
        <w:rPr>
          <w:rFonts w:ascii="Arial" w:hAnsi="Arial" w:cs="Arial"/>
          <w:szCs w:val="24"/>
        </w:rPr>
        <w:t xml:space="preserve">28 (3): </w:t>
      </w:r>
      <w:r w:rsidR="00D44E21" w:rsidRPr="004B460A">
        <w:rPr>
          <w:rFonts w:ascii="Arial" w:hAnsi="Arial" w:cs="Arial"/>
          <w:szCs w:val="24"/>
        </w:rPr>
        <w:t>519-528</w:t>
      </w:r>
      <w:r w:rsidR="00591CBA" w:rsidRPr="004B460A">
        <w:rPr>
          <w:rFonts w:ascii="Arial" w:hAnsi="Arial" w:cs="Arial"/>
          <w:szCs w:val="24"/>
        </w:rPr>
        <w:t xml:space="preserve">. </w:t>
      </w:r>
      <w:r w:rsidR="00591CBA" w:rsidRPr="00BA48E2">
        <w:rPr>
          <w:rFonts w:ascii="Arial" w:hAnsi="Arial" w:cs="Arial"/>
          <w:szCs w:val="24"/>
        </w:rPr>
        <w:t>ISSN: 1678-7064</w:t>
      </w:r>
      <w:r w:rsidR="00915FD2" w:rsidRPr="00BA48E2">
        <w:rPr>
          <w:rFonts w:ascii="Arial" w:hAnsi="Arial" w:cs="Arial"/>
          <w:szCs w:val="24"/>
        </w:rPr>
        <w:t xml:space="preserve">. </w:t>
      </w:r>
      <w:hyperlink r:id="rId7" w:history="1">
        <w:r w:rsidR="00915FD2" w:rsidRPr="00BA48E2">
          <w:rPr>
            <w:rStyle w:val="Hyperlink"/>
            <w:rFonts w:ascii="Arial" w:hAnsi="Arial" w:cs="Arial"/>
            <w:szCs w:val="24"/>
          </w:rPr>
          <w:t>https://www.scielo.br/scielo.php?script=sci_arttext&amp;pid=S0100-40422005000300026</w:t>
        </w:r>
      </w:hyperlink>
    </w:p>
    <w:p w14:paraId="547C6E18" w14:textId="51937CDD" w:rsidR="00E638E1" w:rsidRPr="00BA48E2" w:rsidRDefault="00AC084D" w:rsidP="004B460A">
      <w:pPr>
        <w:autoSpaceDE w:val="0"/>
        <w:autoSpaceDN w:val="0"/>
        <w:adjustRightInd w:val="0"/>
        <w:spacing w:after="0" w:line="480" w:lineRule="auto"/>
        <w:rPr>
          <w:rFonts w:ascii="Arial" w:hAnsi="Arial" w:cs="Arial"/>
          <w:szCs w:val="24"/>
          <w:lang w:val="en-US"/>
        </w:rPr>
      </w:pPr>
      <w:r w:rsidRPr="004B460A">
        <w:rPr>
          <w:rFonts w:ascii="Arial" w:hAnsi="Arial" w:cs="Arial"/>
          <w:szCs w:val="24"/>
        </w:rPr>
        <w:t xml:space="preserve">3. </w:t>
      </w:r>
      <w:r w:rsidR="00E638E1" w:rsidRPr="004B460A">
        <w:rPr>
          <w:rFonts w:ascii="Arial" w:hAnsi="Arial" w:cs="Arial"/>
          <w:szCs w:val="24"/>
        </w:rPr>
        <w:t xml:space="preserve">Oliveira F, </w:t>
      </w:r>
      <w:proofErr w:type="spellStart"/>
      <w:r w:rsidR="00E638E1" w:rsidRPr="004B460A">
        <w:rPr>
          <w:rFonts w:ascii="Arial" w:hAnsi="Arial" w:cs="Arial"/>
          <w:szCs w:val="24"/>
        </w:rPr>
        <w:t>Akisue</w:t>
      </w:r>
      <w:proofErr w:type="spellEnd"/>
      <w:r w:rsidR="00E638E1" w:rsidRPr="004B460A">
        <w:rPr>
          <w:rFonts w:ascii="Arial" w:hAnsi="Arial" w:cs="Arial"/>
          <w:szCs w:val="24"/>
        </w:rPr>
        <w:t xml:space="preserve"> G. </w:t>
      </w:r>
      <w:r w:rsidR="00E638E1" w:rsidRPr="004B460A">
        <w:rPr>
          <w:rFonts w:ascii="Arial" w:hAnsi="Arial" w:cs="Arial"/>
          <w:b/>
          <w:bCs/>
          <w:szCs w:val="24"/>
        </w:rPr>
        <w:t>Fundamentos de farmacobotânica e de morfologia vegetal</w:t>
      </w:r>
      <w:r w:rsidR="00E638E1" w:rsidRPr="004B460A">
        <w:rPr>
          <w:rFonts w:ascii="Arial" w:hAnsi="Arial" w:cs="Arial"/>
          <w:bCs/>
          <w:szCs w:val="24"/>
        </w:rPr>
        <w:t>.</w:t>
      </w:r>
      <w:r w:rsidR="00E638E1" w:rsidRPr="004B460A">
        <w:rPr>
          <w:rFonts w:ascii="Arial" w:hAnsi="Arial" w:cs="Arial"/>
          <w:b/>
          <w:bCs/>
          <w:szCs w:val="24"/>
        </w:rPr>
        <w:t xml:space="preserve"> </w:t>
      </w:r>
      <w:r w:rsidR="00E638E1" w:rsidRPr="00BA48E2">
        <w:rPr>
          <w:rFonts w:ascii="Arial" w:hAnsi="Arial" w:cs="Arial"/>
          <w:szCs w:val="24"/>
          <w:lang w:val="en-US"/>
        </w:rPr>
        <w:t xml:space="preserve">3ª ed São Paulo: </w:t>
      </w:r>
      <w:proofErr w:type="spellStart"/>
      <w:r w:rsidR="00E638E1" w:rsidRPr="00BA48E2">
        <w:rPr>
          <w:rFonts w:ascii="Arial" w:hAnsi="Arial" w:cs="Arial"/>
          <w:szCs w:val="24"/>
          <w:lang w:val="en-US"/>
        </w:rPr>
        <w:t>Atheneu</w:t>
      </w:r>
      <w:proofErr w:type="spellEnd"/>
      <w:r w:rsidR="00E638E1" w:rsidRPr="00BA48E2">
        <w:rPr>
          <w:rFonts w:ascii="Arial" w:hAnsi="Arial" w:cs="Arial"/>
          <w:szCs w:val="24"/>
          <w:lang w:val="en-US"/>
        </w:rPr>
        <w:t xml:space="preserve">; 2009. </w:t>
      </w:r>
      <w:r w:rsidR="00A400BA" w:rsidRPr="00BA48E2">
        <w:rPr>
          <w:rFonts w:ascii="Arial" w:hAnsi="Arial" w:cs="Arial"/>
          <w:szCs w:val="24"/>
          <w:lang w:val="en-US"/>
        </w:rPr>
        <w:t xml:space="preserve">ISBN: </w:t>
      </w:r>
      <w:r w:rsidR="00A400BA" w:rsidRPr="00BA48E2">
        <w:rPr>
          <w:rFonts w:ascii="Arial" w:hAnsi="Arial" w:cs="Arial"/>
          <w:szCs w:val="24"/>
          <w:shd w:val="clear" w:color="auto" w:fill="FFFFFF"/>
          <w:lang w:val="en-US"/>
        </w:rPr>
        <w:t>9788573791884</w:t>
      </w:r>
    </w:p>
    <w:p w14:paraId="4554584B" w14:textId="64C627D3" w:rsidR="008B029E" w:rsidRPr="004B460A" w:rsidRDefault="00E970BA" w:rsidP="004B460A">
      <w:pPr>
        <w:autoSpaceDE w:val="0"/>
        <w:autoSpaceDN w:val="0"/>
        <w:adjustRightInd w:val="0"/>
        <w:spacing w:after="0" w:line="480" w:lineRule="auto"/>
        <w:rPr>
          <w:rFonts w:ascii="Arial" w:hAnsi="Arial" w:cs="Arial"/>
          <w:szCs w:val="24"/>
        </w:rPr>
      </w:pPr>
      <w:r w:rsidRPr="004B460A">
        <w:rPr>
          <w:rFonts w:ascii="Arial" w:hAnsi="Arial" w:cs="Arial"/>
          <w:szCs w:val="24"/>
          <w:lang w:val="en-US"/>
        </w:rPr>
        <w:t xml:space="preserve">4. </w:t>
      </w:r>
      <w:r w:rsidR="001D4F01" w:rsidRPr="004B460A">
        <w:rPr>
          <w:rFonts w:ascii="Arial" w:hAnsi="Arial" w:cs="Arial"/>
          <w:szCs w:val="24"/>
          <w:lang w:val="en-US"/>
        </w:rPr>
        <w:t>Judd</w:t>
      </w:r>
      <w:r w:rsidR="008B029E" w:rsidRPr="004B460A">
        <w:rPr>
          <w:rFonts w:ascii="Arial" w:hAnsi="Arial" w:cs="Arial"/>
          <w:szCs w:val="24"/>
          <w:lang w:val="en-US"/>
        </w:rPr>
        <w:t xml:space="preserve"> WS</w:t>
      </w:r>
      <w:r w:rsidR="00353680" w:rsidRPr="004B460A">
        <w:rPr>
          <w:rFonts w:ascii="Arial" w:hAnsi="Arial" w:cs="Arial"/>
          <w:szCs w:val="24"/>
          <w:lang w:val="en-US"/>
        </w:rPr>
        <w:t>,</w:t>
      </w:r>
      <w:r w:rsidR="008B029E" w:rsidRPr="004B460A">
        <w:rPr>
          <w:rFonts w:ascii="Arial" w:hAnsi="Arial" w:cs="Arial"/>
          <w:szCs w:val="24"/>
          <w:lang w:val="en-US"/>
        </w:rPr>
        <w:t xml:space="preserve"> </w:t>
      </w:r>
      <w:r w:rsidR="001D4F01" w:rsidRPr="004B460A">
        <w:rPr>
          <w:rFonts w:ascii="Arial" w:hAnsi="Arial" w:cs="Arial"/>
          <w:szCs w:val="24"/>
          <w:lang w:val="en-US"/>
        </w:rPr>
        <w:t>Campbell</w:t>
      </w:r>
      <w:r w:rsidR="008B029E" w:rsidRPr="004B460A">
        <w:rPr>
          <w:rFonts w:ascii="Arial" w:hAnsi="Arial" w:cs="Arial"/>
          <w:szCs w:val="24"/>
          <w:lang w:val="en-US"/>
        </w:rPr>
        <w:t xml:space="preserve"> CS</w:t>
      </w:r>
      <w:r w:rsidR="00353680" w:rsidRPr="004B460A">
        <w:rPr>
          <w:rFonts w:ascii="Arial" w:hAnsi="Arial" w:cs="Arial"/>
          <w:szCs w:val="24"/>
          <w:lang w:val="en-US"/>
        </w:rPr>
        <w:t>,</w:t>
      </w:r>
      <w:r w:rsidR="008B029E" w:rsidRPr="004B460A">
        <w:rPr>
          <w:rFonts w:ascii="Arial" w:hAnsi="Arial" w:cs="Arial"/>
          <w:szCs w:val="24"/>
          <w:lang w:val="en-US"/>
        </w:rPr>
        <w:t xml:space="preserve"> </w:t>
      </w:r>
      <w:r w:rsidR="001D4F01" w:rsidRPr="004B460A">
        <w:rPr>
          <w:rFonts w:ascii="Arial" w:hAnsi="Arial" w:cs="Arial"/>
          <w:szCs w:val="24"/>
          <w:lang w:val="en-US"/>
        </w:rPr>
        <w:t>Kellogg</w:t>
      </w:r>
      <w:r w:rsidR="008B029E" w:rsidRPr="004B460A">
        <w:rPr>
          <w:rFonts w:ascii="Arial" w:hAnsi="Arial" w:cs="Arial"/>
          <w:szCs w:val="24"/>
          <w:lang w:val="en-US"/>
        </w:rPr>
        <w:t xml:space="preserve"> EA</w:t>
      </w:r>
      <w:r w:rsidR="00353680" w:rsidRPr="004B460A">
        <w:rPr>
          <w:rFonts w:ascii="Arial" w:hAnsi="Arial" w:cs="Arial"/>
          <w:szCs w:val="24"/>
          <w:lang w:val="en-US"/>
        </w:rPr>
        <w:t>,</w:t>
      </w:r>
      <w:r w:rsidR="008B029E" w:rsidRPr="004B460A">
        <w:rPr>
          <w:rFonts w:ascii="Arial" w:hAnsi="Arial" w:cs="Arial"/>
          <w:szCs w:val="24"/>
          <w:lang w:val="en-US"/>
        </w:rPr>
        <w:t xml:space="preserve"> </w:t>
      </w:r>
      <w:r w:rsidR="001D4F01" w:rsidRPr="004B460A">
        <w:rPr>
          <w:rFonts w:ascii="Arial" w:hAnsi="Arial" w:cs="Arial"/>
          <w:szCs w:val="24"/>
          <w:lang w:val="en-US"/>
        </w:rPr>
        <w:t>Stevens</w:t>
      </w:r>
      <w:r w:rsidR="008B029E" w:rsidRPr="004B460A">
        <w:rPr>
          <w:rFonts w:ascii="Arial" w:hAnsi="Arial" w:cs="Arial"/>
          <w:szCs w:val="24"/>
          <w:lang w:val="en-US"/>
        </w:rPr>
        <w:t xml:space="preserve"> PF. </w:t>
      </w:r>
      <w:r w:rsidR="008B029E" w:rsidRPr="004B460A">
        <w:rPr>
          <w:rFonts w:ascii="Arial" w:hAnsi="Arial" w:cs="Arial"/>
          <w:b/>
          <w:bCs/>
          <w:szCs w:val="24"/>
        </w:rPr>
        <w:t>Sistemática Vegetal</w:t>
      </w:r>
      <w:r w:rsidR="008B029E" w:rsidRPr="004B460A">
        <w:rPr>
          <w:rFonts w:ascii="Arial" w:hAnsi="Arial" w:cs="Arial"/>
          <w:szCs w:val="24"/>
        </w:rPr>
        <w:t>: um enfoque filogenético. 3</w:t>
      </w:r>
      <w:r w:rsidR="00353680" w:rsidRPr="004B460A">
        <w:rPr>
          <w:rFonts w:ascii="Arial" w:hAnsi="Arial" w:cs="Arial"/>
          <w:szCs w:val="24"/>
        </w:rPr>
        <w:t xml:space="preserve">ª </w:t>
      </w:r>
      <w:r w:rsidR="008B029E" w:rsidRPr="004B460A">
        <w:rPr>
          <w:rFonts w:ascii="Arial" w:hAnsi="Arial" w:cs="Arial"/>
          <w:szCs w:val="24"/>
        </w:rPr>
        <w:t>ed. Porto Alegre: Artmed</w:t>
      </w:r>
      <w:r w:rsidR="00353680" w:rsidRPr="004B460A">
        <w:rPr>
          <w:rFonts w:ascii="Arial" w:hAnsi="Arial" w:cs="Arial"/>
          <w:szCs w:val="24"/>
        </w:rPr>
        <w:t>;</w:t>
      </w:r>
      <w:r w:rsidR="008B029E" w:rsidRPr="004B460A">
        <w:rPr>
          <w:rFonts w:ascii="Arial" w:hAnsi="Arial" w:cs="Arial"/>
          <w:szCs w:val="24"/>
        </w:rPr>
        <w:t xml:space="preserve"> 2009. </w:t>
      </w:r>
      <w:r w:rsidR="009F6A7A" w:rsidRPr="004B460A">
        <w:rPr>
          <w:rFonts w:ascii="Arial" w:hAnsi="Arial" w:cs="Arial"/>
          <w:szCs w:val="24"/>
        </w:rPr>
        <w:t xml:space="preserve">ISBN: </w:t>
      </w:r>
      <w:r w:rsidR="009F6A7A" w:rsidRPr="004B460A">
        <w:rPr>
          <w:rFonts w:ascii="Arial" w:hAnsi="Arial" w:cs="Arial"/>
          <w:szCs w:val="24"/>
          <w:shd w:val="clear" w:color="auto" w:fill="FFFFFF"/>
        </w:rPr>
        <w:t>9788536317557</w:t>
      </w:r>
    </w:p>
    <w:p w14:paraId="448A6B13" w14:textId="1B93A082" w:rsidR="00E970BA" w:rsidRPr="004B460A" w:rsidRDefault="00E970BA" w:rsidP="004B460A">
      <w:pPr>
        <w:pStyle w:val="Default"/>
        <w:spacing w:line="480" w:lineRule="auto"/>
        <w:rPr>
          <w:color w:val="auto"/>
          <w:lang w:val="en-US"/>
        </w:rPr>
      </w:pPr>
      <w:r w:rsidRPr="004B460A">
        <w:t xml:space="preserve">5. </w:t>
      </w:r>
      <w:proofErr w:type="spellStart"/>
      <w:r w:rsidR="008E44F8" w:rsidRPr="004B460A">
        <w:rPr>
          <w:color w:val="auto"/>
        </w:rPr>
        <w:t>Grandi</w:t>
      </w:r>
      <w:proofErr w:type="spellEnd"/>
      <w:r w:rsidRPr="004B460A">
        <w:rPr>
          <w:color w:val="auto"/>
        </w:rPr>
        <w:t xml:space="preserve"> TSM. </w:t>
      </w:r>
      <w:r w:rsidRPr="004B460A">
        <w:rPr>
          <w:b/>
          <w:color w:val="auto"/>
        </w:rPr>
        <w:t>Tratado das plantas medicinais</w:t>
      </w:r>
      <w:r w:rsidRPr="004B460A">
        <w:rPr>
          <w:color w:val="auto"/>
        </w:rPr>
        <w:t xml:space="preserve">: mineiras, nativas e cultivadas. </w:t>
      </w:r>
      <w:r w:rsidRPr="00BA48E2">
        <w:rPr>
          <w:color w:val="auto"/>
          <w:lang w:val="en-US"/>
        </w:rPr>
        <w:t xml:space="preserve">1. ed. Belo Horizonte: </w:t>
      </w:r>
      <w:proofErr w:type="spellStart"/>
      <w:r w:rsidRPr="00BA48E2">
        <w:rPr>
          <w:color w:val="auto"/>
          <w:lang w:val="en-US"/>
        </w:rPr>
        <w:t>Adaequatio</w:t>
      </w:r>
      <w:proofErr w:type="spellEnd"/>
      <w:r w:rsidRPr="00BA48E2">
        <w:rPr>
          <w:color w:val="auto"/>
          <w:lang w:val="en-US"/>
        </w:rPr>
        <w:t xml:space="preserve"> </w:t>
      </w:r>
      <w:proofErr w:type="spellStart"/>
      <w:r w:rsidRPr="00BA48E2">
        <w:rPr>
          <w:color w:val="auto"/>
          <w:lang w:val="en-US"/>
        </w:rPr>
        <w:t>Estúdio</w:t>
      </w:r>
      <w:proofErr w:type="spellEnd"/>
      <w:r w:rsidR="009F6A7A" w:rsidRPr="00BA48E2">
        <w:rPr>
          <w:color w:val="auto"/>
          <w:lang w:val="en-US"/>
        </w:rPr>
        <w:t>;</w:t>
      </w:r>
      <w:r w:rsidRPr="00BA48E2">
        <w:rPr>
          <w:color w:val="auto"/>
          <w:lang w:val="en-US"/>
        </w:rPr>
        <w:t xml:space="preserve"> 2014. </w:t>
      </w:r>
      <w:r w:rsidR="009F6A7A" w:rsidRPr="004B460A">
        <w:rPr>
          <w:color w:val="auto"/>
          <w:lang w:val="en-US"/>
        </w:rPr>
        <w:t>ISBN: 9788568322</w:t>
      </w:r>
      <w:r w:rsidR="00B46B5D" w:rsidRPr="004B460A">
        <w:rPr>
          <w:color w:val="auto"/>
          <w:lang w:val="en-US"/>
        </w:rPr>
        <w:t>000</w:t>
      </w:r>
    </w:p>
    <w:p w14:paraId="1D6C475A" w14:textId="73D3209D" w:rsidR="00700797" w:rsidRPr="004B460A" w:rsidRDefault="00700797" w:rsidP="004B460A">
      <w:pPr>
        <w:spacing w:after="0" w:line="480" w:lineRule="auto"/>
        <w:rPr>
          <w:rFonts w:ascii="Arial" w:hAnsi="Arial" w:cs="Arial"/>
          <w:szCs w:val="24"/>
          <w:lang w:val="en-US"/>
        </w:rPr>
      </w:pPr>
      <w:r w:rsidRPr="004B460A">
        <w:rPr>
          <w:rFonts w:ascii="Arial" w:hAnsi="Arial" w:cs="Arial"/>
          <w:szCs w:val="24"/>
          <w:lang w:val="en-US"/>
        </w:rPr>
        <w:t>6. Vijayakumar</w:t>
      </w:r>
      <w:r w:rsidR="009C4A14" w:rsidRPr="004B460A">
        <w:rPr>
          <w:rFonts w:ascii="Arial" w:hAnsi="Arial" w:cs="Arial"/>
          <w:szCs w:val="24"/>
          <w:lang w:val="en-US"/>
        </w:rPr>
        <w:t xml:space="preserve"> N, </w:t>
      </w:r>
      <w:proofErr w:type="spellStart"/>
      <w:r w:rsidRPr="004B460A">
        <w:rPr>
          <w:rFonts w:ascii="Arial" w:hAnsi="Arial" w:cs="Arial"/>
          <w:szCs w:val="24"/>
          <w:lang w:val="en-US"/>
        </w:rPr>
        <w:t>Gangaprasad</w:t>
      </w:r>
      <w:proofErr w:type="spellEnd"/>
      <w:r w:rsidRPr="004B460A">
        <w:rPr>
          <w:rFonts w:ascii="Arial" w:hAnsi="Arial" w:cs="Arial"/>
          <w:szCs w:val="24"/>
          <w:lang w:val="en-US"/>
        </w:rPr>
        <w:t xml:space="preserve"> A</w:t>
      </w:r>
      <w:r w:rsidR="009C4A14" w:rsidRPr="004B460A">
        <w:rPr>
          <w:rFonts w:ascii="Arial" w:hAnsi="Arial" w:cs="Arial"/>
          <w:szCs w:val="24"/>
          <w:lang w:val="en-US"/>
        </w:rPr>
        <w:t xml:space="preserve">. Preliminary phytochemical screening and antioxidant activity of </w:t>
      </w:r>
      <w:r w:rsidR="009C4A14" w:rsidRPr="004B460A">
        <w:rPr>
          <w:rFonts w:ascii="Arial" w:hAnsi="Arial" w:cs="Arial"/>
          <w:i/>
          <w:iCs/>
          <w:szCs w:val="24"/>
          <w:lang w:val="en-US"/>
        </w:rPr>
        <w:t xml:space="preserve">Emilia </w:t>
      </w:r>
      <w:proofErr w:type="spellStart"/>
      <w:r w:rsidR="009C4A14" w:rsidRPr="004B460A">
        <w:rPr>
          <w:rFonts w:ascii="Arial" w:hAnsi="Arial" w:cs="Arial"/>
          <w:i/>
          <w:iCs/>
          <w:szCs w:val="24"/>
          <w:lang w:val="en-US"/>
        </w:rPr>
        <w:t>sonchifolia</w:t>
      </w:r>
      <w:proofErr w:type="spellEnd"/>
      <w:r w:rsidR="009C4A14" w:rsidRPr="004B460A">
        <w:rPr>
          <w:rFonts w:ascii="Arial" w:hAnsi="Arial" w:cs="Arial"/>
          <w:szCs w:val="24"/>
          <w:lang w:val="en-US"/>
        </w:rPr>
        <w:t xml:space="preserve"> (L.) DC., a member of ‘</w:t>
      </w:r>
      <w:proofErr w:type="spellStart"/>
      <w:r w:rsidR="009C4A14" w:rsidRPr="004B460A">
        <w:rPr>
          <w:rFonts w:ascii="Arial" w:hAnsi="Arial" w:cs="Arial"/>
          <w:szCs w:val="24"/>
          <w:lang w:val="en-US"/>
        </w:rPr>
        <w:t>Dashapushpa</w:t>
      </w:r>
      <w:proofErr w:type="spellEnd"/>
      <w:r w:rsidR="009C4A14" w:rsidRPr="004B460A">
        <w:rPr>
          <w:rFonts w:ascii="Arial" w:hAnsi="Arial" w:cs="Arial"/>
          <w:szCs w:val="24"/>
          <w:lang w:val="en-US"/>
        </w:rPr>
        <w:t xml:space="preserve">’. </w:t>
      </w:r>
      <w:r w:rsidR="005C122F" w:rsidRPr="004B460A">
        <w:rPr>
          <w:rFonts w:ascii="Arial" w:hAnsi="Arial" w:cs="Arial"/>
          <w:b/>
          <w:bCs/>
          <w:color w:val="333333"/>
          <w:szCs w:val="24"/>
          <w:shd w:val="clear" w:color="auto" w:fill="FFFFFF"/>
          <w:lang w:val="en-US"/>
        </w:rPr>
        <w:t>IJRAR</w:t>
      </w:r>
      <w:r w:rsidR="005C122F" w:rsidRPr="004B460A">
        <w:rPr>
          <w:rFonts w:ascii="Arial" w:hAnsi="Arial" w:cs="Arial"/>
          <w:color w:val="333333"/>
          <w:szCs w:val="24"/>
          <w:shd w:val="clear" w:color="auto" w:fill="FFFFFF"/>
          <w:lang w:val="en-US"/>
        </w:rPr>
        <w:t>. 2018;</w:t>
      </w:r>
      <w:r w:rsidR="00D1777D" w:rsidRPr="004B460A">
        <w:rPr>
          <w:rFonts w:ascii="Arial" w:hAnsi="Arial" w:cs="Arial"/>
          <w:color w:val="333333"/>
          <w:szCs w:val="24"/>
          <w:shd w:val="clear" w:color="auto" w:fill="FFFFFF"/>
          <w:lang w:val="en-US"/>
        </w:rPr>
        <w:t xml:space="preserve"> 5 (4): 124-129</w:t>
      </w:r>
      <w:r w:rsidR="00C17233" w:rsidRPr="004B460A">
        <w:rPr>
          <w:rFonts w:ascii="Arial" w:hAnsi="Arial" w:cs="Arial"/>
          <w:color w:val="333333"/>
          <w:szCs w:val="24"/>
          <w:shd w:val="clear" w:color="auto" w:fill="FFFFFF"/>
          <w:lang w:val="en-US"/>
        </w:rPr>
        <w:t xml:space="preserve">. ISSN: </w:t>
      </w:r>
      <w:r w:rsidR="00C17233" w:rsidRPr="004B460A">
        <w:rPr>
          <w:rFonts w:ascii="Arial" w:hAnsi="Arial" w:cs="Arial"/>
          <w:color w:val="000000"/>
          <w:szCs w:val="24"/>
          <w:lang w:val="en-US"/>
        </w:rPr>
        <w:t xml:space="preserve">2348-1269. </w:t>
      </w:r>
      <w:hyperlink r:id="rId8" w:history="1">
        <w:r w:rsidR="00C17233" w:rsidRPr="004B460A">
          <w:rPr>
            <w:rStyle w:val="Hyperlink"/>
            <w:rFonts w:ascii="Arial" w:hAnsi="Arial" w:cs="Arial"/>
            <w:szCs w:val="24"/>
            <w:lang w:val="en-US"/>
          </w:rPr>
          <w:t>http://ijrar.com/upload_issue/ijrar_issue_20542725.pdf</w:t>
        </w:r>
      </w:hyperlink>
      <w:r w:rsidR="00C17233" w:rsidRPr="004B460A">
        <w:rPr>
          <w:rFonts w:ascii="Arial" w:hAnsi="Arial" w:cs="Arial"/>
          <w:color w:val="000000"/>
          <w:szCs w:val="24"/>
          <w:lang w:val="en-US"/>
        </w:rPr>
        <w:t xml:space="preserve"> </w:t>
      </w:r>
    </w:p>
    <w:p w14:paraId="3AF236A9" w14:textId="4606CB25" w:rsidR="00C17233" w:rsidRPr="004B460A" w:rsidRDefault="00700797" w:rsidP="004B460A">
      <w:pPr>
        <w:spacing w:after="0" w:line="480" w:lineRule="auto"/>
        <w:rPr>
          <w:rFonts w:ascii="Arial" w:hAnsi="Arial" w:cs="Arial"/>
          <w:color w:val="000000"/>
          <w:szCs w:val="24"/>
          <w:lang w:val="en-US"/>
        </w:rPr>
      </w:pPr>
      <w:r w:rsidRPr="00BA48E2">
        <w:rPr>
          <w:rFonts w:ascii="Arial" w:hAnsi="Arial" w:cs="Arial"/>
          <w:szCs w:val="24"/>
          <w:lang w:val="en-US"/>
        </w:rPr>
        <w:t xml:space="preserve">7. </w:t>
      </w:r>
      <w:proofErr w:type="spellStart"/>
      <w:r w:rsidR="00C17233" w:rsidRPr="00BA48E2">
        <w:rPr>
          <w:rFonts w:ascii="Arial" w:hAnsi="Arial" w:cs="Arial"/>
          <w:szCs w:val="24"/>
          <w:lang w:val="en-US"/>
        </w:rPr>
        <w:t>Smitharani</w:t>
      </w:r>
      <w:proofErr w:type="spellEnd"/>
      <w:r w:rsidR="00C17233" w:rsidRPr="00BA48E2">
        <w:rPr>
          <w:rFonts w:ascii="Arial" w:hAnsi="Arial" w:cs="Arial"/>
          <w:szCs w:val="24"/>
          <w:lang w:val="en-US"/>
        </w:rPr>
        <w:t xml:space="preserve"> RK, </w:t>
      </w:r>
      <w:proofErr w:type="spellStart"/>
      <w:r w:rsidR="00C17233" w:rsidRPr="00BA48E2">
        <w:rPr>
          <w:rFonts w:ascii="Arial" w:hAnsi="Arial" w:cs="Arial"/>
          <w:szCs w:val="24"/>
          <w:lang w:val="en-US"/>
        </w:rPr>
        <w:t>Bency</w:t>
      </w:r>
      <w:proofErr w:type="spellEnd"/>
      <w:r w:rsidR="00C17233" w:rsidRPr="00BA48E2">
        <w:rPr>
          <w:rFonts w:ascii="Arial" w:hAnsi="Arial" w:cs="Arial"/>
          <w:szCs w:val="24"/>
          <w:lang w:val="en-US"/>
        </w:rPr>
        <w:t xml:space="preserve"> </w:t>
      </w:r>
      <w:r w:rsidR="001E64A7" w:rsidRPr="00BA48E2">
        <w:rPr>
          <w:rFonts w:ascii="Arial" w:hAnsi="Arial" w:cs="Arial"/>
          <w:szCs w:val="24"/>
          <w:lang w:val="en-US"/>
        </w:rPr>
        <w:t>B</w:t>
      </w:r>
      <w:r w:rsidR="00C17233" w:rsidRPr="00BA48E2">
        <w:rPr>
          <w:rFonts w:ascii="Arial" w:hAnsi="Arial" w:cs="Arial"/>
          <w:szCs w:val="24"/>
          <w:lang w:val="en-US"/>
        </w:rPr>
        <w:t>T,</w:t>
      </w:r>
      <w:r w:rsidR="001E64A7" w:rsidRPr="00BA48E2">
        <w:rPr>
          <w:rFonts w:ascii="Arial" w:hAnsi="Arial" w:cs="Arial"/>
          <w:szCs w:val="24"/>
          <w:lang w:val="en-US"/>
        </w:rPr>
        <w:t xml:space="preserve"> </w:t>
      </w:r>
      <w:r w:rsidR="00C17233" w:rsidRPr="00BA48E2">
        <w:rPr>
          <w:rFonts w:ascii="Arial" w:hAnsi="Arial" w:cs="Arial"/>
          <w:szCs w:val="24"/>
          <w:lang w:val="en-US"/>
        </w:rPr>
        <w:t>Rasheed</w:t>
      </w:r>
      <w:r w:rsidR="001E64A7" w:rsidRPr="00BA48E2">
        <w:rPr>
          <w:rFonts w:ascii="Arial" w:hAnsi="Arial" w:cs="Arial"/>
          <w:szCs w:val="24"/>
          <w:lang w:val="en-US"/>
        </w:rPr>
        <w:t xml:space="preserve"> SP</w:t>
      </w:r>
      <w:r w:rsidR="00C17233" w:rsidRPr="00BA48E2">
        <w:rPr>
          <w:rFonts w:ascii="Arial" w:hAnsi="Arial" w:cs="Arial"/>
          <w:szCs w:val="24"/>
          <w:lang w:val="en-US"/>
        </w:rPr>
        <w:t>, Azeem AK</w:t>
      </w:r>
      <w:r w:rsidR="006A49FE" w:rsidRPr="00BA48E2">
        <w:rPr>
          <w:rFonts w:ascii="Arial" w:hAnsi="Arial" w:cs="Arial"/>
          <w:szCs w:val="24"/>
          <w:lang w:val="en-US"/>
        </w:rPr>
        <w:t xml:space="preserve">, </w:t>
      </w:r>
      <w:r w:rsidR="00C17233" w:rsidRPr="00BA48E2">
        <w:rPr>
          <w:rFonts w:ascii="Arial" w:hAnsi="Arial" w:cs="Arial"/>
          <w:szCs w:val="24"/>
          <w:lang w:val="en-US"/>
        </w:rPr>
        <w:t>Kumar</w:t>
      </w:r>
      <w:r w:rsidR="006A49FE" w:rsidRPr="00BA48E2">
        <w:rPr>
          <w:rFonts w:ascii="Arial" w:hAnsi="Arial" w:cs="Arial"/>
          <w:szCs w:val="24"/>
          <w:lang w:val="en-US"/>
        </w:rPr>
        <w:t xml:space="preserve"> SV. </w:t>
      </w:r>
      <w:r w:rsidR="006A49FE" w:rsidRPr="004B460A">
        <w:rPr>
          <w:rFonts w:ascii="Arial" w:hAnsi="Arial" w:cs="Arial"/>
          <w:szCs w:val="24"/>
          <w:lang w:val="en-US"/>
        </w:rPr>
        <w:t xml:space="preserve">Investigation on the wound healing activity of aqueous extract of </w:t>
      </w:r>
      <w:r w:rsidR="006A49FE" w:rsidRPr="004B460A">
        <w:rPr>
          <w:rFonts w:ascii="Arial" w:hAnsi="Arial" w:cs="Arial"/>
          <w:i/>
          <w:iCs/>
          <w:szCs w:val="24"/>
          <w:lang w:val="en-US"/>
        </w:rPr>
        <w:t xml:space="preserve">Emilia </w:t>
      </w:r>
      <w:proofErr w:type="spellStart"/>
      <w:r w:rsidR="006A49FE" w:rsidRPr="004B460A">
        <w:rPr>
          <w:rFonts w:ascii="Arial" w:hAnsi="Arial" w:cs="Arial"/>
          <w:i/>
          <w:iCs/>
          <w:szCs w:val="24"/>
          <w:lang w:val="en-US"/>
        </w:rPr>
        <w:t>sonchifolia</w:t>
      </w:r>
      <w:proofErr w:type="spellEnd"/>
      <w:r w:rsidR="006A49FE" w:rsidRPr="004B460A">
        <w:rPr>
          <w:rFonts w:ascii="Arial" w:hAnsi="Arial" w:cs="Arial"/>
          <w:szCs w:val="24"/>
          <w:lang w:val="en-US"/>
        </w:rPr>
        <w:t xml:space="preserve"> (L.) Dc. </w:t>
      </w:r>
      <w:r w:rsidR="006A49FE" w:rsidRPr="004B460A">
        <w:rPr>
          <w:rFonts w:ascii="Arial" w:hAnsi="Arial" w:cs="Arial"/>
          <w:b/>
          <w:bCs/>
          <w:color w:val="333333"/>
          <w:szCs w:val="24"/>
          <w:shd w:val="clear" w:color="auto" w:fill="FFFFFF"/>
          <w:lang w:val="en-US"/>
        </w:rPr>
        <w:t>Int. J. Herb. Med</w:t>
      </w:r>
      <w:r w:rsidR="006A49FE" w:rsidRPr="004B460A">
        <w:rPr>
          <w:rFonts w:ascii="Arial" w:hAnsi="Arial" w:cs="Arial"/>
          <w:color w:val="333333"/>
          <w:szCs w:val="24"/>
          <w:shd w:val="clear" w:color="auto" w:fill="FFFFFF"/>
          <w:lang w:val="en-US"/>
        </w:rPr>
        <w:t>.</w:t>
      </w:r>
      <w:r w:rsidR="00224D6B" w:rsidRPr="004B460A">
        <w:rPr>
          <w:rFonts w:ascii="Arial" w:hAnsi="Arial" w:cs="Arial"/>
          <w:color w:val="333333"/>
          <w:szCs w:val="24"/>
          <w:shd w:val="clear" w:color="auto" w:fill="FFFFFF"/>
          <w:lang w:val="en-US"/>
        </w:rPr>
        <w:t xml:space="preserve"> </w:t>
      </w:r>
      <w:r w:rsidR="00224D6B" w:rsidRPr="004B460A">
        <w:rPr>
          <w:rFonts w:ascii="Arial" w:hAnsi="Arial" w:cs="Arial"/>
          <w:color w:val="333333"/>
          <w:szCs w:val="24"/>
          <w:shd w:val="clear" w:color="auto" w:fill="FFFFFF"/>
          <w:lang w:val="en-US"/>
        </w:rPr>
        <w:lastRenderedPageBreak/>
        <w:t xml:space="preserve">2017; </w:t>
      </w:r>
      <w:r w:rsidR="00224D6B" w:rsidRPr="004B460A">
        <w:rPr>
          <w:rFonts w:ascii="Arial" w:eastAsia="TimesNewRomanPSMT" w:hAnsi="Arial" w:cs="Arial"/>
          <w:color w:val="000000"/>
          <w:szCs w:val="24"/>
          <w:lang w:val="en-US"/>
        </w:rPr>
        <w:t>5 (6): 34-39. ISSN:</w:t>
      </w:r>
      <w:r w:rsidR="00224D6B" w:rsidRPr="004B460A">
        <w:rPr>
          <w:rStyle w:val="fontstyle01"/>
          <w:rFonts w:ascii="Arial" w:hAnsi="Arial" w:cs="Arial"/>
          <w:sz w:val="24"/>
          <w:szCs w:val="24"/>
          <w:lang w:val="en-US"/>
        </w:rPr>
        <w:t xml:space="preserve"> </w:t>
      </w:r>
      <w:r w:rsidR="00224D6B" w:rsidRPr="004B460A">
        <w:rPr>
          <w:rFonts w:ascii="Arial" w:hAnsi="Arial" w:cs="Arial"/>
          <w:color w:val="000000"/>
          <w:szCs w:val="24"/>
          <w:lang w:val="en-US"/>
        </w:rPr>
        <w:t xml:space="preserve">2321-2187.  </w:t>
      </w:r>
      <w:hyperlink r:id="rId9" w:history="1">
        <w:r w:rsidR="00971902" w:rsidRPr="004B460A">
          <w:rPr>
            <w:rStyle w:val="Hyperlink"/>
            <w:rFonts w:ascii="Arial" w:hAnsi="Arial" w:cs="Arial"/>
            <w:szCs w:val="24"/>
            <w:lang w:val="en-US"/>
          </w:rPr>
          <w:t>https://www.florajournal.com/archives/2017/vol5issue6/PartA/6-2-22-780.pdf</w:t>
        </w:r>
      </w:hyperlink>
      <w:r w:rsidR="00971902" w:rsidRPr="004B460A">
        <w:rPr>
          <w:rFonts w:ascii="Arial" w:hAnsi="Arial" w:cs="Arial"/>
          <w:color w:val="000000"/>
          <w:szCs w:val="24"/>
          <w:lang w:val="en-US"/>
        </w:rPr>
        <w:t xml:space="preserve"> </w:t>
      </w:r>
    </w:p>
    <w:p w14:paraId="0ED327F4" w14:textId="02BA1B1B" w:rsidR="006B32F3" w:rsidRPr="004B460A" w:rsidRDefault="00DD5068" w:rsidP="004B460A">
      <w:pPr>
        <w:shd w:val="clear" w:color="auto" w:fill="FFFFFF"/>
        <w:spacing w:line="480" w:lineRule="auto"/>
        <w:rPr>
          <w:rFonts w:ascii="Arial" w:hAnsi="Arial" w:cs="Arial"/>
          <w:szCs w:val="24"/>
          <w:lang w:val="en-US"/>
        </w:rPr>
      </w:pPr>
      <w:r w:rsidRPr="004B460A">
        <w:rPr>
          <w:rFonts w:ascii="Arial" w:hAnsi="Arial" w:cs="Arial"/>
          <w:szCs w:val="24"/>
          <w:lang w:val="en-US"/>
        </w:rPr>
        <w:t xml:space="preserve">8. </w:t>
      </w:r>
      <w:proofErr w:type="spellStart"/>
      <w:r w:rsidR="00463E53" w:rsidRPr="004B460A">
        <w:rPr>
          <w:rFonts w:ascii="Arial" w:hAnsi="Arial" w:cs="Arial"/>
          <w:szCs w:val="24"/>
          <w:lang w:val="en-US"/>
        </w:rPr>
        <w:t>Kallivalappil</w:t>
      </w:r>
      <w:proofErr w:type="spellEnd"/>
      <w:r w:rsidRPr="004B460A">
        <w:rPr>
          <w:rFonts w:ascii="Arial" w:hAnsi="Arial" w:cs="Arial"/>
          <w:szCs w:val="24"/>
          <w:lang w:val="en-US"/>
        </w:rPr>
        <w:t xml:space="preserve"> GG,</w:t>
      </w:r>
      <w:r w:rsidR="006B32F3" w:rsidRPr="004B460A">
        <w:rPr>
          <w:rFonts w:ascii="Arial" w:hAnsi="Arial" w:cs="Arial"/>
          <w:szCs w:val="24"/>
          <w:lang w:val="en-US"/>
        </w:rPr>
        <w:t xml:space="preserve"> </w:t>
      </w:r>
      <w:proofErr w:type="spellStart"/>
      <w:r w:rsidR="00463E53" w:rsidRPr="004B460A">
        <w:rPr>
          <w:rFonts w:ascii="Arial" w:hAnsi="Arial" w:cs="Arial"/>
          <w:szCs w:val="24"/>
          <w:lang w:val="en-US"/>
        </w:rPr>
        <w:t>Kuttan</w:t>
      </w:r>
      <w:proofErr w:type="spellEnd"/>
      <w:r w:rsidR="00463E53" w:rsidRPr="004B460A">
        <w:rPr>
          <w:rFonts w:ascii="Arial" w:hAnsi="Arial" w:cs="Arial"/>
          <w:szCs w:val="24"/>
          <w:lang w:val="en-US"/>
        </w:rPr>
        <w:t xml:space="preserve">, </w:t>
      </w:r>
      <w:r w:rsidR="006B32F3" w:rsidRPr="004B460A">
        <w:rPr>
          <w:rFonts w:ascii="Arial" w:hAnsi="Arial" w:cs="Arial"/>
          <w:szCs w:val="24"/>
          <w:lang w:val="en-US"/>
        </w:rPr>
        <w:t xml:space="preserve">G. Evaluation of the anti-inflammatory and urotoxicity ameliorative effects of </w:t>
      </w:r>
      <w:r w:rsidR="006B32F3" w:rsidRPr="004B460A">
        <w:rPr>
          <w:rFonts w:ascii="Arial" w:hAnsi="Arial" w:cs="Arial"/>
          <w:szCs w:val="24"/>
        </w:rPr>
        <w:t>γ</w:t>
      </w:r>
      <w:r w:rsidR="006B32F3" w:rsidRPr="004B460A">
        <w:rPr>
          <w:rFonts w:ascii="Arial" w:hAnsi="Arial" w:cs="Arial"/>
          <w:szCs w:val="24"/>
          <w:lang w:val="en-US"/>
        </w:rPr>
        <w:t>-humulene containing active fraction of </w:t>
      </w:r>
      <w:r w:rsidR="006B32F3" w:rsidRPr="004B460A">
        <w:rPr>
          <w:rFonts w:ascii="Arial" w:hAnsi="Arial" w:cs="Arial"/>
          <w:i/>
          <w:iCs/>
          <w:szCs w:val="24"/>
          <w:lang w:val="en-US"/>
        </w:rPr>
        <w:t xml:space="preserve">Emilia </w:t>
      </w:r>
      <w:proofErr w:type="spellStart"/>
      <w:r w:rsidR="006B32F3" w:rsidRPr="004B460A">
        <w:rPr>
          <w:rFonts w:ascii="Arial" w:hAnsi="Arial" w:cs="Arial"/>
          <w:i/>
          <w:iCs/>
          <w:szCs w:val="24"/>
          <w:lang w:val="en-US"/>
        </w:rPr>
        <w:t>sonchifolia</w:t>
      </w:r>
      <w:proofErr w:type="spellEnd"/>
      <w:r w:rsidR="006B32F3" w:rsidRPr="004B460A">
        <w:rPr>
          <w:rFonts w:ascii="Arial" w:hAnsi="Arial" w:cs="Arial"/>
          <w:szCs w:val="24"/>
          <w:lang w:val="en-US"/>
        </w:rPr>
        <w:t xml:space="preserve"> (L.) DC. </w:t>
      </w:r>
      <w:hyperlink r:id="rId10" w:history="1">
        <w:r w:rsidR="006B32F3" w:rsidRPr="004B460A">
          <w:rPr>
            <w:rStyle w:val="Hyperlink"/>
            <w:rFonts w:ascii="Arial" w:hAnsi="Arial" w:cs="Arial"/>
            <w:b/>
            <w:bCs/>
            <w:color w:val="auto"/>
            <w:szCs w:val="24"/>
            <w:u w:val="none"/>
            <w:lang w:val="en-US"/>
          </w:rPr>
          <w:t>Inflammopharmacology</w:t>
        </w:r>
      </w:hyperlink>
      <w:r w:rsidR="009165B3" w:rsidRPr="004B460A">
        <w:rPr>
          <w:rFonts w:ascii="Arial" w:hAnsi="Arial" w:cs="Arial"/>
          <w:szCs w:val="24"/>
          <w:lang w:val="en-US"/>
        </w:rPr>
        <w:t xml:space="preserve">. 2019; </w:t>
      </w:r>
      <w:r w:rsidR="006B32F3" w:rsidRPr="004B460A">
        <w:rPr>
          <w:rFonts w:ascii="Arial" w:hAnsi="Arial" w:cs="Arial"/>
          <w:szCs w:val="24"/>
          <w:lang w:val="en-US"/>
        </w:rPr>
        <w:t>27</w:t>
      </w:r>
      <w:r w:rsidR="009165B3" w:rsidRPr="004B460A">
        <w:rPr>
          <w:rFonts w:ascii="Arial" w:hAnsi="Arial" w:cs="Arial"/>
          <w:szCs w:val="24"/>
          <w:lang w:val="en-US"/>
        </w:rPr>
        <w:t xml:space="preserve"> (2): </w:t>
      </w:r>
      <w:r w:rsidR="006B32F3" w:rsidRPr="004B460A">
        <w:rPr>
          <w:rFonts w:ascii="Arial" w:hAnsi="Arial" w:cs="Arial"/>
          <w:szCs w:val="24"/>
          <w:lang w:val="en-US"/>
        </w:rPr>
        <w:t>409</w:t>
      </w:r>
      <w:r w:rsidR="00453A0C" w:rsidRPr="004B460A">
        <w:rPr>
          <w:rFonts w:ascii="Arial" w:hAnsi="Arial" w:cs="Arial"/>
          <w:szCs w:val="24"/>
          <w:lang w:val="en-US"/>
        </w:rPr>
        <w:t>-</w:t>
      </w:r>
      <w:r w:rsidR="006B32F3" w:rsidRPr="004B460A">
        <w:rPr>
          <w:rFonts w:ascii="Arial" w:hAnsi="Arial" w:cs="Arial"/>
          <w:szCs w:val="24"/>
          <w:lang w:val="en-US"/>
        </w:rPr>
        <w:t>420</w:t>
      </w:r>
      <w:r w:rsidR="00453A0C" w:rsidRPr="004B460A">
        <w:rPr>
          <w:rFonts w:ascii="Arial" w:hAnsi="Arial" w:cs="Arial"/>
          <w:szCs w:val="24"/>
          <w:lang w:val="en-US"/>
        </w:rPr>
        <w:t>.</w:t>
      </w:r>
      <w:r w:rsidR="00971902" w:rsidRPr="004B460A">
        <w:rPr>
          <w:rFonts w:ascii="Arial" w:hAnsi="Arial" w:cs="Arial"/>
          <w:szCs w:val="24"/>
          <w:lang w:val="en-US"/>
        </w:rPr>
        <w:t xml:space="preserve"> </w:t>
      </w:r>
      <w:r w:rsidR="009165B3" w:rsidRPr="004B460A">
        <w:rPr>
          <w:rFonts w:ascii="Arial" w:hAnsi="Arial" w:cs="Arial"/>
          <w:szCs w:val="24"/>
          <w:lang w:val="en-US"/>
        </w:rPr>
        <w:t>ISSN: 1568-5608.</w:t>
      </w:r>
      <w:r w:rsidR="009165B3" w:rsidRPr="004B460A">
        <w:rPr>
          <w:rFonts w:ascii="Arial" w:hAnsi="Arial" w:cs="Arial"/>
          <w:color w:val="333333"/>
          <w:szCs w:val="24"/>
          <w:shd w:val="clear" w:color="auto" w:fill="FCFCFC"/>
          <w:lang w:val="en-US"/>
        </w:rPr>
        <w:t xml:space="preserve"> </w:t>
      </w:r>
      <w:r w:rsidR="00971902" w:rsidRPr="004B460A">
        <w:rPr>
          <w:rFonts w:ascii="Arial" w:hAnsi="Arial" w:cs="Arial"/>
          <w:szCs w:val="24"/>
          <w:lang w:val="en-US"/>
        </w:rPr>
        <w:t>https://link.springer.com/article/10.1007/s10787-017-0423-3?shared-article-renderer</w:t>
      </w:r>
    </w:p>
    <w:p w14:paraId="7699EDA1" w14:textId="02CCB29A" w:rsidR="0090183A" w:rsidRPr="00BA48E2" w:rsidRDefault="0090183A" w:rsidP="004B460A">
      <w:pPr>
        <w:autoSpaceDE w:val="0"/>
        <w:autoSpaceDN w:val="0"/>
        <w:adjustRightInd w:val="0"/>
        <w:spacing w:after="0" w:line="480" w:lineRule="auto"/>
        <w:rPr>
          <w:rFonts w:ascii="Arial" w:hAnsi="Arial" w:cs="Arial"/>
          <w:szCs w:val="24"/>
        </w:rPr>
      </w:pPr>
      <w:r w:rsidRPr="004B460A">
        <w:rPr>
          <w:rFonts w:ascii="Arial" w:hAnsi="Arial" w:cs="Arial"/>
          <w:szCs w:val="24"/>
          <w:lang w:val="en-US"/>
        </w:rPr>
        <w:t xml:space="preserve">9. </w:t>
      </w:r>
      <w:r w:rsidR="008E44F8" w:rsidRPr="004B460A">
        <w:rPr>
          <w:rFonts w:ascii="Arial" w:hAnsi="Arial" w:cs="Arial"/>
          <w:szCs w:val="24"/>
          <w:lang w:val="en-US"/>
        </w:rPr>
        <w:t>Johansen</w:t>
      </w:r>
      <w:r w:rsidRPr="004B460A">
        <w:rPr>
          <w:rFonts w:ascii="Arial" w:hAnsi="Arial" w:cs="Arial"/>
          <w:szCs w:val="24"/>
          <w:lang w:val="en-US"/>
        </w:rPr>
        <w:t xml:space="preserve"> DA. </w:t>
      </w:r>
      <w:r w:rsidRPr="004B460A">
        <w:rPr>
          <w:rFonts w:ascii="Arial" w:hAnsi="Arial" w:cs="Arial"/>
          <w:b/>
          <w:bCs/>
          <w:szCs w:val="24"/>
          <w:lang w:val="en-US"/>
        </w:rPr>
        <w:t xml:space="preserve">Plant </w:t>
      </w:r>
      <w:proofErr w:type="spellStart"/>
      <w:r w:rsidRPr="004B460A">
        <w:rPr>
          <w:rFonts w:ascii="Arial" w:hAnsi="Arial" w:cs="Arial"/>
          <w:b/>
          <w:bCs/>
          <w:szCs w:val="24"/>
          <w:lang w:val="en-US"/>
        </w:rPr>
        <w:t>microtechnique</w:t>
      </w:r>
      <w:proofErr w:type="spellEnd"/>
      <w:r w:rsidRPr="004B460A">
        <w:rPr>
          <w:rFonts w:ascii="Arial" w:hAnsi="Arial" w:cs="Arial"/>
          <w:szCs w:val="24"/>
          <w:lang w:val="en-US"/>
        </w:rPr>
        <w:t>. New York, McGrow-Hill Book</w:t>
      </w:r>
      <w:r w:rsidR="00E230C7" w:rsidRPr="004B460A">
        <w:rPr>
          <w:rFonts w:ascii="Arial" w:hAnsi="Arial" w:cs="Arial"/>
          <w:szCs w:val="24"/>
          <w:lang w:val="en-US"/>
        </w:rPr>
        <w:t>;</w:t>
      </w:r>
      <w:r w:rsidRPr="004B460A">
        <w:rPr>
          <w:rFonts w:ascii="Arial" w:hAnsi="Arial" w:cs="Arial"/>
          <w:szCs w:val="24"/>
          <w:lang w:val="en-US"/>
        </w:rPr>
        <w:t xml:space="preserve"> 1940</w:t>
      </w:r>
      <w:r w:rsidR="00E230C7" w:rsidRPr="004B460A">
        <w:rPr>
          <w:rFonts w:ascii="Arial" w:hAnsi="Arial" w:cs="Arial"/>
          <w:szCs w:val="24"/>
          <w:lang w:val="en-US"/>
        </w:rPr>
        <w:t xml:space="preserve">. </w:t>
      </w:r>
      <w:r w:rsidR="00E230C7" w:rsidRPr="00BA48E2">
        <w:rPr>
          <w:rFonts w:ascii="Arial" w:hAnsi="Arial" w:cs="Arial"/>
          <w:szCs w:val="24"/>
        </w:rPr>
        <w:t>ISBN</w:t>
      </w:r>
      <w:r w:rsidR="00953203" w:rsidRPr="00BA48E2">
        <w:rPr>
          <w:rFonts w:ascii="Arial" w:hAnsi="Arial" w:cs="Arial"/>
          <w:szCs w:val="24"/>
        </w:rPr>
        <w:t>-13</w:t>
      </w:r>
      <w:r w:rsidR="00E230C7" w:rsidRPr="00BA48E2">
        <w:rPr>
          <w:rFonts w:ascii="Arial" w:hAnsi="Arial" w:cs="Arial"/>
          <w:szCs w:val="24"/>
        </w:rPr>
        <w:t>:</w:t>
      </w:r>
      <w:r w:rsidR="00953203" w:rsidRPr="00BA48E2">
        <w:rPr>
          <w:rFonts w:ascii="Arial" w:hAnsi="Arial" w:cs="Arial"/>
          <w:szCs w:val="24"/>
        </w:rPr>
        <w:t xml:space="preserve"> </w:t>
      </w:r>
      <w:r w:rsidR="00953203" w:rsidRPr="004B460A">
        <w:rPr>
          <w:rFonts w:ascii="Arial" w:hAnsi="Arial" w:cs="Arial"/>
          <w:szCs w:val="24"/>
          <w:shd w:val="clear" w:color="auto" w:fill="FFFFFF"/>
        </w:rPr>
        <w:t>9780070325401</w:t>
      </w:r>
      <w:r w:rsidR="00E230C7" w:rsidRPr="00BA48E2">
        <w:rPr>
          <w:rFonts w:ascii="Arial" w:hAnsi="Arial" w:cs="Arial"/>
          <w:szCs w:val="24"/>
        </w:rPr>
        <w:t xml:space="preserve"> </w:t>
      </w:r>
      <w:r w:rsidRPr="00BA48E2">
        <w:rPr>
          <w:rFonts w:ascii="Arial" w:hAnsi="Arial" w:cs="Arial"/>
          <w:szCs w:val="24"/>
        </w:rPr>
        <w:t xml:space="preserve"> </w:t>
      </w:r>
    </w:p>
    <w:p w14:paraId="7CDF77AB" w14:textId="7BE07391" w:rsidR="00376F1B" w:rsidRPr="00BA48E2" w:rsidRDefault="00376F1B" w:rsidP="004B460A">
      <w:pPr>
        <w:spacing w:after="0" w:line="480" w:lineRule="auto"/>
        <w:rPr>
          <w:rFonts w:ascii="Arial" w:hAnsi="Arial" w:cs="Arial"/>
          <w:szCs w:val="24"/>
        </w:rPr>
      </w:pPr>
      <w:r w:rsidRPr="004B460A">
        <w:rPr>
          <w:rFonts w:ascii="Arial" w:hAnsi="Arial" w:cs="Arial"/>
          <w:szCs w:val="24"/>
        </w:rPr>
        <w:t xml:space="preserve">10. </w:t>
      </w:r>
      <w:r w:rsidR="008E44F8" w:rsidRPr="004B460A">
        <w:rPr>
          <w:rFonts w:ascii="Arial" w:hAnsi="Arial" w:cs="Arial"/>
          <w:szCs w:val="24"/>
        </w:rPr>
        <w:t xml:space="preserve">Luque R, Souza CH, </w:t>
      </w:r>
      <w:proofErr w:type="spellStart"/>
      <w:r w:rsidR="008E44F8" w:rsidRPr="004B460A">
        <w:rPr>
          <w:rFonts w:ascii="Arial" w:hAnsi="Arial" w:cs="Arial"/>
          <w:szCs w:val="24"/>
        </w:rPr>
        <w:t>Kraus</w:t>
      </w:r>
      <w:proofErr w:type="spellEnd"/>
      <w:r w:rsidR="008E44F8" w:rsidRPr="004B460A">
        <w:rPr>
          <w:rFonts w:ascii="Arial" w:hAnsi="Arial" w:cs="Arial"/>
          <w:szCs w:val="24"/>
        </w:rPr>
        <w:t xml:space="preserve"> </w:t>
      </w:r>
      <w:r w:rsidRPr="004B460A">
        <w:rPr>
          <w:rFonts w:ascii="Arial" w:hAnsi="Arial" w:cs="Arial"/>
          <w:szCs w:val="24"/>
        </w:rPr>
        <w:t xml:space="preserve">EJ. Métodos de coloração de </w:t>
      </w:r>
      <w:proofErr w:type="spellStart"/>
      <w:r w:rsidRPr="004B460A">
        <w:rPr>
          <w:rFonts w:ascii="Arial" w:hAnsi="Arial" w:cs="Arial"/>
          <w:szCs w:val="24"/>
        </w:rPr>
        <w:t>Roeser</w:t>
      </w:r>
      <w:proofErr w:type="spellEnd"/>
      <w:r w:rsidRPr="004B460A">
        <w:rPr>
          <w:rFonts w:ascii="Arial" w:hAnsi="Arial" w:cs="Arial"/>
          <w:szCs w:val="24"/>
        </w:rPr>
        <w:t xml:space="preserve"> (1972) modificado e </w:t>
      </w:r>
      <w:proofErr w:type="spellStart"/>
      <w:r w:rsidRPr="004B460A">
        <w:rPr>
          <w:rFonts w:ascii="Arial" w:hAnsi="Arial" w:cs="Arial"/>
          <w:szCs w:val="24"/>
        </w:rPr>
        <w:t>Kropp</w:t>
      </w:r>
      <w:proofErr w:type="spellEnd"/>
      <w:r w:rsidRPr="004B460A">
        <w:rPr>
          <w:rFonts w:ascii="Arial" w:hAnsi="Arial" w:cs="Arial"/>
          <w:szCs w:val="24"/>
        </w:rPr>
        <w:t xml:space="preserve"> (1972) visando a substituição do azul de </w:t>
      </w:r>
      <w:proofErr w:type="spellStart"/>
      <w:r w:rsidRPr="004B460A">
        <w:rPr>
          <w:rFonts w:ascii="Arial" w:hAnsi="Arial" w:cs="Arial"/>
          <w:szCs w:val="24"/>
        </w:rPr>
        <w:t>astra</w:t>
      </w:r>
      <w:proofErr w:type="spellEnd"/>
      <w:r w:rsidRPr="004B460A">
        <w:rPr>
          <w:rFonts w:ascii="Arial" w:hAnsi="Arial" w:cs="Arial"/>
          <w:szCs w:val="24"/>
        </w:rPr>
        <w:t xml:space="preserve"> pelo azul de </w:t>
      </w:r>
      <w:proofErr w:type="spellStart"/>
      <w:r w:rsidRPr="004B460A">
        <w:rPr>
          <w:rFonts w:ascii="Arial" w:hAnsi="Arial" w:cs="Arial"/>
          <w:szCs w:val="24"/>
        </w:rPr>
        <w:t>alcião</w:t>
      </w:r>
      <w:proofErr w:type="spellEnd"/>
      <w:r w:rsidRPr="004B460A">
        <w:rPr>
          <w:rFonts w:ascii="Arial" w:hAnsi="Arial" w:cs="Arial"/>
          <w:szCs w:val="24"/>
        </w:rPr>
        <w:t xml:space="preserve"> 8GS ou 8GX. </w:t>
      </w:r>
      <w:r w:rsidRPr="004B460A">
        <w:rPr>
          <w:rFonts w:ascii="Arial" w:hAnsi="Arial" w:cs="Arial"/>
          <w:b/>
          <w:bCs/>
          <w:szCs w:val="24"/>
        </w:rPr>
        <w:t xml:space="preserve">Acta </w:t>
      </w:r>
      <w:proofErr w:type="spellStart"/>
      <w:r w:rsidRPr="004B460A">
        <w:rPr>
          <w:rFonts w:ascii="Arial" w:hAnsi="Arial" w:cs="Arial"/>
          <w:b/>
          <w:bCs/>
          <w:szCs w:val="24"/>
        </w:rPr>
        <w:t>Bot</w:t>
      </w:r>
      <w:proofErr w:type="spellEnd"/>
      <w:r w:rsidRPr="004B460A">
        <w:rPr>
          <w:rFonts w:ascii="Arial" w:hAnsi="Arial" w:cs="Arial"/>
          <w:b/>
          <w:bCs/>
          <w:szCs w:val="24"/>
        </w:rPr>
        <w:t xml:space="preserve"> Bras</w:t>
      </w:r>
      <w:r w:rsidR="00101A5E" w:rsidRPr="004B460A">
        <w:rPr>
          <w:rFonts w:ascii="Arial" w:hAnsi="Arial" w:cs="Arial"/>
          <w:szCs w:val="24"/>
        </w:rPr>
        <w:t>.</w:t>
      </w:r>
      <w:r w:rsidRPr="004B460A">
        <w:rPr>
          <w:rFonts w:ascii="Arial" w:hAnsi="Arial" w:cs="Arial"/>
          <w:szCs w:val="24"/>
        </w:rPr>
        <w:t xml:space="preserve"> </w:t>
      </w:r>
      <w:r w:rsidR="00101A5E" w:rsidRPr="004B460A">
        <w:rPr>
          <w:rFonts w:ascii="Arial" w:hAnsi="Arial" w:cs="Arial"/>
          <w:szCs w:val="24"/>
        </w:rPr>
        <w:t xml:space="preserve">1996; </w:t>
      </w:r>
      <w:r w:rsidRPr="004B460A">
        <w:rPr>
          <w:rFonts w:ascii="Arial" w:hAnsi="Arial" w:cs="Arial"/>
          <w:szCs w:val="24"/>
        </w:rPr>
        <w:t>10</w:t>
      </w:r>
      <w:r w:rsidR="00101A5E" w:rsidRPr="004B460A">
        <w:rPr>
          <w:rFonts w:ascii="Arial" w:hAnsi="Arial" w:cs="Arial"/>
          <w:szCs w:val="24"/>
        </w:rPr>
        <w:t xml:space="preserve"> </w:t>
      </w:r>
      <w:r w:rsidRPr="004B460A">
        <w:rPr>
          <w:rFonts w:ascii="Arial" w:hAnsi="Arial" w:cs="Arial"/>
          <w:szCs w:val="24"/>
        </w:rPr>
        <w:t xml:space="preserve">(2): 199-212. </w:t>
      </w:r>
      <w:r w:rsidR="00101A5E" w:rsidRPr="004B460A">
        <w:rPr>
          <w:rFonts w:ascii="Arial" w:hAnsi="Arial" w:cs="Arial"/>
          <w:szCs w:val="24"/>
        </w:rPr>
        <w:t>ISSN: 0102-3306</w:t>
      </w:r>
      <w:r w:rsidR="00B81A63" w:rsidRPr="004B460A">
        <w:rPr>
          <w:rFonts w:ascii="Arial" w:hAnsi="Arial" w:cs="Arial"/>
          <w:szCs w:val="24"/>
        </w:rPr>
        <w:t xml:space="preserve">. </w:t>
      </w:r>
      <w:hyperlink r:id="rId11" w:history="1">
        <w:r w:rsidR="00B81A63" w:rsidRPr="00BA48E2">
          <w:rPr>
            <w:rStyle w:val="Hyperlink"/>
            <w:rFonts w:ascii="Arial" w:hAnsi="Arial" w:cs="Arial"/>
            <w:szCs w:val="24"/>
          </w:rPr>
          <w:t>https://www.scielo.br/pdf/abb/v10n2/v10n2a01.pdf</w:t>
        </w:r>
      </w:hyperlink>
      <w:r w:rsidR="00B81A63" w:rsidRPr="00BA48E2">
        <w:rPr>
          <w:rFonts w:ascii="Arial" w:hAnsi="Arial" w:cs="Arial"/>
          <w:szCs w:val="24"/>
        </w:rPr>
        <w:t xml:space="preserve"> </w:t>
      </w:r>
    </w:p>
    <w:p w14:paraId="261E5BBF" w14:textId="08792153" w:rsidR="00361577" w:rsidRPr="00BA48E2" w:rsidRDefault="00376F1B" w:rsidP="004B460A">
      <w:pPr>
        <w:spacing w:after="0" w:line="480" w:lineRule="auto"/>
        <w:rPr>
          <w:rFonts w:ascii="Arial" w:hAnsi="Arial" w:cs="Arial"/>
          <w:szCs w:val="24"/>
          <w:shd w:val="clear" w:color="auto" w:fill="FFFFFF"/>
          <w:lang w:val="en-US"/>
        </w:rPr>
      </w:pPr>
      <w:r w:rsidRPr="004B460A">
        <w:rPr>
          <w:rFonts w:ascii="Arial" w:hAnsi="Arial" w:cs="Arial"/>
          <w:szCs w:val="24"/>
        </w:rPr>
        <w:t xml:space="preserve">11. </w:t>
      </w:r>
      <w:proofErr w:type="spellStart"/>
      <w:r w:rsidR="00B81A63" w:rsidRPr="004B460A">
        <w:rPr>
          <w:rFonts w:ascii="Arial" w:hAnsi="Arial" w:cs="Arial"/>
          <w:szCs w:val="24"/>
        </w:rPr>
        <w:t>Empinotti</w:t>
      </w:r>
      <w:proofErr w:type="spellEnd"/>
      <w:r w:rsidR="00B81A63" w:rsidRPr="004B460A">
        <w:rPr>
          <w:rFonts w:ascii="Arial" w:hAnsi="Arial" w:cs="Arial"/>
          <w:szCs w:val="24"/>
        </w:rPr>
        <w:t xml:space="preserve"> CB, Duarte </w:t>
      </w:r>
      <w:r w:rsidR="00361577" w:rsidRPr="004B460A">
        <w:rPr>
          <w:rFonts w:ascii="Arial" w:hAnsi="Arial" w:cs="Arial"/>
          <w:szCs w:val="24"/>
        </w:rPr>
        <w:t xml:space="preserve">MR. Estudo anatômico de folha e caule de </w:t>
      </w:r>
      <w:proofErr w:type="spellStart"/>
      <w:r w:rsidR="00361577" w:rsidRPr="004B460A">
        <w:rPr>
          <w:rFonts w:ascii="Arial" w:hAnsi="Arial" w:cs="Arial"/>
          <w:i/>
          <w:iCs/>
          <w:szCs w:val="24"/>
        </w:rPr>
        <w:t>Elephantopus</w:t>
      </w:r>
      <w:proofErr w:type="spellEnd"/>
      <w:r w:rsidR="00361577" w:rsidRPr="004B460A">
        <w:rPr>
          <w:rFonts w:ascii="Arial" w:hAnsi="Arial" w:cs="Arial"/>
          <w:i/>
          <w:iCs/>
          <w:szCs w:val="24"/>
        </w:rPr>
        <w:t xml:space="preserve"> </w:t>
      </w:r>
      <w:proofErr w:type="spellStart"/>
      <w:r w:rsidR="00361577" w:rsidRPr="004B460A">
        <w:rPr>
          <w:rFonts w:ascii="Arial" w:hAnsi="Arial" w:cs="Arial"/>
          <w:i/>
          <w:iCs/>
          <w:szCs w:val="24"/>
        </w:rPr>
        <w:t>mollis</w:t>
      </w:r>
      <w:proofErr w:type="spellEnd"/>
      <w:r w:rsidR="00361577" w:rsidRPr="004B460A">
        <w:rPr>
          <w:rFonts w:ascii="Arial" w:hAnsi="Arial" w:cs="Arial"/>
          <w:szCs w:val="24"/>
        </w:rPr>
        <w:t xml:space="preserve"> </w:t>
      </w:r>
      <w:proofErr w:type="spellStart"/>
      <w:r w:rsidR="00361577" w:rsidRPr="004B460A">
        <w:rPr>
          <w:rFonts w:ascii="Arial" w:hAnsi="Arial" w:cs="Arial"/>
          <w:szCs w:val="24"/>
        </w:rPr>
        <w:t>Kunth</w:t>
      </w:r>
      <w:proofErr w:type="spellEnd"/>
      <w:r w:rsidR="00361577" w:rsidRPr="004B460A">
        <w:rPr>
          <w:rFonts w:ascii="Arial" w:hAnsi="Arial" w:cs="Arial"/>
          <w:szCs w:val="24"/>
        </w:rPr>
        <w:t xml:space="preserve"> (Asteraceae). </w:t>
      </w:r>
      <w:r w:rsidR="00361577" w:rsidRPr="00BA48E2">
        <w:rPr>
          <w:rFonts w:ascii="Arial" w:hAnsi="Arial" w:cs="Arial"/>
          <w:b/>
          <w:bCs/>
          <w:szCs w:val="24"/>
          <w:lang w:val="en-US"/>
        </w:rPr>
        <w:t xml:space="preserve">Rev. Bras. </w:t>
      </w:r>
      <w:proofErr w:type="spellStart"/>
      <w:r w:rsidR="00361577" w:rsidRPr="00BA48E2">
        <w:rPr>
          <w:rFonts w:ascii="Arial" w:hAnsi="Arial" w:cs="Arial"/>
          <w:b/>
          <w:bCs/>
          <w:szCs w:val="24"/>
          <w:lang w:val="en-US"/>
        </w:rPr>
        <w:t>Farmacogn</w:t>
      </w:r>
      <w:proofErr w:type="spellEnd"/>
      <w:r w:rsidR="00B81A63" w:rsidRPr="00BA48E2">
        <w:rPr>
          <w:rFonts w:ascii="Arial" w:hAnsi="Arial" w:cs="Arial"/>
          <w:szCs w:val="24"/>
          <w:lang w:val="en-US"/>
        </w:rPr>
        <w:t>. 2008;</w:t>
      </w:r>
      <w:r w:rsidR="00361577" w:rsidRPr="00BA48E2">
        <w:rPr>
          <w:rFonts w:ascii="Arial" w:hAnsi="Arial" w:cs="Arial"/>
          <w:szCs w:val="24"/>
          <w:lang w:val="en-US"/>
        </w:rPr>
        <w:t xml:space="preserve"> 18</w:t>
      </w:r>
      <w:r w:rsidR="00B81A63" w:rsidRPr="00BA48E2">
        <w:rPr>
          <w:rFonts w:ascii="Arial" w:hAnsi="Arial" w:cs="Arial"/>
          <w:szCs w:val="24"/>
          <w:lang w:val="en-US"/>
        </w:rPr>
        <w:t xml:space="preserve"> </w:t>
      </w:r>
      <w:r w:rsidR="00361577" w:rsidRPr="00BA48E2">
        <w:rPr>
          <w:rFonts w:ascii="Arial" w:hAnsi="Arial" w:cs="Arial"/>
          <w:szCs w:val="24"/>
          <w:lang w:val="en-US"/>
        </w:rPr>
        <w:t xml:space="preserve">(1): 108-116. </w:t>
      </w:r>
      <w:r w:rsidR="00C25266" w:rsidRPr="00BA48E2">
        <w:rPr>
          <w:rFonts w:ascii="Arial" w:hAnsi="Arial" w:cs="Arial"/>
          <w:szCs w:val="24"/>
          <w:lang w:val="en-US"/>
        </w:rPr>
        <w:t xml:space="preserve">ISSN: 1981-528X. </w:t>
      </w:r>
      <w:hyperlink r:id="rId12" w:history="1">
        <w:r w:rsidR="00C25266" w:rsidRPr="00BA48E2">
          <w:rPr>
            <w:rStyle w:val="Hyperlink"/>
            <w:rFonts w:ascii="Arial" w:hAnsi="Arial" w:cs="Arial"/>
            <w:szCs w:val="24"/>
            <w:lang w:val="en-US"/>
          </w:rPr>
          <w:t>https://www.scielo.br/pdf/rbfar/v18n1/a20v18n1.pdf</w:t>
        </w:r>
      </w:hyperlink>
      <w:r w:rsidR="00C25266" w:rsidRPr="00BA48E2">
        <w:rPr>
          <w:rFonts w:ascii="Arial" w:hAnsi="Arial" w:cs="Arial"/>
          <w:szCs w:val="24"/>
          <w:lang w:val="en-US"/>
        </w:rPr>
        <w:t xml:space="preserve"> </w:t>
      </w:r>
    </w:p>
    <w:p w14:paraId="593E9AC7" w14:textId="7C02917E" w:rsidR="0045293B" w:rsidRPr="00BA48E2" w:rsidRDefault="00376F1B" w:rsidP="004B460A">
      <w:pPr>
        <w:autoSpaceDE w:val="0"/>
        <w:autoSpaceDN w:val="0"/>
        <w:adjustRightInd w:val="0"/>
        <w:spacing w:after="0" w:line="480" w:lineRule="auto"/>
        <w:rPr>
          <w:rFonts w:ascii="Arial" w:hAnsi="Arial" w:cs="Arial"/>
          <w:szCs w:val="24"/>
        </w:rPr>
      </w:pPr>
      <w:r w:rsidRPr="00BA48E2">
        <w:rPr>
          <w:rFonts w:ascii="Arial" w:hAnsi="Arial" w:cs="Arial"/>
          <w:szCs w:val="24"/>
          <w:lang w:val="en-US"/>
        </w:rPr>
        <w:t xml:space="preserve">12. </w:t>
      </w:r>
      <w:r w:rsidR="00864F97" w:rsidRPr="00BA48E2">
        <w:rPr>
          <w:rFonts w:ascii="Arial" w:hAnsi="Arial" w:cs="Arial"/>
          <w:szCs w:val="24"/>
          <w:lang w:val="en-US"/>
        </w:rPr>
        <w:t>Kaur H, Nagpal</w:t>
      </w:r>
      <w:r w:rsidR="0045293B" w:rsidRPr="00BA48E2">
        <w:rPr>
          <w:rFonts w:ascii="Arial" w:hAnsi="Arial" w:cs="Arial"/>
          <w:szCs w:val="24"/>
          <w:lang w:val="en-US"/>
        </w:rPr>
        <w:t xml:space="preserve"> AK. </w:t>
      </w:r>
      <w:proofErr w:type="spellStart"/>
      <w:r w:rsidR="0045293B" w:rsidRPr="004B460A">
        <w:rPr>
          <w:rFonts w:ascii="Arial" w:hAnsi="Arial" w:cs="Arial"/>
          <w:szCs w:val="24"/>
          <w:lang w:val="en-US"/>
        </w:rPr>
        <w:t>Paradermal</w:t>
      </w:r>
      <w:proofErr w:type="spellEnd"/>
      <w:r w:rsidR="0045293B" w:rsidRPr="004B460A">
        <w:rPr>
          <w:rFonts w:ascii="Arial" w:hAnsi="Arial" w:cs="Arial"/>
          <w:szCs w:val="24"/>
          <w:lang w:val="en-US"/>
        </w:rPr>
        <w:t xml:space="preserve"> studies on the stomata of some species of Asteraceae. </w:t>
      </w:r>
      <w:r w:rsidR="0045293B" w:rsidRPr="004B460A">
        <w:rPr>
          <w:rFonts w:ascii="Arial" w:hAnsi="Arial" w:cs="Arial"/>
          <w:b/>
          <w:bCs/>
          <w:szCs w:val="24"/>
        </w:rPr>
        <w:t>Nelumbo</w:t>
      </w:r>
      <w:r w:rsidR="00864F97" w:rsidRPr="004B460A">
        <w:rPr>
          <w:rFonts w:ascii="Arial" w:hAnsi="Arial" w:cs="Arial"/>
          <w:szCs w:val="24"/>
        </w:rPr>
        <w:t>. 2016;</w:t>
      </w:r>
      <w:r w:rsidR="0045293B" w:rsidRPr="004B460A">
        <w:rPr>
          <w:rFonts w:ascii="Arial" w:hAnsi="Arial" w:cs="Arial"/>
          <w:szCs w:val="24"/>
        </w:rPr>
        <w:t xml:space="preserve"> 58: 79-99. </w:t>
      </w:r>
      <w:r w:rsidR="00864F97" w:rsidRPr="00BA48E2">
        <w:rPr>
          <w:rFonts w:ascii="Arial" w:hAnsi="Arial" w:cs="Arial"/>
          <w:szCs w:val="24"/>
        </w:rPr>
        <w:t>ISSN: 0976-</w:t>
      </w:r>
      <w:r w:rsidR="00053915" w:rsidRPr="00BA48E2">
        <w:rPr>
          <w:rFonts w:ascii="Arial" w:hAnsi="Arial" w:cs="Arial"/>
          <w:szCs w:val="24"/>
        </w:rPr>
        <w:t xml:space="preserve">5069. </w:t>
      </w:r>
      <w:hyperlink r:id="rId13" w:history="1">
        <w:r w:rsidR="00053915" w:rsidRPr="00BA48E2">
          <w:rPr>
            <w:rStyle w:val="Hyperlink"/>
            <w:rFonts w:ascii="Arial" w:hAnsi="Arial" w:cs="Arial"/>
            <w:szCs w:val="24"/>
          </w:rPr>
          <w:t>http://www.nelumbo-bsi.org/index.php/nlmbo/article/view/105925/76474</w:t>
        </w:r>
      </w:hyperlink>
      <w:r w:rsidR="00053915" w:rsidRPr="00BA48E2">
        <w:rPr>
          <w:rFonts w:ascii="Arial" w:hAnsi="Arial" w:cs="Arial"/>
          <w:szCs w:val="24"/>
        </w:rPr>
        <w:t xml:space="preserve"> </w:t>
      </w:r>
    </w:p>
    <w:p w14:paraId="7D8239DD" w14:textId="40352624" w:rsidR="000E6552" w:rsidRPr="000E6552" w:rsidRDefault="0045293B" w:rsidP="004B460A">
      <w:pPr>
        <w:spacing w:after="0" w:line="480" w:lineRule="auto"/>
        <w:rPr>
          <w:rFonts w:ascii="Arial" w:hAnsi="Arial" w:cs="Arial"/>
          <w:szCs w:val="24"/>
        </w:rPr>
      </w:pPr>
      <w:r w:rsidRPr="004B460A">
        <w:rPr>
          <w:rFonts w:ascii="Arial" w:hAnsi="Arial" w:cs="Arial"/>
          <w:szCs w:val="24"/>
        </w:rPr>
        <w:t xml:space="preserve">13. </w:t>
      </w:r>
      <w:r w:rsidR="00053915" w:rsidRPr="004B460A">
        <w:rPr>
          <w:rFonts w:ascii="Arial" w:hAnsi="Arial" w:cs="Arial"/>
          <w:szCs w:val="24"/>
        </w:rPr>
        <w:t xml:space="preserve">Ferreira EA, Procópio SO, Silva EAM, Silva AA, Rufino </w:t>
      </w:r>
      <w:r w:rsidR="009E1054" w:rsidRPr="004B460A">
        <w:rPr>
          <w:rFonts w:ascii="Arial" w:hAnsi="Arial" w:cs="Arial"/>
          <w:szCs w:val="24"/>
        </w:rPr>
        <w:t xml:space="preserve">RJN. Estudos anatômicos de folhas de plantas daninhas. II. </w:t>
      </w:r>
      <w:proofErr w:type="spellStart"/>
      <w:r w:rsidR="009E1054" w:rsidRPr="004B460A">
        <w:rPr>
          <w:rFonts w:ascii="Arial" w:hAnsi="Arial" w:cs="Arial"/>
          <w:i/>
          <w:iCs/>
          <w:szCs w:val="24"/>
        </w:rPr>
        <w:t>Bidens</w:t>
      </w:r>
      <w:proofErr w:type="spellEnd"/>
      <w:r w:rsidR="009E1054" w:rsidRPr="004B460A">
        <w:rPr>
          <w:rFonts w:ascii="Arial" w:hAnsi="Arial" w:cs="Arial"/>
          <w:i/>
          <w:iCs/>
          <w:szCs w:val="24"/>
        </w:rPr>
        <w:t xml:space="preserve"> pilosa</w:t>
      </w:r>
      <w:r w:rsidR="009E1054" w:rsidRPr="004B460A">
        <w:rPr>
          <w:rFonts w:ascii="Arial" w:hAnsi="Arial" w:cs="Arial"/>
          <w:szCs w:val="24"/>
        </w:rPr>
        <w:t xml:space="preserve">, </w:t>
      </w:r>
      <w:proofErr w:type="spellStart"/>
      <w:r w:rsidR="009E1054" w:rsidRPr="004B460A">
        <w:rPr>
          <w:rFonts w:ascii="Arial" w:hAnsi="Arial" w:cs="Arial"/>
          <w:i/>
          <w:iCs/>
          <w:szCs w:val="24"/>
        </w:rPr>
        <w:t>Emilia</w:t>
      </w:r>
      <w:proofErr w:type="spellEnd"/>
      <w:r w:rsidR="009E1054" w:rsidRPr="004B460A">
        <w:rPr>
          <w:rFonts w:ascii="Arial" w:hAnsi="Arial" w:cs="Arial"/>
          <w:i/>
          <w:iCs/>
          <w:szCs w:val="24"/>
        </w:rPr>
        <w:t xml:space="preserve"> </w:t>
      </w:r>
      <w:proofErr w:type="spellStart"/>
      <w:r w:rsidR="009E1054" w:rsidRPr="004B460A">
        <w:rPr>
          <w:rFonts w:ascii="Arial" w:hAnsi="Arial" w:cs="Arial"/>
          <w:i/>
          <w:iCs/>
          <w:szCs w:val="24"/>
        </w:rPr>
        <w:t>sonchifolia</w:t>
      </w:r>
      <w:proofErr w:type="spellEnd"/>
      <w:r w:rsidR="004B460A" w:rsidRPr="004B460A">
        <w:rPr>
          <w:rFonts w:ascii="Arial" w:hAnsi="Arial" w:cs="Arial"/>
          <w:i/>
          <w:iCs/>
          <w:szCs w:val="24"/>
        </w:rPr>
        <w:t>,</w:t>
      </w:r>
      <w:r w:rsidR="009E1054" w:rsidRPr="004B460A">
        <w:rPr>
          <w:rFonts w:ascii="Arial" w:hAnsi="Arial" w:cs="Arial"/>
          <w:szCs w:val="24"/>
        </w:rPr>
        <w:t xml:space="preserve"> </w:t>
      </w:r>
      <w:proofErr w:type="spellStart"/>
      <w:r w:rsidR="009E1054" w:rsidRPr="004B460A">
        <w:rPr>
          <w:rFonts w:ascii="Arial" w:hAnsi="Arial" w:cs="Arial"/>
          <w:i/>
          <w:iCs/>
          <w:szCs w:val="24"/>
        </w:rPr>
        <w:t>Ageratum</w:t>
      </w:r>
      <w:proofErr w:type="spellEnd"/>
      <w:r w:rsidR="009E1054" w:rsidRPr="004B460A">
        <w:rPr>
          <w:rFonts w:ascii="Arial" w:hAnsi="Arial" w:cs="Arial"/>
          <w:i/>
          <w:iCs/>
          <w:szCs w:val="24"/>
        </w:rPr>
        <w:t xml:space="preserve"> </w:t>
      </w:r>
      <w:proofErr w:type="spellStart"/>
      <w:r w:rsidR="009E1054" w:rsidRPr="004B460A">
        <w:rPr>
          <w:rFonts w:ascii="Arial" w:hAnsi="Arial" w:cs="Arial"/>
          <w:i/>
          <w:iCs/>
          <w:szCs w:val="24"/>
        </w:rPr>
        <w:t>conyzoides</w:t>
      </w:r>
      <w:proofErr w:type="spellEnd"/>
      <w:r w:rsidR="009E1054" w:rsidRPr="004B460A">
        <w:rPr>
          <w:rFonts w:ascii="Arial" w:hAnsi="Arial" w:cs="Arial"/>
          <w:szCs w:val="24"/>
        </w:rPr>
        <w:t xml:space="preserve"> e </w:t>
      </w:r>
      <w:proofErr w:type="spellStart"/>
      <w:r w:rsidR="009E1054" w:rsidRPr="004B460A">
        <w:rPr>
          <w:rFonts w:ascii="Arial" w:hAnsi="Arial" w:cs="Arial"/>
          <w:i/>
          <w:iCs/>
          <w:szCs w:val="24"/>
        </w:rPr>
        <w:t>Sonchus</w:t>
      </w:r>
      <w:proofErr w:type="spellEnd"/>
      <w:r w:rsidR="009E1054" w:rsidRPr="004B460A">
        <w:rPr>
          <w:rFonts w:ascii="Arial" w:hAnsi="Arial" w:cs="Arial"/>
          <w:i/>
          <w:iCs/>
          <w:szCs w:val="24"/>
        </w:rPr>
        <w:t xml:space="preserve"> </w:t>
      </w:r>
      <w:proofErr w:type="spellStart"/>
      <w:r w:rsidR="009E1054" w:rsidRPr="004B460A">
        <w:rPr>
          <w:rFonts w:ascii="Arial" w:hAnsi="Arial" w:cs="Arial"/>
          <w:i/>
          <w:iCs/>
          <w:szCs w:val="24"/>
        </w:rPr>
        <w:t>asper</w:t>
      </w:r>
      <w:proofErr w:type="spellEnd"/>
      <w:r w:rsidR="009E1054" w:rsidRPr="004B460A">
        <w:rPr>
          <w:rFonts w:ascii="Arial" w:hAnsi="Arial" w:cs="Arial"/>
          <w:szCs w:val="24"/>
        </w:rPr>
        <w:t xml:space="preserve">. </w:t>
      </w:r>
      <w:r w:rsidR="009E1054" w:rsidRPr="004B460A">
        <w:rPr>
          <w:rFonts w:ascii="Arial" w:hAnsi="Arial" w:cs="Arial"/>
          <w:b/>
          <w:bCs/>
          <w:szCs w:val="24"/>
        </w:rPr>
        <w:t>Planta Daninha</w:t>
      </w:r>
      <w:r w:rsidR="00053915" w:rsidRPr="004B460A">
        <w:rPr>
          <w:rFonts w:ascii="Arial" w:hAnsi="Arial" w:cs="Arial"/>
          <w:szCs w:val="24"/>
        </w:rPr>
        <w:t>.</w:t>
      </w:r>
      <w:r w:rsidR="009E1054" w:rsidRPr="004B460A">
        <w:rPr>
          <w:rFonts w:ascii="Arial" w:hAnsi="Arial" w:cs="Arial"/>
          <w:szCs w:val="24"/>
        </w:rPr>
        <w:t xml:space="preserve"> </w:t>
      </w:r>
      <w:r w:rsidR="00053915" w:rsidRPr="004B460A">
        <w:rPr>
          <w:rFonts w:ascii="Arial" w:hAnsi="Arial" w:cs="Arial"/>
          <w:szCs w:val="24"/>
        </w:rPr>
        <w:t xml:space="preserve">2002; </w:t>
      </w:r>
      <w:r w:rsidR="009E1054" w:rsidRPr="004B460A">
        <w:rPr>
          <w:rFonts w:ascii="Arial" w:hAnsi="Arial" w:cs="Arial"/>
          <w:szCs w:val="24"/>
        </w:rPr>
        <w:t>20</w:t>
      </w:r>
      <w:r w:rsidR="00053915" w:rsidRPr="004B460A">
        <w:rPr>
          <w:rFonts w:ascii="Arial" w:hAnsi="Arial" w:cs="Arial"/>
          <w:szCs w:val="24"/>
        </w:rPr>
        <w:t xml:space="preserve"> </w:t>
      </w:r>
      <w:r w:rsidR="009E1054" w:rsidRPr="004B460A">
        <w:rPr>
          <w:rFonts w:ascii="Arial" w:hAnsi="Arial" w:cs="Arial"/>
          <w:szCs w:val="24"/>
        </w:rPr>
        <w:t xml:space="preserve">(3): 327-335. </w:t>
      </w:r>
      <w:r w:rsidR="00053915" w:rsidRPr="004B460A">
        <w:rPr>
          <w:rFonts w:ascii="Arial" w:hAnsi="Arial" w:cs="Arial"/>
          <w:szCs w:val="24"/>
        </w:rPr>
        <w:t>ISSN: 1806-9681</w:t>
      </w:r>
      <w:r w:rsidR="004B460A" w:rsidRPr="004B460A">
        <w:rPr>
          <w:rFonts w:ascii="Arial" w:hAnsi="Arial" w:cs="Arial"/>
          <w:szCs w:val="24"/>
        </w:rPr>
        <w:t xml:space="preserve">. </w:t>
      </w:r>
      <w:r w:rsidR="000E6552" w:rsidRPr="000E6552">
        <w:rPr>
          <w:rFonts w:ascii="Arial" w:hAnsi="Arial" w:cs="Arial"/>
          <w:szCs w:val="24"/>
        </w:rPr>
        <w:t xml:space="preserve">https://www.scielo.br/pdf/pd/v20n3/01.pdf </w:t>
      </w:r>
    </w:p>
    <w:p w14:paraId="06C6008A" w14:textId="0A55A2F1" w:rsidR="00C31A98" w:rsidRPr="00BA48E2" w:rsidRDefault="000E6552" w:rsidP="004B460A">
      <w:pPr>
        <w:spacing w:after="0" w:line="480" w:lineRule="auto"/>
        <w:rPr>
          <w:rFonts w:ascii="Arial" w:hAnsi="Arial" w:cs="Arial"/>
          <w:szCs w:val="24"/>
          <w:lang w:val="en-US"/>
        </w:rPr>
      </w:pPr>
      <w:r w:rsidRPr="00BA48E2">
        <w:rPr>
          <w:rFonts w:ascii="Arial" w:hAnsi="Arial" w:cs="Arial"/>
          <w:szCs w:val="24"/>
          <w:lang w:val="en-US"/>
        </w:rPr>
        <w:t xml:space="preserve">14. </w:t>
      </w:r>
      <w:r w:rsidR="00C31A98" w:rsidRPr="00BA48E2">
        <w:rPr>
          <w:rFonts w:ascii="Arial" w:hAnsi="Arial" w:cs="Arial"/>
          <w:szCs w:val="24"/>
          <w:lang w:val="en-US"/>
        </w:rPr>
        <w:t xml:space="preserve">Metcalfe CR, Chalk L. </w:t>
      </w:r>
      <w:r w:rsidR="00C31A98" w:rsidRPr="00BA48E2">
        <w:rPr>
          <w:rFonts w:ascii="Arial" w:hAnsi="Arial" w:cs="Arial"/>
          <w:b/>
          <w:szCs w:val="24"/>
          <w:lang w:val="en-US"/>
        </w:rPr>
        <w:t>Anatomy of dicotyledons</w:t>
      </w:r>
      <w:r w:rsidR="00C31A98" w:rsidRPr="00BA48E2">
        <w:rPr>
          <w:rFonts w:ascii="Arial" w:hAnsi="Arial" w:cs="Arial"/>
          <w:szCs w:val="24"/>
          <w:lang w:val="en-US"/>
        </w:rPr>
        <w:t>. Oxford: Clarendon. 1988, v. 1.</w:t>
      </w:r>
      <w:r w:rsidR="00281213" w:rsidRPr="00BA48E2">
        <w:rPr>
          <w:rFonts w:ascii="Arial" w:hAnsi="Arial" w:cs="Arial"/>
          <w:szCs w:val="24"/>
          <w:lang w:val="en-US"/>
        </w:rPr>
        <w:t xml:space="preserve"> ISBN: 9780198543831</w:t>
      </w:r>
    </w:p>
    <w:p w14:paraId="2A240E1C" w14:textId="444BDB18" w:rsidR="00BA603F" w:rsidRDefault="00D57868" w:rsidP="004B460A">
      <w:pPr>
        <w:spacing w:after="0" w:line="480" w:lineRule="auto"/>
        <w:rPr>
          <w:rFonts w:ascii="Arial" w:eastAsia="Calibri" w:hAnsi="Arial" w:cs="Arial"/>
          <w:szCs w:val="24"/>
        </w:rPr>
      </w:pPr>
      <w:r w:rsidRPr="00BA48E2">
        <w:rPr>
          <w:rFonts w:ascii="Arial" w:eastAsia="Calibri" w:hAnsi="Arial" w:cs="Arial"/>
          <w:szCs w:val="24"/>
          <w:lang w:val="en-US"/>
        </w:rPr>
        <w:t>15</w:t>
      </w:r>
      <w:r w:rsidR="00BA603F" w:rsidRPr="00BA48E2">
        <w:rPr>
          <w:rFonts w:ascii="Arial" w:eastAsia="Calibri" w:hAnsi="Arial" w:cs="Arial"/>
          <w:szCs w:val="24"/>
          <w:lang w:val="en-US"/>
        </w:rPr>
        <w:t xml:space="preserve">. </w:t>
      </w:r>
      <w:r w:rsidR="00281213" w:rsidRPr="00BA48E2">
        <w:rPr>
          <w:rFonts w:ascii="Arial" w:hAnsi="Arial" w:cs="Arial"/>
          <w:szCs w:val="24"/>
          <w:lang w:val="en-US"/>
        </w:rPr>
        <w:t xml:space="preserve">Kelsey RG, </w:t>
      </w:r>
      <w:proofErr w:type="spellStart"/>
      <w:r w:rsidR="00281213" w:rsidRPr="00BA48E2">
        <w:rPr>
          <w:rFonts w:ascii="Arial" w:hAnsi="Arial" w:cs="Arial"/>
          <w:szCs w:val="24"/>
          <w:lang w:val="en-US"/>
        </w:rPr>
        <w:t>Shafi</w:t>
      </w:r>
      <w:proofErr w:type="spellEnd"/>
      <w:r w:rsidR="00281213" w:rsidRPr="00BA48E2">
        <w:rPr>
          <w:rFonts w:ascii="Arial" w:hAnsi="Arial" w:cs="Arial"/>
          <w:szCs w:val="24"/>
          <w:lang w:val="en-US"/>
        </w:rPr>
        <w:t xml:space="preserve"> </w:t>
      </w:r>
      <w:proofErr w:type="spellStart"/>
      <w:r w:rsidR="00281213" w:rsidRPr="00BA48E2">
        <w:rPr>
          <w:rFonts w:ascii="Arial" w:hAnsi="Arial" w:cs="Arial"/>
          <w:szCs w:val="24"/>
          <w:lang w:val="en-US"/>
        </w:rPr>
        <w:t>zadeh</w:t>
      </w:r>
      <w:proofErr w:type="spellEnd"/>
      <w:r w:rsidR="00281213" w:rsidRPr="00BA48E2">
        <w:rPr>
          <w:rFonts w:ascii="Arial" w:hAnsi="Arial" w:cs="Arial"/>
          <w:szCs w:val="24"/>
          <w:lang w:val="en-US"/>
        </w:rPr>
        <w:t xml:space="preserve"> F 1980. Glandular trichomes and sesquiterpene lactones of </w:t>
      </w:r>
      <w:r w:rsidR="00281213" w:rsidRPr="00BA48E2">
        <w:rPr>
          <w:rFonts w:ascii="Arial" w:hAnsi="Arial" w:cs="Arial"/>
          <w:i/>
          <w:szCs w:val="24"/>
          <w:lang w:val="en-US"/>
        </w:rPr>
        <w:t>Artemisia nova</w:t>
      </w:r>
      <w:r w:rsidR="00281213" w:rsidRPr="00BA48E2">
        <w:rPr>
          <w:rFonts w:ascii="Arial" w:hAnsi="Arial" w:cs="Arial"/>
          <w:szCs w:val="24"/>
          <w:lang w:val="en-US"/>
        </w:rPr>
        <w:t xml:space="preserve"> (Asteraceae). </w:t>
      </w:r>
      <w:proofErr w:type="spellStart"/>
      <w:r w:rsidR="00281213" w:rsidRPr="00BA48E2">
        <w:rPr>
          <w:rFonts w:ascii="Arial" w:hAnsi="Arial" w:cs="Arial"/>
          <w:b/>
          <w:szCs w:val="24"/>
          <w:lang w:val="en-US"/>
        </w:rPr>
        <w:t>Biochem</w:t>
      </w:r>
      <w:proofErr w:type="spellEnd"/>
      <w:r w:rsidR="00281213" w:rsidRPr="00BA48E2">
        <w:rPr>
          <w:rFonts w:ascii="Arial" w:hAnsi="Arial" w:cs="Arial"/>
          <w:b/>
          <w:szCs w:val="24"/>
          <w:lang w:val="en-US"/>
        </w:rPr>
        <w:t xml:space="preserve"> Syst Ecol.</w:t>
      </w:r>
      <w:r w:rsidR="00281213" w:rsidRPr="00BA48E2">
        <w:rPr>
          <w:rFonts w:ascii="Arial" w:hAnsi="Arial" w:cs="Arial"/>
          <w:szCs w:val="24"/>
          <w:lang w:val="en-US"/>
        </w:rPr>
        <w:t xml:space="preserve"> 1980; 8: 371-378. </w:t>
      </w:r>
      <w:r w:rsidR="007D1EA2" w:rsidRPr="000E0A60">
        <w:rPr>
          <w:rFonts w:ascii="Arial" w:hAnsi="Arial" w:cs="Arial"/>
          <w:szCs w:val="24"/>
        </w:rPr>
        <w:t>ISSN</w:t>
      </w:r>
      <w:r w:rsidR="000E0A60" w:rsidRPr="000E0A60">
        <w:rPr>
          <w:rFonts w:ascii="Arial" w:hAnsi="Arial" w:cs="Arial"/>
          <w:szCs w:val="24"/>
        </w:rPr>
        <w:t xml:space="preserve"> 0305-1978</w:t>
      </w:r>
      <w:r w:rsidR="000E0A60">
        <w:rPr>
          <w:rFonts w:ascii="Arial" w:hAnsi="Arial" w:cs="Arial"/>
          <w:szCs w:val="24"/>
        </w:rPr>
        <w:t>.</w:t>
      </w:r>
    </w:p>
    <w:p w14:paraId="50C211DA" w14:textId="1D85BF80" w:rsidR="00BA603F" w:rsidRPr="008A2794" w:rsidRDefault="00D57868" w:rsidP="004B460A">
      <w:pPr>
        <w:spacing w:after="0" w:line="480" w:lineRule="auto"/>
        <w:rPr>
          <w:rFonts w:ascii="Arial" w:hAnsi="Arial" w:cs="Arial"/>
          <w:szCs w:val="24"/>
        </w:rPr>
      </w:pPr>
      <w:r>
        <w:rPr>
          <w:rFonts w:ascii="Arial" w:eastAsia="Calibri" w:hAnsi="Arial" w:cs="Arial"/>
          <w:szCs w:val="24"/>
        </w:rPr>
        <w:lastRenderedPageBreak/>
        <w:t>16</w:t>
      </w:r>
      <w:r w:rsidR="00BA603F">
        <w:rPr>
          <w:rFonts w:ascii="Arial" w:eastAsia="Calibri" w:hAnsi="Arial" w:cs="Arial"/>
          <w:szCs w:val="24"/>
        </w:rPr>
        <w:t xml:space="preserve">. </w:t>
      </w:r>
      <w:r w:rsidR="008A2794" w:rsidRPr="008A2794">
        <w:rPr>
          <w:rFonts w:ascii="Arial" w:hAnsi="Arial" w:cs="Arial"/>
          <w:szCs w:val="24"/>
        </w:rPr>
        <w:t>Oliveira F, Rodrigues RFO, Bastos DHM, Pereira FH. Caracteri</w:t>
      </w:r>
      <w:r w:rsidR="008A2794">
        <w:rPr>
          <w:rFonts w:ascii="Arial" w:hAnsi="Arial" w:cs="Arial"/>
          <w:szCs w:val="24"/>
        </w:rPr>
        <w:t xml:space="preserve">zação </w:t>
      </w:r>
      <w:proofErr w:type="spellStart"/>
      <w:r w:rsidR="008A2794">
        <w:rPr>
          <w:rFonts w:ascii="Arial" w:hAnsi="Arial" w:cs="Arial"/>
          <w:szCs w:val="24"/>
        </w:rPr>
        <w:t>morfohistológica</w:t>
      </w:r>
      <w:proofErr w:type="spellEnd"/>
      <w:r w:rsidR="008A2794">
        <w:rPr>
          <w:rFonts w:ascii="Arial" w:hAnsi="Arial" w:cs="Arial"/>
          <w:szCs w:val="24"/>
        </w:rPr>
        <w:t xml:space="preserve"> e verifi</w:t>
      </w:r>
      <w:r w:rsidR="008A2794" w:rsidRPr="008A2794">
        <w:rPr>
          <w:rFonts w:ascii="Arial" w:hAnsi="Arial" w:cs="Arial"/>
          <w:szCs w:val="24"/>
        </w:rPr>
        <w:t xml:space="preserve">cação da atividade microbiológica da espécie vegetal </w:t>
      </w:r>
      <w:proofErr w:type="spellStart"/>
      <w:r w:rsidR="008A2794" w:rsidRPr="008A2794">
        <w:rPr>
          <w:rFonts w:ascii="Arial" w:hAnsi="Arial" w:cs="Arial"/>
          <w:i/>
          <w:szCs w:val="24"/>
        </w:rPr>
        <w:t>Mikania</w:t>
      </w:r>
      <w:proofErr w:type="spellEnd"/>
      <w:r w:rsidR="008A2794" w:rsidRPr="008A2794">
        <w:rPr>
          <w:rFonts w:ascii="Arial" w:hAnsi="Arial" w:cs="Arial"/>
          <w:i/>
          <w:szCs w:val="24"/>
        </w:rPr>
        <w:t xml:space="preserve"> </w:t>
      </w:r>
      <w:proofErr w:type="spellStart"/>
      <w:r w:rsidR="008A2794" w:rsidRPr="008A2794">
        <w:rPr>
          <w:rFonts w:ascii="Arial" w:hAnsi="Arial" w:cs="Arial"/>
          <w:i/>
          <w:szCs w:val="24"/>
        </w:rPr>
        <w:t>cordifolia</w:t>
      </w:r>
      <w:proofErr w:type="spellEnd"/>
      <w:r w:rsidR="008A2794" w:rsidRPr="008A2794">
        <w:rPr>
          <w:rFonts w:ascii="Arial" w:hAnsi="Arial" w:cs="Arial"/>
          <w:szCs w:val="24"/>
        </w:rPr>
        <w:t xml:space="preserve"> (</w:t>
      </w:r>
      <w:proofErr w:type="spellStart"/>
      <w:r w:rsidR="008A2794" w:rsidRPr="008A2794">
        <w:rPr>
          <w:rFonts w:ascii="Arial" w:hAnsi="Arial" w:cs="Arial"/>
          <w:szCs w:val="24"/>
        </w:rPr>
        <w:t>Lf</w:t>
      </w:r>
      <w:proofErr w:type="spellEnd"/>
      <w:r w:rsidR="008A2794" w:rsidRPr="008A2794">
        <w:rPr>
          <w:rFonts w:ascii="Arial" w:hAnsi="Arial" w:cs="Arial"/>
          <w:szCs w:val="24"/>
        </w:rPr>
        <w:t xml:space="preserve">.) </w:t>
      </w:r>
      <w:proofErr w:type="spellStart"/>
      <w:r w:rsidR="008A2794" w:rsidRPr="008A2794">
        <w:rPr>
          <w:rFonts w:ascii="Arial" w:hAnsi="Arial" w:cs="Arial"/>
          <w:szCs w:val="24"/>
        </w:rPr>
        <w:t>Willd</w:t>
      </w:r>
      <w:proofErr w:type="spellEnd"/>
      <w:r w:rsidR="008A2794" w:rsidRPr="008A2794">
        <w:rPr>
          <w:rFonts w:ascii="Arial" w:hAnsi="Arial" w:cs="Arial"/>
          <w:szCs w:val="24"/>
        </w:rPr>
        <w:t xml:space="preserve">. </w:t>
      </w:r>
      <w:proofErr w:type="spellStart"/>
      <w:r w:rsidR="008A2794" w:rsidRPr="008A2794">
        <w:rPr>
          <w:rFonts w:ascii="Arial" w:hAnsi="Arial" w:cs="Arial"/>
          <w:b/>
          <w:szCs w:val="24"/>
        </w:rPr>
        <w:t>Lecta</w:t>
      </w:r>
      <w:proofErr w:type="spellEnd"/>
      <w:r w:rsidR="008A2794">
        <w:rPr>
          <w:rFonts w:ascii="Arial" w:hAnsi="Arial" w:cs="Arial"/>
          <w:szCs w:val="24"/>
        </w:rPr>
        <w:t>. 2000;</w:t>
      </w:r>
      <w:r w:rsidR="008A2794" w:rsidRPr="008A2794">
        <w:rPr>
          <w:rFonts w:ascii="Arial" w:hAnsi="Arial" w:cs="Arial"/>
          <w:szCs w:val="24"/>
        </w:rPr>
        <w:t xml:space="preserve"> 18: 33-63. </w:t>
      </w:r>
      <w:r w:rsidR="007D1EA2" w:rsidRPr="000E0A60">
        <w:rPr>
          <w:rFonts w:ascii="Arial" w:hAnsi="Arial" w:cs="Arial"/>
          <w:szCs w:val="24"/>
        </w:rPr>
        <w:t>ISSN</w:t>
      </w:r>
      <w:r w:rsidR="000E0A60">
        <w:rPr>
          <w:rFonts w:ascii="Arial" w:hAnsi="Arial" w:cs="Arial"/>
          <w:szCs w:val="24"/>
        </w:rPr>
        <w:t xml:space="preserve"> </w:t>
      </w:r>
      <w:r w:rsidR="000E0A60" w:rsidRPr="000E0A60">
        <w:rPr>
          <w:rFonts w:ascii="Arial" w:hAnsi="Arial" w:cs="Arial"/>
          <w:szCs w:val="24"/>
        </w:rPr>
        <w:t>0104-0987.</w:t>
      </w:r>
    </w:p>
    <w:p w14:paraId="15ECB21B" w14:textId="7DB2EC0C" w:rsidR="00BA603F" w:rsidRPr="00BA48E2" w:rsidRDefault="00D57868" w:rsidP="004B460A">
      <w:pPr>
        <w:spacing w:after="0" w:line="480" w:lineRule="auto"/>
        <w:rPr>
          <w:rFonts w:ascii="Arial" w:hAnsi="Arial" w:cs="Arial"/>
          <w:szCs w:val="24"/>
          <w:lang w:val="en-US"/>
        </w:rPr>
      </w:pPr>
      <w:r>
        <w:rPr>
          <w:rFonts w:ascii="Arial" w:eastAsia="Calibri" w:hAnsi="Arial" w:cs="Arial"/>
          <w:szCs w:val="24"/>
        </w:rPr>
        <w:t>17</w:t>
      </w:r>
      <w:r w:rsidR="00BA603F">
        <w:rPr>
          <w:rFonts w:ascii="Arial" w:eastAsia="Calibri" w:hAnsi="Arial" w:cs="Arial"/>
          <w:szCs w:val="24"/>
        </w:rPr>
        <w:t xml:space="preserve">. </w:t>
      </w:r>
      <w:r w:rsidR="00720A6D" w:rsidRPr="00720A6D">
        <w:rPr>
          <w:rFonts w:ascii="Arial" w:hAnsi="Arial" w:cs="Arial"/>
          <w:szCs w:val="24"/>
        </w:rPr>
        <w:t xml:space="preserve">Neves LJ, Sá MFA. Contribuição ao estudo das plantas medicinais </w:t>
      </w:r>
      <w:proofErr w:type="spellStart"/>
      <w:r w:rsidR="00720A6D" w:rsidRPr="00720A6D">
        <w:rPr>
          <w:rFonts w:ascii="Arial" w:hAnsi="Arial" w:cs="Arial"/>
          <w:i/>
          <w:szCs w:val="24"/>
        </w:rPr>
        <w:t>Mikania</w:t>
      </w:r>
      <w:proofErr w:type="spellEnd"/>
      <w:r w:rsidR="00720A6D" w:rsidRPr="00720A6D">
        <w:rPr>
          <w:rFonts w:ascii="Arial" w:hAnsi="Arial" w:cs="Arial"/>
          <w:i/>
          <w:szCs w:val="24"/>
        </w:rPr>
        <w:t xml:space="preserve"> </w:t>
      </w:r>
      <w:proofErr w:type="spellStart"/>
      <w:r w:rsidR="00720A6D" w:rsidRPr="00720A6D">
        <w:rPr>
          <w:rFonts w:ascii="Arial" w:hAnsi="Arial" w:cs="Arial"/>
          <w:i/>
          <w:szCs w:val="24"/>
        </w:rPr>
        <w:t>glomerata</w:t>
      </w:r>
      <w:proofErr w:type="spellEnd"/>
      <w:r w:rsidR="00720A6D" w:rsidRPr="00720A6D">
        <w:rPr>
          <w:rFonts w:ascii="Arial" w:hAnsi="Arial" w:cs="Arial"/>
          <w:szCs w:val="24"/>
        </w:rPr>
        <w:t xml:space="preserve"> </w:t>
      </w:r>
      <w:proofErr w:type="spellStart"/>
      <w:r w:rsidR="00720A6D" w:rsidRPr="00720A6D">
        <w:rPr>
          <w:rFonts w:ascii="Arial" w:hAnsi="Arial" w:cs="Arial"/>
          <w:szCs w:val="24"/>
        </w:rPr>
        <w:t>Spreng</w:t>
      </w:r>
      <w:proofErr w:type="spellEnd"/>
      <w:r w:rsidR="00720A6D" w:rsidRPr="00720A6D">
        <w:rPr>
          <w:rFonts w:ascii="Arial" w:hAnsi="Arial" w:cs="Arial"/>
          <w:szCs w:val="24"/>
        </w:rPr>
        <w:t xml:space="preserve">. </w:t>
      </w:r>
      <w:r w:rsidR="00720A6D" w:rsidRPr="00BA48E2">
        <w:rPr>
          <w:rFonts w:ascii="Arial" w:hAnsi="Arial" w:cs="Arial"/>
          <w:b/>
          <w:szCs w:val="24"/>
          <w:lang w:val="en-US"/>
        </w:rPr>
        <w:t>Rev Bras Farm</w:t>
      </w:r>
      <w:r w:rsidR="00720A6D" w:rsidRPr="00BA48E2">
        <w:rPr>
          <w:rFonts w:ascii="Arial" w:hAnsi="Arial" w:cs="Arial"/>
          <w:szCs w:val="24"/>
          <w:lang w:val="en-US"/>
        </w:rPr>
        <w:t>. 1991; 72: 42-47.</w:t>
      </w:r>
      <w:r w:rsidR="00720A6D" w:rsidRPr="00BA48E2">
        <w:rPr>
          <w:rFonts w:ascii="Arial" w:eastAsia="Calibri" w:hAnsi="Arial" w:cs="Arial"/>
          <w:szCs w:val="24"/>
          <w:lang w:val="en-US"/>
        </w:rPr>
        <w:t xml:space="preserve"> </w:t>
      </w:r>
      <w:r w:rsidR="007D1EA2" w:rsidRPr="00BA48E2">
        <w:rPr>
          <w:rFonts w:ascii="Arial" w:hAnsi="Arial" w:cs="Arial"/>
          <w:szCs w:val="24"/>
          <w:lang w:val="en-US"/>
        </w:rPr>
        <w:t>ISSN</w:t>
      </w:r>
      <w:r w:rsidR="000E0A60" w:rsidRPr="00BA48E2">
        <w:rPr>
          <w:rFonts w:ascii="Arial" w:hAnsi="Arial" w:cs="Arial"/>
          <w:szCs w:val="24"/>
          <w:lang w:val="en-US"/>
        </w:rPr>
        <w:t xml:space="preserve">  0370-372X.</w:t>
      </w:r>
    </w:p>
    <w:p w14:paraId="2675A353" w14:textId="01A3406C" w:rsidR="00BA603F" w:rsidRPr="00BA48E2" w:rsidRDefault="00D57868" w:rsidP="004B460A">
      <w:pPr>
        <w:spacing w:after="0" w:line="480" w:lineRule="auto"/>
        <w:rPr>
          <w:rFonts w:ascii="Arial" w:eastAsia="Calibri" w:hAnsi="Arial" w:cs="Arial"/>
          <w:szCs w:val="24"/>
          <w:lang w:val="en-US"/>
        </w:rPr>
      </w:pPr>
      <w:r w:rsidRPr="00BA48E2">
        <w:rPr>
          <w:rFonts w:ascii="Arial" w:eastAsia="Calibri" w:hAnsi="Arial" w:cs="Arial"/>
          <w:szCs w:val="24"/>
          <w:lang w:val="en-US"/>
        </w:rPr>
        <w:t>18</w:t>
      </w:r>
      <w:r w:rsidR="00BA603F" w:rsidRPr="00BA48E2">
        <w:rPr>
          <w:rFonts w:ascii="Arial" w:eastAsia="Calibri" w:hAnsi="Arial" w:cs="Arial"/>
          <w:szCs w:val="24"/>
          <w:lang w:val="en-US"/>
        </w:rPr>
        <w:t xml:space="preserve">. </w:t>
      </w:r>
      <w:proofErr w:type="spellStart"/>
      <w:r w:rsidR="007D1EA2" w:rsidRPr="00BA48E2">
        <w:rPr>
          <w:rFonts w:ascii="Arial" w:hAnsi="Arial" w:cs="Arial"/>
          <w:szCs w:val="24"/>
          <w:lang w:val="en-US"/>
        </w:rPr>
        <w:t>Pagni</w:t>
      </w:r>
      <w:proofErr w:type="spellEnd"/>
      <w:r w:rsidR="007D1EA2" w:rsidRPr="00BA48E2">
        <w:rPr>
          <w:rFonts w:ascii="Arial" w:hAnsi="Arial" w:cs="Arial"/>
          <w:szCs w:val="24"/>
          <w:lang w:val="en-US"/>
        </w:rPr>
        <w:t xml:space="preserve"> AM, </w:t>
      </w:r>
      <w:proofErr w:type="spellStart"/>
      <w:r w:rsidR="007D1EA2" w:rsidRPr="00BA48E2">
        <w:rPr>
          <w:rFonts w:ascii="Arial" w:hAnsi="Arial" w:cs="Arial"/>
          <w:szCs w:val="24"/>
          <w:lang w:val="en-US"/>
        </w:rPr>
        <w:t>Masini</w:t>
      </w:r>
      <w:proofErr w:type="spellEnd"/>
      <w:r w:rsidR="007D1EA2" w:rsidRPr="00BA48E2">
        <w:rPr>
          <w:rFonts w:ascii="Arial" w:hAnsi="Arial" w:cs="Arial"/>
          <w:szCs w:val="24"/>
          <w:lang w:val="en-US"/>
        </w:rPr>
        <w:t xml:space="preserve"> A. Morphology, distribution, and histochemistry of secretory structures in vegetative organs of </w:t>
      </w:r>
      <w:proofErr w:type="spellStart"/>
      <w:r w:rsidR="007D1EA2" w:rsidRPr="00BA48E2">
        <w:rPr>
          <w:rFonts w:ascii="Arial" w:hAnsi="Arial" w:cs="Arial"/>
          <w:i/>
          <w:szCs w:val="24"/>
          <w:lang w:val="en-US"/>
        </w:rPr>
        <w:t>Santolina</w:t>
      </w:r>
      <w:proofErr w:type="spellEnd"/>
      <w:r w:rsidR="007D1EA2" w:rsidRPr="00BA48E2">
        <w:rPr>
          <w:rFonts w:ascii="Arial" w:hAnsi="Arial" w:cs="Arial"/>
          <w:i/>
          <w:szCs w:val="24"/>
          <w:lang w:val="en-US"/>
        </w:rPr>
        <w:t xml:space="preserve"> </w:t>
      </w:r>
      <w:proofErr w:type="spellStart"/>
      <w:r w:rsidR="007D1EA2" w:rsidRPr="00BA48E2">
        <w:rPr>
          <w:rFonts w:ascii="Arial" w:hAnsi="Arial" w:cs="Arial"/>
          <w:i/>
          <w:szCs w:val="24"/>
          <w:lang w:val="en-US"/>
        </w:rPr>
        <w:t>leucantha</w:t>
      </w:r>
      <w:proofErr w:type="spellEnd"/>
      <w:r w:rsidR="007D1EA2" w:rsidRPr="00BA48E2">
        <w:rPr>
          <w:rFonts w:ascii="Arial" w:hAnsi="Arial" w:cs="Arial"/>
          <w:szCs w:val="24"/>
          <w:lang w:val="en-US"/>
        </w:rPr>
        <w:t xml:space="preserve"> </w:t>
      </w:r>
      <w:proofErr w:type="spellStart"/>
      <w:r w:rsidR="007D1EA2" w:rsidRPr="00BA48E2">
        <w:rPr>
          <w:rFonts w:ascii="Arial" w:hAnsi="Arial" w:cs="Arial"/>
          <w:szCs w:val="24"/>
          <w:lang w:val="en-US"/>
        </w:rPr>
        <w:t>Bertol</w:t>
      </w:r>
      <w:proofErr w:type="spellEnd"/>
      <w:r w:rsidR="007D1EA2" w:rsidRPr="00BA48E2">
        <w:rPr>
          <w:rFonts w:ascii="Arial" w:hAnsi="Arial" w:cs="Arial"/>
          <w:szCs w:val="24"/>
          <w:lang w:val="en-US"/>
        </w:rPr>
        <w:t xml:space="preserve">. (Asteraceae). </w:t>
      </w:r>
      <w:proofErr w:type="spellStart"/>
      <w:r w:rsidR="007D1EA2" w:rsidRPr="00BA48E2">
        <w:rPr>
          <w:rFonts w:ascii="Arial" w:hAnsi="Arial" w:cs="Arial"/>
          <w:b/>
          <w:szCs w:val="24"/>
          <w:lang w:val="en-US"/>
        </w:rPr>
        <w:t>Isr</w:t>
      </w:r>
      <w:proofErr w:type="spellEnd"/>
      <w:r w:rsidR="007D1EA2" w:rsidRPr="00BA48E2">
        <w:rPr>
          <w:rFonts w:ascii="Arial" w:hAnsi="Arial" w:cs="Arial"/>
          <w:b/>
          <w:szCs w:val="24"/>
          <w:lang w:val="en-US"/>
        </w:rPr>
        <w:t xml:space="preserve"> J Plant Sci. </w:t>
      </w:r>
      <w:r w:rsidR="007D1EA2" w:rsidRPr="00BA48E2">
        <w:rPr>
          <w:rFonts w:ascii="Arial" w:hAnsi="Arial" w:cs="Arial"/>
          <w:szCs w:val="24"/>
          <w:lang w:val="en-US"/>
        </w:rPr>
        <w:t xml:space="preserve">1999; 49: 257-263. ISSN </w:t>
      </w:r>
      <w:r w:rsidR="005D1E90" w:rsidRPr="00BA48E2">
        <w:rPr>
          <w:rFonts w:ascii="Arial" w:hAnsi="Arial" w:cs="Arial"/>
          <w:szCs w:val="24"/>
          <w:lang w:val="en-US"/>
        </w:rPr>
        <w:t>2223-8980.</w:t>
      </w:r>
      <w:r w:rsidR="005D1E90" w:rsidRPr="00BA48E2">
        <w:rPr>
          <w:rFonts w:ascii="Georgia" w:hAnsi="Georgia"/>
          <w:color w:val="000000"/>
          <w:sz w:val="27"/>
          <w:szCs w:val="27"/>
          <w:shd w:val="clear" w:color="auto" w:fill="FFFFFF"/>
          <w:lang w:val="en-US"/>
        </w:rPr>
        <w:t xml:space="preserve"> </w:t>
      </w:r>
      <w:r w:rsidR="007D1EA2" w:rsidRPr="00BA48E2">
        <w:rPr>
          <w:rFonts w:ascii="Arial" w:hAnsi="Arial" w:cs="Arial"/>
          <w:szCs w:val="24"/>
          <w:lang w:val="en-US"/>
        </w:rPr>
        <w:t>https://www.tandfonline.com/doi/abs/10.1080/07929978.1999.10676782</w:t>
      </w:r>
    </w:p>
    <w:p w14:paraId="790FF09F" w14:textId="1F9F31EC" w:rsidR="007930C9" w:rsidRPr="00BA48E2" w:rsidRDefault="00D57868" w:rsidP="007930C9">
      <w:pPr>
        <w:spacing w:after="0" w:line="480" w:lineRule="auto"/>
        <w:rPr>
          <w:rFonts w:ascii="Arial" w:hAnsi="Arial" w:cs="Arial"/>
          <w:szCs w:val="24"/>
          <w:lang w:val="en-US"/>
        </w:rPr>
      </w:pPr>
      <w:r>
        <w:rPr>
          <w:rFonts w:ascii="Arial" w:eastAsia="Calibri" w:hAnsi="Arial" w:cs="Arial"/>
          <w:szCs w:val="24"/>
        </w:rPr>
        <w:t>19</w:t>
      </w:r>
      <w:r w:rsidR="00BA603F" w:rsidRPr="00BE270E">
        <w:rPr>
          <w:rFonts w:ascii="Arial" w:hAnsi="Arial" w:cs="Arial"/>
          <w:szCs w:val="24"/>
        </w:rPr>
        <w:t xml:space="preserve">. </w:t>
      </w:r>
      <w:r w:rsidR="00BE270E" w:rsidRPr="00BE270E">
        <w:rPr>
          <w:rFonts w:ascii="Arial" w:hAnsi="Arial" w:cs="Arial"/>
          <w:szCs w:val="24"/>
        </w:rPr>
        <w:t xml:space="preserve">Monteiro WR, Castro MM, Viveiros SCM, </w:t>
      </w:r>
      <w:proofErr w:type="spellStart"/>
      <w:r w:rsidR="00BE270E" w:rsidRPr="00BE270E">
        <w:rPr>
          <w:rFonts w:ascii="Arial" w:hAnsi="Arial" w:cs="Arial"/>
          <w:szCs w:val="24"/>
        </w:rPr>
        <w:t>Mahlberg</w:t>
      </w:r>
      <w:proofErr w:type="spellEnd"/>
      <w:r w:rsidR="00BE270E" w:rsidRPr="00BE270E">
        <w:rPr>
          <w:rFonts w:ascii="Arial" w:hAnsi="Arial" w:cs="Arial"/>
          <w:szCs w:val="24"/>
        </w:rPr>
        <w:t xml:space="preserve"> PG. </w:t>
      </w:r>
      <w:r w:rsidR="00BE270E" w:rsidRPr="00BA48E2">
        <w:rPr>
          <w:rFonts w:ascii="Arial" w:hAnsi="Arial" w:cs="Arial"/>
          <w:szCs w:val="24"/>
          <w:lang w:val="en-US"/>
        </w:rPr>
        <w:t xml:space="preserve">Development and some histochemical aspects of foliar glandular trichomes of </w:t>
      </w:r>
      <w:r w:rsidR="00BE270E" w:rsidRPr="00BA48E2">
        <w:rPr>
          <w:rFonts w:ascii="Arial" w:hAnsi="Arial" w:cs="Arial"/>
          <w:i/>
          <w:szCs w:val="24"/>
          <w:lang w:val="en-US"/>
        </w:rPr>
        <w:t xml:space="preserve">Stevia </w:t>
      </w:r>
      <w:proofErr w:type="spellStart"/>
      <w:r w:rsidR="00BE270E" w:rsidRPr="00BA48E2">
        <w:rPr>
          <w:rFonts w:ascii="Arial" w:hAnsi="Arial" w:cs="Arial"/>
          <w:i/>
          <w:szCs w:val="24"/>
          <w:lang w:val="en-US"/>
        </w:rPr>
        <w:t>rebaudiana</w:t>
      </w:r>
      <w:proofErr w:type="spellEnd"/>
      <w:r w:rsidR="00BE270E" w:rsidRPr="00BA48E2">
        <w:rPr>
          <w:rFonts w:ascii="Arial" w:hAnsi="Arial" w:cs="Arial"/>
          <w:szCs w:val="24"/>
          <w:lang w:val="en-US"/>
        </w:rPr>
        <w:t xml:space="preserve"> (Bert.) Bert. - Asteraceae. </w:t>
      </w:r>
      <w:r w:rsidR="00BE270E" w:rsidRPr="00BA48E2">
        <w:rPr>
          <w:rFonts w:ascii="Arial" w:hAnsi="Arial" w:cs="Arial"/>
          <w:b/>
          <w:szCs w:val="24"/>
          <w:lang w:val="en-US"/>
        </w:rPr>
        <w:t>Rev Bras Bot</w:t>
      </w:r>
      <w:r w:rsidR="00BE270E" w:rsidRPr="00BA48E2">
        <w:rPr>
          <w:rFonts w:ascii="Arial" w:hAnsi="Arial" w:cs="Arial"/>
          <w:szCs w:val="24"/>
          <w:lang w:val="en-US"/>
        </w:rPr>
        <w:t>. 2001; 24</w:t>
      </w:r>
      <w:r w:rsidR="000F1EAC" w:rsidRPr="00BA48E2">
        <w:rPr>
          <w:rFonts w:ascii="Arial" w:hAnsi="Arial" w:cs="Arial"/>
          <w:szCs w:val="24"/>
          <w:lang w:val="en-US"/>
        </w:rPr>
        <w:t xml:space="preserve"> (3)</w:t>
      </w:r>
      <w:r w:rsidR="00BE270E" w:rsidRPr="00BA48E2">
        <w:rPr>
          <w:rFonts w:ascii="Arial" w:hAnsi="Arial" w:cs="Arial"/>
          <w:szCs w:val="24"/>
          <w:lang w:val="en-US"/>
        </w:rPr>
        <w:t xml:space="preserve">: 349-357. </w:t>
      </w:r>
      <w:r w:rsidR="006446D9" w:rsidRPr="00BA48E2">
        <w:rPr>
          <w:rFonts w:ascii="Arial" w:hAnsi="Arial" w:cs="Arial"/>
          <w:szCs w:val="24"/>
          <w:lang w:val="en-US"/>
        </w:rPr>
        <w:t xml:space="preserve">ISSN </w:t>
      </w:r>
      <w:r w:rsidR="007930C9" w:rsidRPr="00BA48E2">
        <w:rPr>
          <w:rFonts w:ascii="Arial" w:hAnsi="Arial" w:cs="Arial"/>
          <w:szCs w:val="24"/>
          <w:lang w:val="en-US"/>
        </w:rPr>
        <w:t>1806-9959.</w:t>
      </w:r>
    </w:p>
    <w:p w14:paraId="33E45DA7" w14:textId="74338F5E" w:rsidR="00BA603F" w:rsidRPr="00BA48E2" w:rsidRDefault="006446D9" w:rsidP="004B460A">
      <w:pPr>
        <w:spacing w:after="0" w:line="480" w:lineRule="auto"/>
        <w:rPr>
          <w:rFonts w:ascii="Arial" w:hAnsi="Arial" w:cs="Arial"/>
          <w:szCs w:val="24"/>
          <w:lang w:val="en-US"/>
        </w:rPr>
      </w:pPr>
      <w:r w:rsidRPr="00BA48E2">
        <w:rPr>
          <w:rFonts w:ascii="Arial" w:hAnsi="Arial" w:cs="Arial"/>
          <w:szCs w:val="24"/>
          <w:lang w:val="en-US"/>
        </w:rPr>
        <w:t>https://www.scielo.br/scielo.php?script=sci_arttext&amp;pid=S0100-84042001000300013</w:t>
      </w:r>
    </w:p>
    <w:p w14:paraId="4E91234F" w14:textId="2D502505" w:rsidR="00BA603F" w:rsidRPr="00BA48E2" w:rsidRDefault="00D57868" w:rsidP="004B460A">
      <w:pPr>
        <w:spacing w:after="0" w:line="480" w:lineRule="auto"/>
        <w:rPr>
          <w:rFonts w:ascii="Arial" w:hAnsi="Arial" w:cs="Arial"/>
          <w:szCs w:val="24"/>
          <w:lang w:val="en-US"/>
        </w:rPr>
      </w:pPr>
      <w:r w:rsidRPr="00BA48E2">
        <w:rPr>
          <w:rFonts w:ascii="Arial" w:eastAsia="Calibri" w:hAnsi="Arial" w:cs="Arial"/>
          <w:szCs w:val="24"/>
          <w:lang w:val="en-US"/>
        </w:rPr>
        <w:t>20</w:t>
      </w:r>
      <w:r w:rsidR="00BA603F" w:rsidRPr="00BA48E2">
        <w:rPr>
          <w:rFonts w:ascii="Arial" w:eastAsia="Calibri" w:hAnsi="Arial" w:cs="Arial"/>
          <w:szCs w:val="24"/>
          <w:lang w:val="en-US"/>
        </w:rPr>
        <w:t xml:space="preserve">. </w:t>
      </w:r>
      <w:r w:rsidR="000F1EAC" w:rsidRPr="00BA48E2">
        <w:rPr>
          <w:rFonts w:ascii="Arial" w:hAnsi="Arial" w:cs="Arial"/>
          <w:szCs w:val="24"/>
          <w:lang w:val="en-US"/>
        </w:rPr>
        <w:t xml:space="preserve">Simmons CB, Krishna-Raj S, Saxena PK. </w:t>
      </w:r>
      <w:proofErr w:type="spellStart"/>
      <w:r w:rsidR="000F1EAC" w:rsidRPr="00BA48E2">
        <w:rPr>
          <w:rFonts w:ascii="Arial" w:hAnsi="Arial" w:cs="Arial"/>
          <w:szCs w:val="24"/>
          <w:lang w:val="en-US"/>
        </w:rPr>
        <w:t>Morphocytological</w:t>
      </w:r>
      <w:proofErr w:type="spellEnd"/>
      <w:r w:rsidR="000F1EAC" w:rsidRPr="00BA48E2">
        <w:rPr>
          <w:rFonts w:ascii="Arial" w:hAnsi="Arial" w:cs="Arial"/>
          <w:szCs w:val="24"/>
          <w:lang w:val="en-US"/>
        </w:rPr>
        <w:t xml:space="preserve"> characterization of feverfew, </w:t>
      </w:r>
      <w:r w:rsidR="000F1EAC" w:rsidRPr="00BA48E2">
        <w:rPr>
          <w:rFonts w:ascii="Arial" w:hAnsi="Arial" w:cs="Arial"/>
          <w:i/>
          <w:szCs w:val="24"/>
          <w:lang w:val="en-US"/>
        </w:rPr>
        <w:t>Tanacetum parthenium</w:t>
      </w:r>
      <w:r w:rsidR="000F1EAC" w:rsidRPr="00BA48E2">
        <w:rPr>
          <w:rFonts w:ascii="Arial" w:hAnsi="Arial" w:cs="Arial"/>
          <w:szCs w:val="24"/>
          <w:lang w:val="en-US"/>
        </w:rPr>
        <w:t xml:space="preserve"> (L.) Schultz </w:t>
      </w:r>
      <w:proofErr w:type="spellStart"/>
      <w:r w:rsidR="000F1EAC" w:rsidRPr="00BA48E2">
        <w:rPr>
          <w:rFonts w:ascii="Arial" w:hAnsi="Arial" w:cs="Arial"/>
          <w:szCs w:val="24"/>
          <w:lang w:val="en-US"/>
        </w:rPr>
        <w:t>Bip</w:t>
      </w:r>
      <w:proofErr w:type="spellEnd"/>
      <w:r w:rsidR="000F1EAC" w:rsidRPr="00BA48E2">
        <w:rPr>
          <w:rFonts w:ascii="Arial" w:hAnsi="Arial" w:cs="Arial"/>
          <w:szCs w:val="24"/>
          <w:lang w:val="en-US"/>
        </w:rPr>
        <w:t xml:space="preserve">. </w:t>
      </w:r>
      <w:r w:rsidR="000F1EAC" w:rsidRPr="00BA48E2">
        <w:rPr>
          <w:rFonts w:ascii="Arial" w:hAnsi="Arial" w:cs="Arial"/>
          <w:b/>
          <w:szCs w:val="24"/>
          <w:lang w:val="en-US"/>
        </w:rPr>
        <w:t>J Herbs Spices Med Plants</w:t>
      </w:r>
      <w:r w:rsidR="000F1EAC" w:rsidRPr="00BA48E2">
        <w:rPr>
          <w:rFonts w:ascii="Arial" w:hAnsi="Arial" w:cs="Arial"/>
          <w:szCs w:val="24"/>
          <w:lang w:val="en-US"/>
        </w:rPr>
        <w:t xml:space="preserve">. 2002; 9: 29-45. ISSN </w:t>
      </w:r>
      <w:r w:rsidR="00085FF8" w:rsidRPr="00BA48E2">
        <w:rPr>
          <w:rFonts w:ascii="Arial" w:hAnsi="Arial" w:cs="Arial"/>
          <w:szCs w:val="24"/>
          <w:lang w:val="en-US"/>
        </w:rPr>
        <w:t xml:space="preserve">15403580. </w:t>
      </w:r>
      <w:r w:rsidR="000F1EAC" w:rsidRPr="00BA48E2">
        <w:rPr>
          <w:rFonts w:ascii="Arial" w:hAnsi="Arial" w:cs="Arial"/>
          <w:szCs w:val="24"/>
          <w:lang w:val="en-US"/>
        </w:rPr>
        <w:t>https://www.tandfonline.com/doi/abs/10.1300/J044v09n01_05</w:t>
      </w:r>
    </w:p>
    <w:p w14:paraId="330F992C" w14:textId="7F38DA15" w:rsidR="00BA603F" w:rsidRPr="00BA48E2" w:rsidRDefault="00BA603F" w:rsidP="004B460A">
      <w:pPr>
        <w:spacing w:after="0" w:line="480" w:lineRule="auto"/>
        <w:rPr>
          <w:rFonts w:ascii="Arial" w:hAnsi="Arial" w:cs="Arial"/>
          <w:szCs w:val="24"/>
          <w:lang w:val="en-US"/>
        </w:rPr>
      </w:pPr>
    </w:p>
    <w:sectPr w:rsidR="00BA603F" w:rsidRPr="00BA48E2" w:rsidSect="00AB66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terBT-Roman">
    <w:altName w:val="Cambria"/>
    <w:panose1 w:val="00000000000000000000"/>
    <w:charset w:val="00"/>
    <w:family w:val="roman"/>
    <w:notTrueType/>
    <w:pitch w:val="default"/>
  </w:font>
  <w:font w:name="CharterBT-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PMingLiU"/>
    <w:panose1 w:val="00000000000000000000"/>
    <w:charset w:val="00"/>
    <w:family w:val="roman"/>
    <w:notTrueType/>
    <w:pitch w:val="default"/>
    <w:sig w:usb0="00000003" w:usb1="08080000" w:usb2="00000010" w:usb3="00000000" w:csb0="001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946FC"/>
    <w:multiLevelType w:val="multilevel"/>
    <w:tmpl w:val="DE9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93"/>
    <w:rsid w:val="00033D51"/>
    <w:rsid w:val="0004241B"/>
    <w:rsid w:val="00042693"/>
    <w:rsid w:val="00053915"/>
    <w:rsid w:val="000726AF"/>
    <w:rsid w:val="00085FF8"/>
    <w:rsid w:val="000A3C77"/>
    <w:rsid w:val="000E0A60"/>
    <w:rsid w:val="000E6552"/>
    <w:rsid w:val="000F1EAC"/>
    <w:rsid w:val="00101A5E"/>
    <w:rsid w:val="00105C6D"/>
    <w:rsid w:val="00125AA5"/>
    <w:rsid w:val="00150BBB"/>
    <w:rsid w:val="001675A0"/>
    <w:rsid w:val="001D4F01"/>
    <w:rsid w:val="001E64A7"/>
    <w:rsid w:val="001F4251"/>
    <w:rsid w:val="00202EEC"/>
    <w:rsid w:val="00224D6B"/>
    <w:rsid w:val="00281213"/>
    <w:rsid w:val="002813B4"/>
    <w:rsid w:val="00292A0B"/>
    <w:rsid w:val="002A1B38"/>
    <w:rsid w:val="002C0069"/>
    <w:rsid w:val="002D74BA"/>
    <w:rsid w:val="0030081C"/>
    <w:rsid w:val="00311DCA"/>
    <w:rsid w:val="00353680"/>
    <w:rsid w:val="00361577"/>
    <w:rsid w:val="00376F1B"/>
    <w:rsid w:val="003D16CD"/>
    <w:rsid w:val="003D4500"/>
    <w:rsid w:val="00432BFC"/>
    <w:rsid w:val="004376FA"/>
    <w:rsid w:val="0045293B"/>
    <w:rsid w:val="00453A0C"/>
    <w:rsid w:val="00463E53"/>
    <w:rsid w:val="00473504"/>
    <w:rsid w:val="004A04CA"/>
    <w:rsid w:val="004B1D8D"/>
    <w:rsid w:val="004B460A"/>
    <w:rsid w:val="004D1114"/>
    <w:rsid w:val="005047A8"/>
    <w:rsid w:val="005209C3"/>
    <w:rsid w:val="005215D1"/>
    <w:rsid w:val="005367BD"/>
    <w:rsid w:val="00561790"/>
    <w:rsid w:val="005668F6"/>
    <w:rsid w:val="00577C08"/>
    <w:rsid w:val="0059015E"/>
    <w:rsid w:val="00591CBA"/>
    <w:rsid w:val="005A1A47"/>
    <w:rsid w:val="005A6285"/>
    <w:rsid w:val="005B272D"/>
    <w:rsid w:val="005C122F"/>
    <w:rsid w:val="005D03EE"/>
    <w:rsid w:val="005D1E90"/>
    <w:rsid w:val="005D22A8"/>
    <w:rsid w:val="005F3256"/>
    <w:rsid w:val="00603757"/>
    <w:rsid w:val="00610CCA"/>
    <w:rsid w:val="00612122"/>
    <w:rsid w:val="006446D9"/>
    <w:rsid w:val="00646294"/>
    <w:rsid w:val="006A49FE"/>
    <w:rsid w:val="006B32F3"/>
    <w:rsid w:val="006D5AC0"/>
    <w:rsid w:val="00700797"/>
    <w:rsid w:val="00714039"/>
    <w:rsid w:val="00720A6D"/>
    <w:rsid w:val="00723FB9"/>
    <w:rsid w:val="007420EF"/>
    <w:rsid w:val="00747567"/>
    <w:rsid w:val="00783EE9"/>
    <w:rsid w:val="00785C7F"/>
    <w:rsid w:val="00785ECA"/>
    <w:rsid w:val="0078628D"/>
    <w:rsid w:val="007930C9"/>
    <w:rsid w:val="007B15EB"/>
    <w:rsid w:val="007D1EA2"/>
    <w:rsid w:val="007E1A7C"/>
    <w:rsid w:val="007E264C"/>
    <w:rsid w:val="007F6DDE"/>
    <w:rsid w:val="00805D99"/>
    <w:rsid w:val="00835E02"/>
    <w:rsid w:val="00842D8E"/>
    <w:rsid w:val="00864F97"/>
    <w:rsid w:val="00892C51"/>
    <w:rsid w:val="008A2794"/>
    <w:rsid w:val="008B029E"/>
    <w:rsid w:val="008C24E8"/>
    <w:rsid w:val="008D12FD"/>
    <w:rsid w:val="008D63DA"/>
    <w:rsid w:val="008E44F8"/>
    <w:rsid w:val="0090183A"/>
    <w:rsid w:val="009043CD"/>
    <w:rsid w:val="00915FD2"/>
    <w:rsid w:val="009165B3"/>
    <w:rsid w:val="009415BF"/>
    <w:rsid w:val="00953203"/>
    <w:rsid w:val="00971902"/>
    <w:rsid w:val="009B3572"/>
    <w:rsid w:val="009C4A14"/>
    <w:rsid w:val="009E1054"/>
    <w:rsid w:val="009E3A9D"/>
    <w:rsid w:val="009F6A7A"/>
    <w:rsid w:val="00A400BA"/>
    <w:rsid w:val="00A4282B"/>
    <w:rsid w:val="00A553C3"/>
    <w:rsid w:val="00A771CE"/>
    <w:rsid w:val="00A85B34"/>
    <w:rsid w:val="00A90EDA"/>
    <w:rsid w:val="00AB6688"/>
    <w:rsid w:val="00AC084D"/>
    <w:rsid w:val="00AE6DB5"/>
    <w:rsid w:val="00B22FC3"/>
    <w:rsid w:val="00B31EFC"/>
    <w:rsid w:val="00B43BCD"/>
    <w:rsid w:val="00B46B5D"/>
    <w:rsid w:val="00B47819"/>
    <w:rsid w:val="00B62962"/>
    <w:rsid w:val="00B66E04"/>
    <w:rsid w:val="00B81A63"/>
    <w:rsid w:val="00B82449"/>
    <w:rsid w:val="00BA48E2"/>
    <w:rsid w:val="00BA603F"/>
    <w:rsid w:val="00BB25B5"/>
    <w:rsid w:val="00BE1FD4"/>
    <w:rsid w:val="00BE270E"/>
    <w:rsid w:val="00BF54BA"/>
    <w:rsid w:val="00C17233"/>
    <w:rsid w:val="00C25266"/>
    <w:rsid w:val="00C31A98"/>
    <w:rsid w:val="00CD6B03"/>
    <w:rsid w:val="00CF1F96"/>
    <w:rsid w:val="00CF254F"/>
    <w:rsid w:val="00D00547"/>
    <w:rsid w:val="00D1777D"/>
    <w:rsid w:val="00D26B87"/>
    <w:rsid w:val="00D44E21"/>
    <w:rsid w:val="00D458BF"/>
    <w:rsid w:val="00D57868"/>
    <w:rsid w:val="00DD5068"/>
    <w:rsid w:val="00DD5E40"/>
    <w:rsid w:val="00DE23BA"/>
    <w:rsid w:val="00DE5D59"/>
    <w:rsid w:val="00E1388D"/>
    <w:rsid w:val="00E230C7"/>
    <w:rsid w:val="00E241D3"/>
    <w:rsid w:val="00E434F8"/>
    <w:rsid w:val="00E638E1"/>
    <w:rsid w:val="00E70DC8"/>
    <w:rsid w:val="00E923CB"/>
    <w:rsid w:val="00E970BA"/>
    <w:rsid w:val="00EA6589"/>
    <w:rsid w:val="00EF464F"/>
    <w:rsid w:val="00F238C2"/>
    <w:rsid w:val="00F40BC1"/>
    <w:rsid w:val="00F60EC0"/>
    <w:rsid w:val="00F67BD0"/>
    <w:rsid w:val="00FF0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43EC"/>
  <w15:chartTrackingRefBased/>
  <w15:docId w15:val="{1E8F03E3-4D7F-4FCE-B299-7117191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EC"/>
    <w:rPr>
      <w:rFonts w:ascii="Times New Roman" w:hAnsi="Times New Roman"/>
      <w:sz w:val="24"/>
    </w:rPr>
  </w:style>
  <w:style w:type="paragraph" w:styleId="Ttulo1">
    <w:name w:val="heading 1"/>
    <w:basedOn w:val="Normal"/>
    <w:link w:val="Ttulo1Char"/>
    <w:uiPriority w:val="9"/>
    <w:qFormat/>
    <w:rsid w:val="006B32F3"/>
    <w:pPr>
      <w:spacing w:before="100" w:beforeAutospacing="1" w:after="100" w:afterAutospacing="1" w:line="240" w:lineRule="auto"/>
      <w:outlineLvl w:val="0"/>
    </w:pPr>
    <w:rPr>
      <w:rFonts w:eastAsia="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591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B31EFC"/>
    <w:rPr>
      <w:rFonts w:ascii="CharterBT-Roman" w:hAnsi="CharterBT-Roman" w:hint="default"/>
      <w:b w:val="0"/>
      <w:bCs w:val="0"/>
      <w:i w:val="0"/>
      <w:iCs w:val="0"/>
      <w:color w:val="242021"/>
      <w:sz w:val="20"/>
      <w:szCs w:val="20"/>
    </w:rPr>
  </w:style>
  <w:style w:type="character" w:customStyle="1" w:styleId="fontstyle21">
    <w:name w:val="fontstyle21"/>
    <w:basedOn w:val="Fontepargpadro"/>
    <w:rsid w:val="00B31EFC"/>
    <w:rPr>
      <w:rFonts w:ascii="CharterBT-Bold" w:hAnsi="CharterBT-Bold" w:hint="default"/>
      <w:b/>
      <w:bCs/>
      <w:i w:val="0"/>
      <w:iCs w:val="0"/>
      <w:color w:val="242021"/>
      <w:sz w:val="20"/>
      <w:szCs w:val="20"/>
    </w:rPr>
  </w:style>
  <w:style w:type="paragraph" w:styleId="PargrafodaLista">
    <w:name w:val="List Paragraph"/>
    <w:basedOn w:val="Normal"/>
    <w:uiPriority w:val="34"/>
    <w:qFormat/>
    <w:rsid w:val="002813B4"/>
    <w:pPr>
      <w:ind w:left="720"/>
      <w:contextualSpacing/>
    </w:pPr>
  </w:style>
  <w:style w:type="character" w:styleId="nfase">
    <w:name w:val="Emphasis"/>
    <w:basedOn w:val="Fontepargpadro"/>
    <w:uiPriority w:val="20"/>
    <w:qFormat/>
    <w:rsid w:val="001675A0"/>
    <w:rPr>
      <w:i/>
      <w:iCs/>
    </w:rPr>
  </w:style>
  <w:style w:type="paragraph" w:customStyle="1" w:styleId="ydpe042c7ffmsonormal">
    <w:name w:val="ydpe042c7ffmsonormal"/>
    <w:basedOn w:val="Normal"/>
    <w:rsid w:val="00473504"/>
    <w:pPr>
      <w:spacing w:before="100" w:beforeAutospacing="1" w:after="100" w:afterAutospacing="1" w:line="240" w:lineRule="auto"/>
    </w:pPr>
    <w:rPr>
      <w:rFonts w:ascii="Calibri" w:eastAsiaTheme="minorEastAsia" w:hAnsi="Calibri" w:cs="Calibri"/>
      <w:sz w:val="22"/>
      <w:lang w:val="en-US"/>
    </w:rPr>
  </w:style>
  <w:style w:type="paragraph" w:styleId="SemEspaamento">
    <w:name w:val="No Spacing"/>
    <w:uiPriority w:val="1"/>
    <w:qFormat/>
    <w:rsid w:val="002D74BA"/>
    <w:pPr>
      <w:spacing w:after="0" w:line="240" w:lineRule="auto"/>
    </w:pPr>
    <w:rPr>
      <w:rFonts w:ascii="Times New Roman" w:eastAsia="Calibri" w:hAnsi="Times New Roman" w:cs="Times New Roman"/>
      <w:sz w:val="24"/>
      <w:szCs w:val="24"/>
    </w:rPr>
  </w:style>
  <w:style w:type="paragraph" w:customStyle="1" w:styleId="Default">
    <w:name w:val="Default"/>
    <w:rsid w:val="00AC084D"/>
    <w:pPr>
      <w:autoSpaceDE w:val="0"/>
      <w:autoSpaceDN w:val="0"/>
      <w:adjustRightInd w:val="0"/>
      <w:spacing w:after="0" w:line="240" w:lineRule="auto"/>
    </w:pPr>
    <w:rPr>
      <w:rFonts w:ascii="Arial" w:eastAsia="Calibri" w:hAnsi="Arial" w:cs="Arial"/>
      <w:color w:val="000000"/>
      <w:sz w:val="24"/>
      <w:szCs w:val="24"/>
    </w:rPr>
  </w:style>
  <w:style w:type="paragraph" w:customStyle="1" w:styleId="c-author-listitem">
    <w:name w:val="c-author-list__item"/>
    <w:basedOn w:val="Normal"/>
    <w:rsid w:val="00463E53"/>
    <w:pPr>
      <w:spacing w:before="100" w:beforeAutospacing="1" w:after="100" w:afterAutospacing="1" w:line="240" w:lineRule="auto"/>
    </w:pPr>
    <w:rPr>
      <w:rFonts w:eastAsia="Times New Roman" w:cs="Times New Roman"/>
      <w:szCs w:val="24"/>
      <w:lang w:eastAsia="pt-BR"/>
    </w:rPr>
  </w:style>
  <w:style w:type="character" w:styleId="Hyperlink">
    <w:name w:val="Hyperlink"/>
    <w:basedOn w:val="Fontepargpadro"/>
    <w:uiPriority w:val="99"/>
    <w:unhideWhenUsed/>
    <w:rsid w:val="00463E53"/>
    <w:rPr>
      <w:color w:val="0000FF"/>
      <w:u w:val="single"/>
    </w:rPr>
  </w:style>
  <w:style w:type="character" w:customStyle="1" w:styleId="Ttulo1Char">
    <w:name w:val="Título 1 Char"/>
    <w:basedOn w:val="Fontepargpadro"/>
    <w:link w:val="Ttulo1"/>
    <w:uiPriority w:val="9"/>
    <w:rsid w:val="006B32F3"/>
    <w:rPr>
      <w:rFonts w:ascii="Times New Roman" w:eastAsia="Times New Roman" w:hAnsi="Times New Roman" w:cs="Times New Roman"/>
      <w:b/>
      <w:bCs/>
      <w:kern w:val="36"/>
      <w:sz w:val="48"/>
      <w:szCs w:val="48"/>
      <w:lang w:eastAsia="pt-BR"/>
    </w:rPr>
  </w:style>
  <w:style w:type="character" w:customStyle="1" w:styleId="u-visually-hidden">
    <w:name w:val="u-visually-hidden"/>
    <w:basedOn w:val="Fontepargpadro"/>
    <w:rsid w:val="006B32F3"/>
  </w:style>
  <w:style w:type="character" w:customStyle="1" w:styleId="Ttulo2Char">
    <w:name w:val="Título 2 Char"/>
    <w:basedOn w:val="Fontepargpadro"/>
    <w:link w:val="Ttulo2"/>
    <w:uiPriority w:val="9"/>
    <w:rsid w:val="00591CBA"/>
    <w:rPr>
      <w:rFonts w:asciiTheme="majorHAnsi" w:eastAsiaTheme="majorEastAsia" w:hAnsiTheme="majorHAnsi" w:cstheme="majorBidi"/>
      <w:color w:val="2F5496" w:themeColor="accent1" w:themeShade="BF"/>
      <w:sz w:val="26"/>
      <w:szCs w:val="26"/>
    </w:rPr>
  </w:style>
  <w:style w:type="character" w:customStyle="1" w:styleId="MenoPendente1">
    <w:name w:val="Menção Pendente1"/>
    <w:basedOn w:val="Fontepargpadro"/>
    <w:uiPriority w:val="99"/>
    <w:semiHidden/>
    <w:unhideWhenUsed/>
    <w:rsid w:val="00915FD2"/>
    <w:rPr>
      <w:color w:val="605E5C"/>
      <w:shd w:val="clear" w:color="auto" w:fill="E1DFDD"/>
    </w:rPr>
  </w:style>
  <w:style w:type="character" w:styleId="HiperlinkVisitado">
    <w:name w:val="FollowedHyperlink"/>
    <w:basedOn w:val="Fontepargpadro"/>
    <w:uiPriority w:val="99"/>
    <w:semiHidden/>
    <w:unhideWhenUsed/>
    <w:rsid w:val="00224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15162">
      <w:bodyDiv w:val="1"/>
      <w:marLeft w:val="0"/>
      <w:marRight w:val="0"/>
      <w:marTop w:val="0"/>
      <w:marBottom w:val="0"/>
      <w:divBdr>
        <w:top w:val="none" w:sz="0" w:space="0" w:color="auto"/>
        <w:left w:val="none" w:sz="0" w:space="0" w:color="auto"/>
        <w:bottom w:val="none" w:sz="0" w:space="0" w:color="auto"/>
        <w:right w:val="none" w:sz="0" w:space="0" w:color="auto"/>
      </w:divBdr>
    </w:div>
    <w:div w:id="278221627">
      <w:bodyDiv w:val="1"/>
      <w:marLeft w:val="0"/>
      <w:marRight w:val="0"/>
      <w:marTop w:val="0"/>
      <w:marBottom w:val="0"/>
      <w:divBdr>
        <w:top w:val="none" w:sz="0" w:space="0" w:color="auto"/>
        <w:left w:val="none" w:sz="0" w:space="0" w:color="auto"/>
        <w:bottom w:val="none" w:sz="0" w:space="0" w:color="auto"/>
        <w:right w:val="none" w:sz="0" w:space="0" w:color="auto"/>
      </w:divBdr>
    </w:div>
    <w:div w:id="442112175">
      <w:bodyDiv w:val="1"/>
      <w:marLeft w:val="0"/>
      <w:marRight w:val="0"/>
      <w:marTop w:val="0"/>
      <w:marBottom w:val="0"/>
      <w:divBdr>
        <w:top w:val="none" w:sz="0" w:space="0" w:color="auto"/>
        <w:left w:val="none" w:sz="0" w:space="0" w:color="auto"/>
        <w:bottom w:val="none" w:sz="0" w:space="0" w:color="auto"/>
        <w:right w:val="none" w:sz="0" w:space="0" w:color="auto"/>
      </w:divBdr>
    </w:div>
    <w:div w:id="647899795">
      <w:bodyDiv w:val="1"/>
      <w:marLeft w:val="0"/>
      <w:marRight w:val="0"/>
      <w:marTop w:val="0"/>
      <w:marBottom w:val="0"/>
      <w:divBdr>
        <w:top w:val="none" w:sz="0" w:space="0" w:color="auto"/>
        <w:left w:val="none" w:sz="0" w:space="0" w:color="auto"/>
        <w:bottom w:val="none" w:sz="0" w:space="0" w:color="auto"/>
        <w:right w:val="none" w:sz="0" w:space="0" w:color="auto"/>
      </w:divBdr>
    </w:div>
    <w:div w:id="1207570036">
      <w:bodyDiv w:val="1"/>
      <w:marLeft w:val="0"/>
      <w:marRight w:val="0"/>
      <w:marTop w:val="0"/>
      <w:marBottom w:val="0"/>
      <w:divBdr>
        <w:top w:val="none" w:sz="0" w:space="0" w:color="auto"/>
        <w:left w:val="none" w:sz="0" w:space="0" w:color="auto"/>
        <w:bottom w:val="none" w:sz="0" w:space="0" w:color="auto"/>
        <w:right w:val="none" w:sz="0" w:space="0" w:color="auto"/>
      </w:divBdr>
    </w:div>
    <w:div w:id="1235772399">
      <w:bodyDiv w:val="1"/>
      <w:marLeft w:val="0"/>
      <w:marRight w:val="0"/>
      <w:marTop w:val="0"/>
      <w:marBottom w:val="0"/>
      <w:divBdr>
        <w:top w:val="none" w:sz="0" w:space="0" w:color="auto"/>
        <w:left w:val="none" w:sz="0" w:space="0" w:color="auto"/>
        <w:bottom w:val="none" w:sz="0" w:space="0" w:color="auto"/>
        <w:right w:val="none" w:sz="0" w:space="0" w:color="auto"/>
      </w:divBdr>
    </w:div>
    <w:div w:id="1410232125">
      <w:bodyDiv w:val="1"/>
      <w:marLeft w:val="0"/>
      <w:marRight w:val="0"/>
      <w:marTop w:val="0"/>
      <w:marBottom w:val="0"/>
      <w:divBdr>
        <w:top w:val="none" w:sz="0" w:space="0" w:color="auto"/>
        <w:left w:val="none" w:sz="0" w:space="0" w:color="auto"/>
        <w:bottom w:val="none" w:sz="0" w:space="0" w:color="auto"/>
        <w:right w:val="none" w:sz="0" w:space="0" w:color="auto"/>
      </w:divBdr>
    </w:div>
    <w:div w:id="1440880815">
      <w:bodyDiv w:val="1"/>
      <w:marLeft w:val="0"/>
      <w:marRight w:val="0"/>
      <w:marTop w:val="0"/>
      <w:marBottom w:val="0"/>
      <w:divBdr>
        <w:top w:val="none" w:sz="0" w:space="0" w:color="auto"/>
        <w:left w:val="none" w:sz="0" w:space="0" w:color="auto"/>
        <w:bottom w:val="none" w:sz="0" w:space="0" w:color="auto"/>
        <w:right w:val="none" w:sz="0" w:space="0" w:color="auto"/>
      </w:divBdr>
    </w:div>
    <w:div w:id="17846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jrar.com/upload_issue/ijrar_issue_20542725.pdf" TargetMode="External"/><Relationship Id="rId13" Type="http://schemas.openxmlformats.org/officeDocument/2006/relationships/hyperlink" Target="http://www.nelumbo-bsi.org/index.php/nlmbo/article/view/105925/76474" TargetMode="External"/><Relationship Id="rId3" Type="http://schemas.openxmlformats.org/officeDocument/2006/relationships/settings" Target="settings.xml"/><Relationship Id="rId7" Type="http://schemas.openxmlformats.org/officeDocument/2006/relationships/hyperlink" Target="https://www.scielo.br/scielo.php?script=sci_arttext&amp;pid=S0100-40422005000300026" TargetMode="External"/><Relationship Id="rId12" Type="http://schemas.openxmlformats.org/officeDocument/2006/relationships/hyperlink" Target="https://www.scielo.br/pdf/rbfar/v18n1/a20v18n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ielo.br/pdf/abb/v10n2/v10n2a01.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nk.springer.com/journal/10787" TargetMode="External"/><Relationship Id="rId4" Type="http://schemas.openxmlformats.org/officeDocument/2006/relationships/webSettings" Target="webSettings.xml"/><Relationship Id="rId9" Type="http://schemas.openxmlformats.org/officeDocument/2006/relationships/hyperlink" Target="https://www.florajournal.com/archives/2017/vol5issue6/PartA/6-2-22-780.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2355</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Dominicini Elias</dc:creator>
  <cp:keywords/>
  <dc:description/>
  <cp:lastModifiedBy>Parecer</cp:lastModifiedBy>
  <cp:revision>21</cp:revision>
  <dcterms:created xsi:type="dcterms:W3CDTF">2021-02-19T20:04:00Z</dcterms:created>
  <dcterms:modified xsi:type="dcterms:W3CDTF">2021-02-20T00:27:00Z</dcterms:modified>
</cp:coreProperties>
</file>