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805F7AC" w14:textId="5099950A" w:rsidR="00D005B9" w:rsidRDefault="00D005B9" w:rsidP="00D005B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R</w:t>
      </w:r>
      <w:r>
        <w:rPr>
          <w:b/>
          <w:color w:val="000000"/>
          <w:sz w:val="24"/>
          <w:szCs w:val="24"/>
        </w:rPr>
        <w:t xml:space="preserve">oda do mate como um agente integrador e disseminador cultural </w:t>
      </w:r>
    </w:p>
    <w:p w14:paraId="00000002" w14:textId="77777777" w:rsidR="00A55E77" w:rsidRDefault="00A55E7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FA5735" w14:textId="4B17ECAE" w:rsidR="0032588A" w:rsidRPr="005906E2" w:rsidRDefault="00570EF4" w:rsidP="005906E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6E2">
        <w:rPr>
          <w:rFonts w:ascii="Times New Roman" w:eastAsia="Times New Roman" w:hAnsi="Times New Roman" w:cs="Times New Roman"/>
          <w:sz w:val="24"/>
          <w:szCs w:val="24"/>
        </w:rPr>
        <w:t>Autores</w:t>
      </w:r>
      <w:r w:rsidR="0032588A" w:rsidRPr="005906E2">
        <w:rPr>
          <w:rFonts w:ascii="Times New Roman" w:eastAsia="Times New Roman" w:hAnsi="Times New Roman" w:cs="Times New Roman"/>
          <w:sz w:val="24"/>
          <w:szCs w:val="24"/>
        </w:rPr>
        <w:t xml:space="preserve"> (as)</w:t>
      </w:r>
      <w:r w:rsidRPr="005906E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A0C35" w:rsidRPr="005906E2">
        <w:rPr>
          <w:rFonts w:ascii="Times New Roman" w:eastAsia="Times New Roman" w:hAnsi="Times New Roman" w:cs="Times New Roman"/>
          <w:sz w:val="24"/>
          <w:szCs w:val="24"/>
          <w:u w:val="single"/>
        </w:rPr>
        <w:t>Luana Pagliarini Castagnetti</w:t>
      </w:r>
      <w:r w:rsidRPr="005906E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A0C35" w:rsidRPr="005906E2">
        <w:rPr>
          <w:rFonts w:ascii="Times New Roman" w:eastAsia="Times New Roman" w:hAnsi="Times New Roman" w:cs="Times New Roman"/>
          <w:sz w:val="24"/>
          <w:szCs w:val="24"/>
        </w:rPr>
        <w:t>luanacastagnetti35@gmail.com</w:t>
      </w:r>
      <w:r w:rsidR="0032588A" w:rsidRPr="005906E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06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A0C35" w:rsidRPr="005906E2">
        <w:rPr>
          <w:rFonts w:ascii="Times New Roman" w:eastAsia="Times New Roman" w:hAnsi="Times New Roman" w:cs="Times New Roman"/>
          <w:sz w:val="24"/>
          <w:szCs w:val="24"/>
          <w:u w:val="single"/>
        </w:rPr>
        <w:t>Debora Kreczkiuski</w:t>
      </w:r>
      <w:r w:rsidR="00D005B9" w:rsidRPr="005906E2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="00D005B9" w:rsidRPr="005906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5B9" w:rsidRPr="005906E2">
        <w:rPr>
          <w:rFonts w:ascii="Times New Roman" w:eastAsia="Times New Roman" w:hAnsi="Times New Roman" w:cs="Times New Roman"/>
          <w:sz w:val="24"/>
          <w:szCs w:val="24"/>
        </w:rPr>
        <w:t>Natasha Gabrielly Porrua</w:t>
      </w:r>
      <w:r w:rsidR="00D005B9" w:rsidRPr="005906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C7181" w:rsidRPr="005906E2">
        <w:rPr>
          <w:rFonts w:ascii="Times New Roman" w:eastAsia="Times New Roman" w:hAnsi="Times New Roman" w:cs="Times New Roman"/>
          <w:sz w:val="24"/>
          <w:szCs w:val="24"/>
        </w:rPr>
        <w:t>Joeliton Campani dos Santos</w:t>
      </w:r>
      <w:r w:rsidR="004C7181" w:rsidRPr="005906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C7181" w:rsidRPr="005906E2">
        <w:rPr>
          <w:rFonts w:ascii="Times New Roman" w:eastAsia="Times New Roman" w:hAnsi="Times New Roman" w:cs="Times New Roman"/>
          <w:sz w:val="24"/>
          <w:szCs w:val="24"/>
        </w:rPr>
        <w:t>Ilana Niqueli Talino dos Santos</w:t>
      </w:r>
      <w:r w:rsidR="004C7181" w:rsidRPr="005906E2">
        <w:rPr>
          <w:rFonts w:ascii="Times New Roman" w:eastAsia="Times New Roman" w:hAnsi="Times New Roman" w:cs="Times New Roman"/>
          <w:sz w:val="24"/>
          <w:szCs w:val="24"/>
        </w:rPr>
        <w:t>,</w:t>
      </w:r>
      <w:r w:rsidR="005906E2" w:rsidRPr="005906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06E2" w:rsidRPr="005906E2">
        <w:rPr>
          <w:rFonts w:ascii="Times New Roman" w:eastAsia="Times New Roman" w:hAnsi="Times New Roman" w:cs="Times New Roman"/>
          <w:sz w:val="24"/>
          <w:szCs w:val="24"/>
        </w:rPr>
        <w:t>Bruna Meireles Fragata dos Santos</w:t>
      </w:r>
      <w:r w:rsidR="005906E2" w:rsidRPr="005906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906E2" w:rsidRPr="005906E2">
        <w:rPr>
          <w:rFonts w:ascii="Times New Roman" w:eastAsia="Times New Roman" w:hAnsi="Times New Roman" w:cs="Times New Roman"/>
          <w:color w:val="000000"/>
          <w:sz w:val="24"/>
          <w:szCs w:val="24"/>
        </w:rPr>
        <w:t>Jéssica Bruna Verardo</w:t>
      </w:r>
      <w:r w:rsidR="005906E2" w:rsidRPr="00590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906E2" w:rsidRPr="005906E2">
        <w:rPr>
          <w:rFonts w:ascii="Times New Roman" w:eastAsia="Times New Roman" w:hAnsi="Times New Roman" w:cs="Times New Roman"/>
          <w:color w:val="000000"/>
          <w:sz w:val="24"/>
          <w:szCs w:val="24"/>
        </w:rPr>
        <w:t>Renan Quisini</w:t>
      </w:r>
      <w:r w:rsidR="00590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906E2" w:rsidRPr="005906E2">
        <w:rPr>
          <w:rFonts w:ascii="Times New Roman" w:eastAsia="Times New Roman" w:hAnsi="Times New Roman" w:cs="Times New Roman"/>
          <w:color w:val="000000"/>
          <w:sz w:val="24"/>
          <w:szCs w:val="24"/>
        </w:rPr>
        <w:t>Mateus Gomes</w:t>
      </w:r>
      <w:r w:rsidR="00590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906E2" w:rsidRPr="005906E2">
        <w:rPr>
          <w:rFonts w:ascii="Times New Roman" w:eastAsia="Times New Roman" w:hAnsi="Times New Roman" w:cs="Times New Roman"/>
          <w:color w:val="000000"/>
          <w:sz w:val="24"/>
          <w:szCs w:val="24"/>
        </w:rPr>
        <w:t>Luiz Fernando Klein</w:t>
      </w:r>
      <w:r w:rsidR="005906E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40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0EC9" w:rsidRPr="00240EC9">
        <w:rPr>
          <w:rFonts w:ascii="Times New Roman" w:eastAsia="Times New Roman" w:hAnsi="Times New Roman" w:cs="Times New Roman"/>
          <w:color w:val="000000"/>
          <w:sz w:val="24"/>
          <w:szCs w:val="24"/>
        </w:rPr>
        <w:t>Lanna Cristyne de Oliveira Santos</w:t>
      </w:r>
      <w:r w:rsidR="00240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40EC9" w:rsidRPr="00240EC9">
        <w:rPr>
          <w:rFonts w:ascii="Times New Roman" w:eastAsia="Times New Roman" w:hAnsi="Times New Roman" w:cs="Times New Roman"/>
          <w:color w:val="000000"/>
          <w:sz w:val="24"/>
          <w:szCs w:val="24"/>
        </w:rPr>
        <w:t>Gustavo Rogério e Silva</w:t>
      </w:r>
      <w:r w:rsidR="00240E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4" w14:textId="5470881E" w:rsidR="00A55E77" w:rsidRDefault="0032588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Orient</w:t>
      </w:r>
      <w:r w:rsidR="00570EF4">
        <w:rPr>
          <w:rFonts w:ascii="Times New Roman" w:eastAsia="Times New Roman" w:hAnsi="Times New Roman" w:cs="Times New Roman"/>
          <w:sz w:val="24"/>
          <w:szCs w:val="24"/>
        </w:rPr>
        <w:t xml:space="preserve">ador: </w:t>
      </w:r>
      <w:r w:rsidR="00CA0C35">
        <w:rPr>
          <w:rFonts w:ascii="Times New Roman" w:eastAsia="Times New Roman" w:hAnsi="Times New Roman" w:cs="Times New Roman"/>
          <w:sz w:val="24"/>
          <w:szCs w:val="24"/>
        </w:rPr>
        <w:t>Fernando Kuss</w:t>
      </w:r>
    </w:p>
    <w:p w14:paraId="0AD933A0" w14:textId="77777777" w:rsidR="00240EC9" w:rsidRPr="0032588A" w:rsidRDefault="00240EC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2588C550" w:rsidR="00A55E77" w:rsidRDefault="00570EF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Programa de Educação Tutorial </w:t>
      </w:r>
      <w:r w:rsidR="00240EC9">
        <w:rPr>
          <w:rFonts w:ascii="Times New Roman" w:eastAsia="Times New Roman" w:hAnsi="Times New Roman" w:cs="Times New Roman"/>
          <w:sz w:val="24"/>
          <w:szCs w:val="24"/>
        </w:rPr>
        <w:t>PET Produção Leiteira Universidade Tecnológica Federal do Paraná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(PET</w:t>
      </w:r>
      <w:r w:rsidR="00CA0C35">
        <w:rPr>
          <w:rFonts w:ascii="Times New Roman" w:eastAsia="Times New Roman" w:hAnsi="Times New Roman" w:cs="Times New Roman"/>
          <w:sz w:val="24"/>
          <w:szCs w:val="24"/>
        </w:rPr>
        <w:t xml:space="preserve"> PRODUÇÃO LEITEIRA UTFPR -DV</w:t>
      </w:r>
      <w:r w:rsidR="00240EC9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0000006" w14:textId="77777777" w:rsidR="00A55E77" w:rsidRDefault="00A55E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538C351A" w:rsidR="00A55E77" w:rsidRDefault="00570E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Palavras</w:t>
      </w:r>
      <w:r w:rsidR="00BE0A9F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chave: </w:t>
      </w:r>
      <w:r w:rsidR="00CA0C35" w:rsidRPr="00CA0C35">
        <w:rPr>
          <w:rFonts w:ascii="Times New Roman" w:eastAsia="Times New Roman" w:hAnsi="Times New Roman" w:cs="Times New Roman"/>
          <w:sz w:val="24"/>
          <w:szCs w:val="24"/>
        </w:rPr>
        <w:t>Cultura gaúcha</w:t>
      </w:r>
      <w:r w:rsidR="00CA0C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A0C35" w:rsidRPr="00CA0C35">
        <w:rPr>
          <w:rFonts w:ascii="Times New Roman" w:eastAsia="Times New Roman" w:hAnsi="Times New Roman" w:cs="Times New Roman"/>
          <w:sz w:val="24"/>
          <w:szCs w:val="24"/>
        </w:rPr>
        <w:t>Integração</w:t>
      </w:r>
      <w:r w:rsidR="00CA0C35">
        <w:rPr>
          <w:rFonts w:ascii="Times New Roman" w:eastAsia="Times New Roman" w:hAnsi="Times New Roman" w:cs="Times New Roman"/>
          <w:sz w:val="24"/>
          <w:szCs w:val="24"/>
        </w:rPr>
        <w:t>,</w:t>
      </w:r>
      <w:r w:rsidR="00CA0C35" w:rsidRPr="00CA0C35">
        <w:rPr>
          <w:rFonts w:ascii="Times New Roman" w:eastAsia="Times New Roman" w:hAnsi="Times New Roman" w:cs="Times New Roman"/>
          <w:sz w:val="24"/>
          <w:szCs w:val="24"/>
        </w:rPr>
        <w:t xml:space="preserve"> Descontração</w:t>
      </w:r>
      <w:r w:rsidR="00CA0C35">
        <w:rPr>
          <w:rFonts w:ascii="Times New Roman" w:eastAsia="Times New Roman" w:hAnsi="Times New Roman" w:cs="Times New Roman"/>
          <w:sz w:val="24"/>
          <w:szCs w:val="24"/>
        </w:rPr>
        <w:t xml:space="preserve">, Chimarrão, Comunicação. </w:t>
      </w:r>
    </w:p>
    <w:p w14:paraId="22E0B18A" w14:textId="77777777" w:rsidR="001D60E2" w:rsidRDefault="00570EF4" w:rsidP="001D60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Resumo:</w:t>
      </w:r>
    </w:p>
    <w:p w14:paraId="1E1B9730" w14:textId="094B2540" w:rsidR="00CA0C35" w:rsidRPr="001D60E2" w:rsidRDefault="001D60E2" w:rsidP="001D60E2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CA0C35" w:rsidRPr="00CA0C35">
        <w:rPr>
          <w:rFonts w:ascii="Times New Roman" w:hAnsi="Times New Roman" w:cs="Times New Roman"/>
          <w:sz w:val="24"/>
          <w:szCs w:val="24"/>
        </w:rPr>
        <w:t>Roda do Mate promovida pelo Grupo PET, tem como intuito valorizar o convívio social, disseminar a cultura gaúcha, além de revelar novos talentos. A atividade ocorre no intervalo das 12h00min às 13h00min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A0C35" w:rsidRPr="00CA0C35">
        <w:rPr>
          <w:rFonts w:ascii="Times New Roman" w:hAnsi="Times New Roman" w:cs="Times New Roman"/>
          <w:sz w:val="24"/>
          <w:szCs w:val="24"/>
        </w:rPr>
        <w:t>O projeto conta geralmente com uma participação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C35" w:rsidRPr="00CA0C35">
        <w:rPr>
          <w:rFonts w:ascii="Times New Roman" w:hAnsi="Times New Roman" w:cs="Times New Roman"/>
          <w:sz w:val="24"/>
          <w:szCs w:val="24"/>
        </w:rPr>
        <w:t>de 40 a 150 participantes. De forma geral são geradas semestralmente em torno de 150-200 certificações. O projeto vem ganhando cada vez mais visibilidade e se mostrando como um importante agente na formação pessoal e cultural dos acadêmicos.</w:t>
      </w:r>
    </w:p>
    <w:p w14:paraId="7AAA4787" w14:textId="34E569D7" w:rsidR="00CA0C35" w:rsidRDefault="00CA0C35" w:rsidP="001D60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4E95F8E" w14:textId="77777777" w:rsidR="00D005B9" w:rsidRPr="001D60E2" w:rsidRDefault="00D005B9" w:rsidP="001D60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60E2">
        <w:rPr>
          <w:rFonts w:ascii="Times New Roman" w:hAnsi="Times New Roman" w:cs="Times New Roman"/>
          <w:b/>
          <w:color w:val="000000"/>
          <w:sz w:val="24"/>
          <w:szCs w:val="24"/>
        </w:rPr>
        <w:t>INTRODUÇÃO</w:t>
      </w:r>
    </w:p>
    <w:p w14:paraId="6803B80E" w14:textId="77777777" w:rsidR="00D005B9" w:rsidRDefault="00D005B9" w:rsidP="001D60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</w:p>
    <w:p w14:paraId="71B8D962" w14:textId="6E2AF091" w:rsidR="00D005B9" w:rsidRPr="00D005B9" w:rsidRDefault="00D005B9" w:rsidP="001D60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5B9">
        <w:rPr>
          <w:rFonts w:ascii="Times New Roman" w:hAnsi="Times New Roman" w:cs="Times New Roman"/>
          <w:sz w:val="24"/>
          <w:szCs w:val="24"/>
        </w:rPr>
        <w:t xml:space="preserve">Com a entrada na universidade </w:t>
      </w:r>
      <w:r w:rsidR="001D60E2">
        <w:rPr>
          <w:rFonts w:ascii="Times New Roman" w:hAnsi="Times New Roman" w:cs="Times New Roman"/>
          <w:sz w:val="24"/>
          <w:szCs w:val="24"/>
        </w:rPr>
        <w:t>o</w:t>
      </w:r>
      <w:r w:rsidRPr="00D005B9">
        <w:rPr>
          <w:rFonts w:ascii="Times New Roman" w:hAnsi="Times New Roman" w:cs="Times New Roman"/>
          <w:sz w:val="24"/>
          <w:szCs w:val="24"/>
        </w:rPr>
        <w:t xml:space="preserve"> estresse e a depressão são fatores que se fazem presentes na vida de muitos universitários e desempenham papel negativo no desenvolvimento acadêmico (RIOS, 2006). Sendo de extrema importância gerar atividades de descontração que valorizem o convívio e a troca de experiências</w:t>
      </w:r>
      <w:r w:rsidR="001D60E2">
        <w:rPr>
          <w:rFonts w:ascii="Times New Roman" w:hAnsi="Times New Roman" w:cs="Times New Roman"/>
          <w:sz w:val="24"/>
          <w:szCs w:val="24"/>
        </w:rPr>
        <w:t>.</w:t>
      </w:r>
    </w:p>
    <w:p w14:paraId="5B787ECF" w14:textId="77777777" w:rsidR="00D005B9" w:rsidRPr="00D005B9" w:rsidRDefault="00D005B9" w:rsidP="001D60E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5B9">
        <w:rPr>
          <w:rFonts w:ascii="Times New Roman" w:hAnsi="Times New Roman" w:cs="Times New Roman"/>
          <w:sz w:val="24"/>
          <w:szCs w:val="24"/>
        </w:rPr>
        <w:t>Nas rodas de mate são os participantes que escolhem e criam as formas de comunicação que ligam uns aos outros. Matear não se trata somente da partilha da cuia, é estar disponível a partilhar ideias e a intensificar as relações sociais (NOERNBERG, 2015). Fazer novas amizades, prosear, tomar chimarrão e tereré, fazem com que o processo de adaptação e a vida acadêmica ganhem uma forma mais leve, momentos de descontração resultam em saldos positivos em todos os âmbitos da vida.</w:t>
      </w:r>
    </w:p>
    <w:p w14:paraId="38A5AEEE" w14:textId="2B062544" w:rsidR="00D005B9" w:rsidRPr="00D005B9" w:rsidRDefault="00D005B9" w:rsidP="004C71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5B9">
        <w:rPr>
          <w:rFonts w:ascii="Times New Roman" w:hAnsi="Times New Roman" w:cs="Times New Roman"/>
          <w:sz w:val="24"/>
          <w:szCs w:val="24"/>
        </w:rPr>
        <w:t>A cultura gaúcha se faz muito presente no sudoeste do Paraná, sendo importante disseminar àqueles que não a conhecem além de fortalecê-la cada vez mais com os seus adeptos. Luvizotto (2010) aborda que a reinvenção das tradições é consequência do dinamismo cultural da sociedade moderna, ou seja, que estão em constante mudanças mais continuam atreladas aos seus atributos de origem.</w:t>
      </w:r>
    </w:p>
    <w:p w14:paraId="4734B13C" w14:textId="77777777" w:rsidR="00D005B9" w:rsidRPr="00D005B9" w:rsidRDefault="00D005B9" w:rsidP="00D00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5B9">
        <w:rPr>
          <w:rFonts w:ascii="Times New Roman" w:hAnsi="Times New Roman" w:cs="Times New Roman"/>
          <w:sz w:val="24"/>
          <w:szCs w:val="24"/>
        </w:rPr>
        <w:t>O projeto tem como objetivo a integração entre alunos e servidores, descoberta e valorização dos talentos da Universidade, no campo das artes cênicas.</w:t>
      </w:r>
    </w:p>
    <w:p w14:paraId="4B801D4B" w14:textId="77777777" w:rsidR="00D005B9" w:rsidRPr="00D005B9" w:rsidRDefault="00D005B9" w:rsidP="00D00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F09F90" w14:textId="77777777" w:rsidR="00D005B9" w:rsidRPr="001D60E2" w:rsidRDefault="00D005B9" w:rsidP="001D60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60E2">
        <w:rPr>
          <w:rFonts w:ascii="Times New Roman" w:hAnsi="Times New Roman" w:cs="Times New Roman"/>
          <w:b/>
          <w:color w:val="000000"/>
          <w:sz w:val="24"/>
          <w:szCs w:val="24"/>
        </w:rPr>
        <w:t>METODOLOGIA</w:t>
      </w:r>
    </w:p>
    <w:p w14:paraId="06261E93" w14:textId="77777777" w:rsidR="00D005B9" w:rsidRPr="00D005B9" w:rsidRDefault="00D005B9" w:rsidP="00D00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9F726" w14:textId="49B31A15" w:rsidR="00D005B9" w:rsidRPr="00D005B9" w:rsidRDefault="00D005B9" w:rsidP="004C71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5B9">
        <w:rPr>
          <w:rFonts w:ascii="Times New Roman" w:hAnsi="Times New Roman" w:cs="Times New Roman"/>
          <w:sz w:val="24"/>
          <w:szCs w:val="24"/>
        </w:rPr>
        <w:t>O presente projeto é realizado na Universidade Tecnológica Federal do Paraná – Campus Dois Vizinhos, onde o grupo PET – Produção Leiteira organiza e executa a atividade quinzenalmente, no período de intervalo das 12h00min às 13h00min da tarde, disponibilizando os equipamentos e apetrechos sonoros, bem como, as cuias, ervas e térmicas com água (gelada e quente) para o tereré e chimarrão.</w:t>
      </w:r>
    </w:p>
    <w:p w14:paraId="358A9326" w14:textId="77777777" w:rsidR="00D005B9" w:rsidRPr="00D005B9" w:rsidRDefault="00D005B9" w:rsidP="004C71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5B9">
        <w:rPr>
          <w:rFonts w:ascii="Times New Roman" w:hAnsi="Times New Roman" w:cs="Times New Roman"/>
          <w:sz w:val="24"/>
          <w:szCs w:val="24"/>
        </w:rPr>
        <w:lastRenderedPageBreak/>
        <w:t>A organização do local quanto à deposição de bancos e mesas, preparo de cuias e ajustes do som é exercida pelo grupo, estritamente pelos petianos que foram requisitados. Durante o evento o petiano devidamente escalado efetua os registros, seja por meio de fotos ou vídeos, bem como, promove o controle de participações através de fichas que são entregues no início e recolhidas ao final da atividade, visando à elaboração de certificados aos participantes e músicos, ocorrendo semestralmente com a carga horária atrelada ao número de participações.</w:t>
      </w:r>
    </w:p>
    <w:p w14:paraId="203BF8CA" w14:textId="77777777" w:rsidR="00D005B9" w:rsidRPr="00D005B9" w:rsidRDefault="00D005B9" w:rsidP="00D00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42B02" w14:textId="77777777" w:rsidR="00D005B9" w:rsidRPr="001D60E2" w:rsidRDefault="00D005B9" w:rsidP="001D60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60E2">
        <w:rPr>
          <w:rFonts w:ascii="Times New Roman" w:hAnsi="Times New Roman" w:cs="Times New Roman"/>
          <w:b/>
          <w:bCs/>
          <w:sz w:val="24"/>
          <w:szCs w:val="24"/>
        </w:rPr>
        <w:t>RESULTADOS E DISCUSSÃO</w:t>
      </w:r>
    </w:p>
    <w:p w14:paraId="7BB2CC75" w14:textId="77777777" w:rsidR="00D005B9" w:rsidRPr="00D005B9" w:rsidRDefault="00D005B9" w:rsidP="00D00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5A9174" w14:textId="77777777" w:rsidR="00D005B9" w:rsidRPr="00D005B9" w:rsidRDefault="00D005B9" w:rsidP="004C71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5B9">
        <w:rPr>
          <w:rFonts w:ascii="Times New Roman" w:hAnsi="Times New Roman" w:cs="Times New Roman"/>
          <w:sz w:val="24"/>
          <w:szCs w:val="24"/>
        </w:rPr>
        <w:t xml:space="preserve">Os resultados obtidos vão além dos números de participantes e/ou quantidade de atividades realizadas, pois também estão atreladas a unificação e integração promovida pelo evento para principalmente a comunidade acadêmica, torna-se visível o benefício do projeto quanto à troca de experiências e aprendizados, pois em um momento de descontração ocorrem conversas e explanações, além da inclusão da cultura gauchesca. </w:t>
      </w:r>
    </w:p>
    <w:p w14:paraId="79D9E05A" w14:textId="7E6A39FB" w:rsidR="00D005B9" w:rsidRPr="00D005B9" w:rsidRDefault="00D005B9" w:rsidP="00D00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5B9">
        <w:rPr>
          <w:rFonts w:ascii="Times New Roman" w:hAnsi="Times New Roman" w:cs="Times New Roman"/>
          <w:sz w:val="24"/>
          <w:szCs w:val="24"/>
        </w:rPr>
        <w:t>Quanto a resultados quantitativos, o projeto conta geralmente com uma participação mínima de 40 pessoas, e em edição específica o público já chegou a 150 participantes. De forma geral são geradas semestralmente em torno de 150-200 certificações, com base em 7-8 edições semestrais da Roda do Mate</w:t>
      </w:r>
      <w:r w:rsidR="004C7181">
        <w:rPr>
          <w:rFonts w:ascii="Times New Roman" w:hAnsi="Times New Roman" w:cs="Times New Roman"/>
          <w:sz w:val="24"/>
          <w:szCs w:val="24"/>
        </w:rPr>
        <w:t>.</w:t>
      </w:r>
    </w:p>
    <w:p w14:paraId="3680CC0A" w14:textId="77777777" w:rsidR="00D005B9" w:rsidRPr="00D005B9" w:rsidRDefault="00D005B9" w:rsidP="00D00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0727B" w14:textId="1FC13227" w:rsidR="00D005B9" w:rsidRPr="00D005B9" w:rsidRDefault="00D005B9" w:rsidP="00D00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5B9">
        <w:rPr>
          <w:rFonts w:ascii="Times New Roman" w:hAnsi="Times New Roman" w:cs="Times New Roman"/>
          <w:sz w:val="24"/>
          <w:szCs w:val="24"/>
        </w:rPr>
        <w:t>FIGURA 1</w:t>
      </w:r>
      <w:r w:rsidR="005906E2">
        <w:rPr>
          <w:rFonts w:ascii="Times New Roman" w:hAnsi="Times New Roman" w:cs="Times New Roman"/>
          <w:sz w:val="24"/>
          <w:szCs w:val="24"/>
        </w:rPr>
        <w:t>:</w:t>
      </w:r>
      <w:r w:rsidRPr="00D005B9">
        <w:rPr>
          <w:rFonts w:ascii="Times New Roman" w:hAnsi="Times New Roman" w:cs="Times New Roman"/>
          <w:sz w:val="24"/>
          <w:szCs w:val="24"/>
        </w:rPr>
        <w:t xml:space="preserve"> Registros de realização da atividade</w:t>
      </w:r>
    </w:p>
    <w:p w14:paraId="25D479CE" w14:textId="77777777" w:rsidR="00D005B9" w:rsidRPr="00D005B9" w:rsidRDefault="00D005B9" w:rsidP="00D00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486DA" w14:textId="118FABFF" w:rsidR="00D005B9" w:rsidRPr="00D005B9" w:rsidRDefault="005906E2" w:rsidP="00D00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C62369" wp14:editId="6817B82C">
            <wp:extent cx="5731510" cy="1394460"/>
            <wp:effectExtent l="0" t="0" r="254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ign sem nome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01" b="47487"/>
                    <a:stretch/>
                  </pic:blipFill>
                  <pic:spPr bwMode="auto">
                    <a:xfrm>
                      <a:off x="0" y="0"/>
                      <a:ext cx="5731510" cy="1394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0FCAE2" w14:textId="3C33BCE9" w:rsidR="00D005B9" w:rsidRDefault="00D005B9" w:rsidP="00D00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5B9">
        <w:rPr>
          <w:rFonts w:ascii="Times New Roman" w:hAnsi="Times New Roman" w:cs="Times New Roman"/>
          <w:sz w:val="24"/>
          <w:szCs w:val="24"/>
        </w:rPr>
        <w:t>Fonte: PET – Produção Leiteira, 2019.</w:t>
      </w:r>
    </w:p>
    <w:p w14:paraId="27E30BD7" w14:textId="77777777" w:rsidR="005906E2" w:rsidRPr="00D005B9" w:rsidRDefault="005906E2" w:rsidP="00D00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72268" w14:textId="77777777" w:rsidR="00D005B9" w:rsidRPr="001D60E2" w:rsidRDefault="00D005B9" w:rsidP="001D60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60E2">
        <w:rPr>
          <w:rFonts w:ascii="Times New Roman" w:hAnsi="Times New Roman" w:cs="Times New Roman"/>
          <w:b/>
          <w:bCs/>
          <w:sz w:val="24"/>
          <w:szCs w:val="24"/>
        </w:rPr>
        <w:t>CONCLUSÕES</w:t>
      </w:r>
    </w:p>
    <w:p w14:paraId="5B1FD59C" w14:textId="77777777" w:rsidR="00D005B9" w:rsidRPr="00D005B9" w:rsidRDefault="00D005B9" w:rsidP="00D00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5295BD" w14:textId="77777777" w:rsidR="00D005B9" w:rsidRPr="00D005B9" w:rsidRDefault="00D005B9" w:rsidP="005906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5B9">
        <w:rPr>
          <w:rFonts w:ascii="Times New Roman" w:hAnsi="Times New Roman" w:cs="Times New Roman"/>
          <w:sz w:val="24"/>
          <w:szCs w:val="24"/>
        </w:rPr>
        <w:t>Tendo como base a trajetória das edições do projeto Roda do Mate, constata-se o aumento da visibilidade da tradição gaúcha, assim como, suas reinvenções no estado do Paraná, especificamente na região Sudoeste. Além do ganho com a elevação do convívio e vínculo criado entre os acadêmicos e os benefícios adquiridos com o momento de descontração.</w:t>
      </w:r>
    </w:p>
    <w:p w14:paraId="6AE39BFA" w14:textId="77777777" w:rsidR="00D005B9" w:rsidRPr="00D005B9" w:rsidRDefault="00D005B9" w:rsidP="00D00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3BB89" w14:textId="77777777" w:rsidR="00D005B9" w:rsidRPr="001D60E2" w:rsidRDefault="00D005B9" w:rsidP="001D60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60E2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139E3809" w14:textId="77777777" w:rsidR="00D005B9" w:rsidRPr="00D005B9" w:rsidRDefault="00D005B9" w:rsidP="00D00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86CC3" w14:textId="7CDA8819" w:rsidR="00D005B9" w:rsidRPr="00D005B9" w:rsidRDefault="00D005B9" w:rsidP="00D00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5B9">
        <w:rPr>
          <w:rFonts w:ascii="Times New Roman" w:hAnsi="Times New Roman" w:cs="Times New Roman"/>
          <w:sz w:val="24"/>
          <w:szCs w:val="24"/>
        </w:rPr>
        <w:t>GRUPO PET – PRODUÇÃO LEITEIRA, Relatórios do Projeto – Roda do Mate, 201</w:t>
      </w:r>
      <w:r w:rsidR="00240EC9">
        <w:rPr>
          <w:rFonts w:ascii="Times New Roman" w:hAnsi="Times New Roman" w:cs="Times New Roman"/>
          <w:sz w:val="24"/>
          <w:szCs w:val="24"/>
        </w:rPr>
        <w:t>9</w:t>
      </w:r>
      <w:r w:rsidRPr="00D005B9">
        <w:rPr>
          <w:rFonts w:ascii="Times New Roman" w:hAnsi="Times New Roman" w:cs="Times New Roman"/>
          <w:sz w:val="24"/>
          <w:szCs w:val="24"/>
        </w:rPr>
        <w:t>.</w:t>
      </w:r>
    </w:p>
    <w:p w14:paraId="04D1573A" w14:textId="77777777" w:rsidR="00D005B9" w:rsidRPr="00D005B9" w:rsidRDefault="00D005B9" w:rsidP="00D00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BEC23" w14:textId="3E53C976" w:rsidR="00D005B9" w:rsidRPr="00D005B9" w:rsidRDefault="00D005B9" w:rsidP="00D00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5B9">
        <w:rPr>
          <w:rFonts w:ascii="Times New Roman" w:hAnsi="Times New Roman" w:cs="Times New Roman"/>
          <w:sz w:val="24"/>
          <w:szCs w:val="24"/>
        </w:rPr>
        <w:t>LUVIZOTTO Caroline K. As tradições gaúchas e sua racionalização na modernidade tardia. São Paulo</w:t>
      </w:r>
      <w:bookmarkStart w:id="0" w:name="_GoBack"/>
      <w:bookmarkEnd w:id="0"/>
      <w:r w:rsidRPr="00D005B9">
        <w:rPr>
          <w:rFonts w:ascii="Times New Roman" w:hAnsi="Times New Roman" w:cs="Times New Roman"/>
          <w:sz w:val="24"/>
          <w:szCs w:val="24"/>
        </w:rPr>
        <w:t>: Cultura Acadêmica, 2010.</w:t>
      </w:r>
    </w:p>
    <w:p w14:paraId="0F26B8CB" w14:textId="77777777" w:rsidR="00D005B9" w:rsidRPr="00D005B9" w:rsidRDefault="00D005B9" w:rsidP="00D00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C0010" w14:textId="77777777" w:rsidR="00D005B9" w:rsidRPr="00D005B9" w:rsidRDefault="00D005B9" w:rsidP="00D00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5B9">
        <w:rPr>
          <w:rFonts w:ascii="Times New Roman" w:hAnsi="Times New Roman" w:cs="Times New Roman"/>
          <w:sz w:val="24"/>
          <w:szCs w:val="24"/>
        </w:rPr>
        <w:t>NOERNBERG, Priscila. As rodas de chimarrão como dispositivo no desenvolvimento regional. UNIVERSIDADE DO CONTESTADO-UnC, p. 111, 2015.</w:t>
      </w:r>
    </w:p>
    <w:p w14:paraId="24EB481F" w14:textId="77777777" w:rsidR="00D005B9" w:rsidRPr="00D005B9" w:rsidRDefault="00D005B9" w:rsidP="00D00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16" w14:textId="23C98221" w:rsidR="00A55E77" w:rsidRPr="00D005B9" w:rsidRDefault="00D005B9" w:rsidP="004C71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5B9">
        <w:rPr>
          <w:rFonts w:ascii="Times New Roman" w:hAnsi="Times New Roman" w:cs="Times New Roman"/>
          <w:sz w:val="24"/>
          <w:szCs w:val="24"/>
        </w:rPr>
        <w:t>RIOS, Olga de Fátima Leite et al. Níveis de stress e depressão em estudantes universitários. São Paulo: Pontifícia Universidade Católica, 2006.</w:t>
      </w:r>
    </w:p>
    <w:sectPr w:rsidR="00A55E77" w:rsidRPr="00D005B9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E77"/>
    <w:rsid w:val="001D60E2"/>
    <w:rsid w:val="00240EC9"/>
    <w:rsid w:val="0032588A"/>
    <w:rsid w:val="004C7181"/>
    <w:rsid w:val="00570EF4"/>
    <w:rsid w:val="005906E2"/>
    <w:rsid w:val="008C3931"/>
    <w:rsid w:val="009D1553"/>
    <w:rsid w:val="00A55E77"/>
    <w:rsid w:val="00BE0A9F"/>
    <w:rsid w:val="00CA0C35"/>
    <w:rsid w:val="00D0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7A2EA"/>
  <w15:docId w15:val="{C2418697-2012-4268-9956-1FBF3629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32588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25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801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Kreczkiuski</dc:creator>
  <cp:lastModifiedBy>Debora Kreczkiuski</cp:lastModifiedBy>
  <cp:revision>3</cp:revision>
  <dcterms:created xsi:type="dcterms:W3CDTF">2020-02-29T17:06:00Z</dcterms:created>
  <dcterms:modified xsi:type="dcterms:W3CDTF">2020-02-29T17:06:00Z</dcterms:modified>
</cp:coreProperties>
</file>