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8B102" w14:textId="60DDF733" w:rsidR="0070271A" w:rsidRDefault="0070271A" w:rsidP="0070271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r w:rsidRPr="0070271A">
        <w:rPr>
          <w:rFonts w:ascii="Times New Roman" w:hAnsi="Times New Roman"/>
          <w:b/>
          <w:sz w:val="24"/>
          <w:szCs w:val="24"/>
          <w:lang w:val="pt"/>
        </w:rPr>
        <w:t>RESPOSTA DE PISCÍVOROS EM FACE DA PRESENÇA DE</w:t>
      </w:r>
      <w:r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r w:rsidRPr="0070271A">
        <w:rPr>
          <w:rFonts w:ascii="Times New Roman" w:hAnsi="Times New Roman"/>
          <w:b/>
          <w:sz w:val="24"/>
          <w:szCs w:val="24"/>
          <w:lang w:val="pt"/>
        </w:rPr>
        <w:t>ATRATORES ARTIFICIAIS EM LAGOS DO MÉDIO RIO</w:t>
      </w:r>
      <w:r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r w:rsidRPr="0070271A">
        <w:rPr>
          <w:rFonts w:ascii="Times New Roman" w:hAnsi="Times New Roman"/>
          <w:b/>
          <w:sz w:val="24"/>
          <w:szCs w:val="24"/>
          <w:lang w:val="pt"/>
        </w:rPr>
        <w:t>NEGRO, AM</w:t>
      </w:r>
      <w:r w:rsidR="00231412">
        <w:rPr>
          <w:rFonts w:ascii="Times New Roman" w:hAnsi="Times New Roman"/>
          <w:b/>
          <w:sz w:val="24"/>
          <w:szCs w:val="24"/>
          <w:lang w:val="pt"/>
        </w:rPr>
        <w:t>AZONAS</w:t>
      </w:r>
      <w:r w:rsidRPr="0070271A">
        <w:rPr>
          <w:rFonts w:ascii="Times New Roman" w:hAnsi="Times New Roman"/>
          <w:b/>
          <w:sz w:val="24"/>
          <w:szCs w:val="24"/>
          <w:lang w:val="pt"/>
        </w:rPr>
        <w:t>.</w:t>
      </w:r>
    </w:p>
    <w:p w14:paraId="12695641" w14:textId="22DB84C2" w:rsidR="00231412" w:rsidRDefault="00231412" w:rsidP="00231412">
      <w:pPr>
        <w:jc w:val="center"/>
        <w:rPr>
          <w:rFonts w:ascii="Times New Roman" w:hAnsi="Times New Roman"/>
          <w:b/>
          <w:sz w:val="24"/>
          <w:szCs w:val="24"/>
          <w:lang w:val="pt"/>
        </w:rPr>
      </w:pPr>
      <w:r w:rsidRPr="00231412">
        <w:rPr>
          <w:rFonts w:ascii="Times New Roman" w:hAnsi="Times New Roman"/>
          <w:b/>
          <w:sz w:val="24"/>
          <w:szCs w:val="24"/>
          <w:lang w:val="pt"/>
        </w:rPr>
        <w:t>Response of piscivors in face of the presence of artificial attractors in la</w:t>
      </w:r>
      <w:r>
        <w:rPr>
          <w:rFonts w:ascii="Times New Roman" w:hAnsi="Times New Roman"/>
          <w:b/>
          <w:sz w:val="24"/>
          <w:szCs w:val="24"/>
          <w:lang w:val="pt"/>
        </w:rPr>
        <w:t>kes</w:t>
      </w:r>
      <w:r w:rsidRPr="00231412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t"/>
        </w:rPr>
        <w:t>of</w:t>
      </w:r>
      <w:r w:rsidRPr="00231412">
        <w:rPr>
          <w:rFonts w:ascii="Times New Roman" w:hAnsi="Times New Roman"/>
          <w:b/>
          <w:sz w:val="24"/>
          <w:szCs w:val="24"/>
          <w:lang w:val="pt"/>
        </w:rPr>
        <w:t xml:space="preserve"> m</w:t>
      </w:r>
      <w:r>
        <w:rPr>
          <w:rFonts w:ascii="Times New Roman" w:hAnsi="Times New Roman"/>
          <w:b/>
          <w:sz w:val="24"/>
          <w:szCs w:val="24"/>
          <w:lang w:val="pt"/>
        </w:rPr>
        <w:t>edium</w:t>
      </w:r>
      <w:r w:rsidRPr="00231412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t"/>
        </w:rPr>
        <w:t>N</w:t>
      </w:r>
      <w:r w:rsidRPr="00231412">
        <w:rPr>
          <w:rFonts w:ascii="Times New Roman" w:hAnsi="Times New Roman"/>
          <w:b/>
          <w:sz w:val="24"/>
          <w:szCs w:val="24"/>
          <w:lang w:val="pt"/>
        </w:rPr>
        <w:t>egro</w:t>
      </w:r>
      <w:r>
        <w:rPr>
          <w:rFonts w:ascii="Times New Roman" w:hAnsi="Times New Roman"/>
          <w:b/>
          <w:sz w:val="24"/>
          <w:szCs w:val="24"/>
          <w:lang w:val="pt"/>
        </w:rPr>
        <w:t xml:space="preserve"> river</w:t>
      </w:r>
      <w:r w:rsidRPr="00231412">
        <w:rPr>
          <w:rFonts w:ascii="Times New Roman" w:hAnsi="Times New Roman"/>
          <w:b/>
          <w:sz w:val="24"/>
          <w:szCs w:val="24"/>
          <w:lang w:val="pt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pt"/>
        </w:rPr>
        <w:t>Amazon</w:t>
      </w:r>
      <w:r w:rsidRPr="00231412">
        <w:rPr>
          <w:rFonts w:ascii="Times New Roman" w:hAnsi="Times New Roman"/>
          <w:b/>
          <w:sz w:val="24"/>
          <w:szCs w:val="24"/>
          <w:lang w:val="pt"/>
        </w:rPr>
        <w:t>.</w:t>
      </w:r>
    </w:p>
    <w:p w14:paraId="11F489BB" w14:textId="2033146C" w:rsidR="0070271A" w:rsidRPr="00231412" w:rsidRDefault="002541B8" w:rsidP="00231412">
      <w:pPr>
        <w:spacing w:after="0" w:line="240" w:lineRule="auto"/>
        <w:jc w:val="center"/>
        <w:rPr>
          <w:rFonts w:ascii="Times New Roman" w:eastAsia="Arial" w:hAnsi="Times New Roman"/>
          <w:sz w:val="24"/>
          <w:szCs w:val="24"/>
        </w:rPr>
      </w:pPr>
      <w:r w:rsidRPr="00231412">
        <w:rPr>
          <w:rFonts w:ascii="Times New Roman" w:eastAsia="Arial" w:hAnsi="Times New Roman"/>
          <w:sz w:val="24"/>
          <w:szCs w:val="24"/>
        </w:rPr>
        <w:t>Kedma Cristine Yamamoto</w:t>
      </w:r>
      <w:r w:rsidRPr="00231412">
        <w:rPr>
          <w:rFonts w:ascii="Times New Roman" w:eastAsia="Arial" w:hAnsi="Times New Roman"/>
          <w:sz w:val="24"/>
          <w:szCs w:val="24"/>
          <w:vertAlign w:val="superscript"/>
        </w:rPr>
        <w:t>1</w:t>
      </w:r>
      <w:r>
        <w:rPr>
          <w:rFonts w:ascii="Times New Roman" w:eastAsia="Arial" w:hAnsi="Times New Roman"/>
          <w:sz w:val="24"/>
          <w:szCs w:val="24"/>
        </w:rPr>
        <w:t xml:space="preserve">, </w:t>
      </w:r>
      <w:r w:rsidR="00120EBC" w:rsidRPr="00231412">
        <w:rPr>
          <w:rFonts w:ascii="Times New Roman" w:hAnsi="Times New Roman"/>
          <w:sz w:val="24"/>
          <w:szCs w:val="24"/>
        </w:rPr>
        <w:t>Luana de Nazaré Cavalcante Oliveira</w:t>
      </w:r>
      <w:r w:rsidR="00120EBC" w:rsidRPr="00231412">
        <w:rPr>
          <w:rFonts w:ascii="Times New Roman" w:eastAsia="Arial" w:hAnsi="Times New Roman"/>
          <w:sz w:val="24"/>
          <w:szCs w:val="24"/>
          <w:vertAlign w:val="superscript"/>
        </w:rPr>
        <w:t>1</w:t>
      </w:r>
      <w:r w:rsidR="00120EBC">
        <w:rPr>
          <w:rFonts w:ascii="Times New Roman" w:eastAsia="Arial" w:hAnsi="Times New Roman"/>
          <w:sz w:val="24"/>
          <w:szCs w:val="24"/>
        </w:rPr>
        <w:t>,</w:t>
      </w:r>
      <w:r w:rsidR="00120EBC">
        <w:rPr>
          <w:rFonts w:ascii="Times New Roman" w:eastAsia="Arial" w:hAnsi="Times New Roman"/>
          <w:sz w:val="24"/>
          <w:szCs w:val="24"/>
          <w:vertAlign w:val="superscript"/>
        </w:rPr>
        <w:t xml:space="preserve"> </w:t>
      </w:r>
      <w:r w:rsidR="00231412" w:rsidRPr="00231412">
        <w:rPr>
          <w:rFonts w:ascii="Times New Roman" w:hAnsi="Times New Roman"/>
          <w:sz w:val="24"/>
          <w:szCs w:val="24"/>
        </w:rPr>
        <w:t>Adria de Souza Lavareda</w:t>
      </w:r>
      <w:r w:rsidR="00120EBC" w:rsidRPr="00231412">
        <w:rPr>
          <w:rFonts w:ascii="Times New Roman" w:eastAsia="Arial" w:hAnsi="Times New Roman"/>
          <w:sz w:val="24"/>
          <w:szCs w:val="24"/>
          <w:vertAlign w:val="superscript"/>
        </w:rPr>
        <w:t>1</w:t>
      </w:r>
      <w:r w:rsidR="00231412" w:rsidRPr="00231412">
        <w:rPr>
          <w:rFonts w:ascii="Times New Roman" w:hAnsi="Times New Roman"/>
          <w:sz w:val="24"/>
          <w:szCs w:val="24"/>
        </w:rPr>
        <w:t>, André Pinto Ramires</w:t>
      </w:r>
      <w:r w:rsidR="00120EBC" w:rsidRPr="00231412">
        <w:rPr>
          <w:rFonts w:ascii="Times New Roman" w:eastAsia="Arial" w:hAnsi="Times New Roman"/>
          <w:sz w:val="24"/>
          <w:szCs w:val="24"/>
          <w:vertAlign w:val="superscript"/>
        </w:rPr>
        <w:t>1</w:t>
      </w:r>
      <w:r w:rsidR="00231412" w:rsidRPr="00231412">
        <w:rPr>
          <w:rFonts w:ascii="Times New Roman" w:hAnsi="Times New Roman"/>
          <w:sz w:val="24"/>
          <w:szCs w:val="24"/>
        </w:rPr>
        <w:t>, Cindy Taiane da Silva Farias</w:t>
      </w:r>
      <w:r w:rsidR="00120EBC" w:rsidRPr="00231412">
        <w:rPr>
          <w:rFonts w:ascii="Times New Roman" w:eastAsia="Arial" w:hAnsi="Times New Roman"/>
          <w:sz w:val="24"/>
          <w:szCs w:val="24"/>
          <w:vertAlign w:val="superscript"/>
        </w:rPr>
        <w:t>1</w:t>
      </w:r>
      <w:r w:rsidR="00231412" w:rsidRPr="00231412">
        <w:rPr>
          <w:rFonts w:ascii="Times New Roman" w:hAnsi="Times New Roman"/>
          <w:sz w:val="24"/>
          <w:szCs w:val="24"/>
        </w:rPr>
        <w:t>, Daniel Olentino Brito de Souza</w:t>
      </w:r>
      <w:r w:rsidR="00120EBC" w:rsidRPr="00231412">
        <w:rPr>
          <w:rFonts w:ascii="Times New Roman" w:eastAsia="Arial" w:hAnsi="Times New Roman"/>
          <w:sz w:val="24"/>
          <w:szCs w:val="24"/>
          <w:vertAlign w:val="superscript"/>
        </w:rPr>
        <w:t>1</w:t>
      </w:r>
      <w:r w:rsidR="00231412" w:rsidRPr="00231412">
        <w:rPr>
          <w:rFonts w:ascii="Times New Roman" w:hAnsi="Times New Roman"/>
          <w:sz w:val="24"/>
          <w:szCs w:val="24"/>
        </w:rPr>
        <w:t>, Elianderson Ramos Lopes</w:t>
      </w:r>
      <w:r w:rsidR="00120EBC" w:rsidRPr="00231412">
        <w:rPr>
          <w:rFonts w:ascii="Times New Roman" w:eastAsia="Arial" w:hAnsi="Times New Roman"/>
          <w:sz w:val="24"/>
          <w:szCs w:val="24"/>
          <w:vertAlign w:val="superscript"/>
        </w:rPr>
        <w:t>1</w:t>
      </w:r>
      <w:r w:rsidR="00231412" w:rsidRPr="00231412">
        <w:rPr>
          <w:rFonts w:ascii="Times New Roman" w:hAnsi="Times New Roman"/>
          <w:sz w:val="24"/>
          <w:szCs w:val="24"/>
        </w:rPr>
        <w:t>, Gleiciely Almeida Cabral</w:t>
      </w:r>
      <w:r w:rsidR="00120EBC" w:rsidRPr="00231412">
        <w:rPr>
          <w:rFonts w:ascii="Times New Roman" w:eastAsia="Arial" w:hAnsi="Times New Roman"/>
          <w:sz w:val="24"/>
          <w:szCs w:val="24"/>
          <w:vertAlign w:val="superscript"/>
        </w:rPr>
        <w:t>1</w:t>
      </w:r>
      <w:r w:rsidR="00231412" w:rsidRPr="00231412">
        <w:rPr>
          <w:rFonts w:ascii="Times New Roman" w:hAnsi="Times New Roman"/>
          <w:sz w:val="24"/>
          <w:szCs w:val="24"/>
        </w:rPr>
        <w:t xml:space="preserve">, </w:t>
      </w:r>
      <w:r w:rsidR="00120EBC" w:rsidRPr="00231412">
        <w:rPr>
          <w:rFonts w:ascii="Times New Roman" w:eastAsia="Arial" w:hAnsi="Times New Roman"/>
          <w:sz w:val="24"/>
          <w:szCs w:val="24"/>
        </w:rPr>
        <w:t xml:space="preserve">Jerusa Halem do Nascimento </w:t>
      </w:r>
      <w:r w:rsidR="00120EBC" w:rsidRPr="00120EBC">
        <w:rPr>
          <w:rFonts w:ascii="Times New Roman" w:eastAsia="Arial" w:hAnsi="Times New Roman"/>
          <w:sz w:val="24"/>
          <w:szCs w:val="24"/>
        </w:rPr>
        <w:t>Santos</w:t>
      </w:r>
      <w:r w:rsidR="00120EBC" w:rsidRPr="00120EBC">
        <w:rPr>
          <w:rFonts w:ascii="Times New Roman" w:eastAsia="Arial" w:hAnsi="Times New Roman"/>
          <w:sz w:val="24"/>
          <w:szCs w:val="24"/>
          <w:vertAlign w:val="superscript"/>
        </w:rPr>
        <w:t>1</w:t>
      </w:r>
      <w:r w:rsidR="00120EBC">
        <w:rPr>
          <w:rFonts w:ascii="Times New Roman" w:eastAsia="Arial" w:hAnsi="Times New Roman"/>
          <w:sz w:val="24"/>
          <w:szCs w:val="24"/>
        </w:rPr>
        <w:t xml:space="preserve">, </w:t>
      </w:r>
      <w:r w:rsidR="00231412" w:rsidRPr="00120EBC">
        <w:rPr>
          <w:rFonts w:ascii="Times New Roman" w:hAnsi="Times New Roman"/>
          <w:sz w:val="24"/>
          <w:szCs w:val="24"/>
        </w:rPr>
        <w:t>Karen</w:t>
      </w:r>
      <w:r w:rsidR="00231412" w:rsidRPr="00231412">
        <w:rPr>
          <w:rFonts w:ascii="Times New Roman" w:hAnsi="Times New Roman"/>
          <w:sz w:val="24"/>
          <w:szCs w:val="24"/>
        </w:rPr>
        <w:t xml:space="preserve"> Melissa Maduro da Silva</w:t>
      </w:r>
      <w:r w:rsidR="00120EBC" w:rsidRPr="00231412">
        <w:rPr>
          <w:rFonts w:ascii="Times New Roman" w:eastAsia="Arial" w:hAnsi="Times New Roman"/>
          <w:sz w:val="24"/>
          <w:szCs w:val="24"/>
          <w:vertAlign w:val="superscript"/>
        </w:rPr>
        <w:t>1</w:t>
      </w:r>
      <w:r w:rsidR="00231412" w:rsidRPr="00231412">
        <w:rPr>
          <w:rFonts w:ascii="Times New Roman" w:hAnsi="Times New Roman"/>
          <w:sz w:val="24"/>
          <w:szCs w:val="24"/>
        </w:rPr>
        <w:t>, Marcos Douglas Picanço da Rocha</w:t>
      </w:r>
      <w:r w:rsidR="00120EBC" w:rsidRPr="00231412">
        <w:rPr>
          <w:rFonts w:ascii="Times New Roman" w:eastAsia="Arial" w:hAnsi="Times New Roman"/>
          <w:sz w:val="24"/>
          <w:szCs w:val="24"/>
          <w:vertAlign w:val="superscript"/>
        </w:rPr>
        <w:t>1</w:t>
      </w:r>
      <w:r w:rsidR="00231412" w:rsidRPr="00231412">
        <w:rPr>
          <w:rFonts w:ascii="Times New Roman" w:hAnsi="Times New Roman"/>
          <w:sz w:val="24"/>
          <w:szCs w:val="24"/>
        </w:rPr>
        <w:t>, Moema de Vasconcelos Pinheiro</w:t>
      </w:r>
      <w:r w:rsidR="00120EBC" w:rsidRPr="00231412">
        <w:rPr>
          <w:rFonts w:ascii="Times New Roman" w:eastAsia="Arial" w:hAnsi="Times New Roman"/>
          <w:sz w:val="24"/>
          <w:szCs w:val="24"/>
          <w:vertAlign w:val="superscript"/>
        </w:rPr>
        <w:t>1</w:t>
      </w:r>
      <w:r w:rsidR="00231412" w:rsidRPr="00231412">
        <w:rPr>
          <w:rFonts w:ascii="Times New Roman" w:hAnsi="Times New Roman"/>
          <w:sz w:val="24"/>
          <w:szCs w:val="24"/>
        </w:rPr>
        <w:t>, Natasha Peixinho Brazuna</w:t>
      </w:r>
      <w:r w:rsidR="00120EBC" w:rsidRPr="00231412">
        <w:rPr>
          <w:rFonts w:ascii="Times New Roman" w:eastAsia="Arial" w:hAnsi="Times New Roman"/>
          <w:sz w:val="24"/>
          <w:szCs w:val="24"/>
          <w:vertAlign w:val="superscript"/>
        </w:rPr>
        <w:t>1</w:t>
      </w:r>
      <w:r w:rsidR="00231412" w:rsidRPr="00231412">
        <w:rPr>
          <w:rFonts w:ascii="Times New Roman" w:hAnsi="Times New Roman"/>
          <w:sz w:val="24"/>
          <w:szCs w:val="24"/>
        </w:rPr>
        <w:t>, Pedro Lucas Feitosa da Silva</w:t>
      </w:r>
      <w:r w:rsidR="00120EBC" w:rsidRPr="00231412">
        <w:rPr>
          <w:rFonts w:ascii="Times New Roman" w:eastAsia="Arial" w:hAnsi="Times New Roman"/>
          <w:sz w:val="24"/>
          <w:szCs w:val="24"/>
          <w:vertAlign w:val="superscript"/>
        </w:rPr>
        <w:t>1</w:t>
      </w:r>
      <w:r w:rsidR="00231412" w:rsidRPr="00231412">
        <w:rPr>
          <w:rFonts w:ascii="Times New Roman" w:hAnsi="Times New Roman"/>
          <w:sz w:val="24"/>
          <w:szCs w:val="24"/>
        </w:rPr>
        <w:t>, Tamires Gomes Santos</w:t>
      </w:r>
      <w:r w:rsidR="00120EBC" w:rsidRPr="00231412">
        <w:rPr>
          <w:rFonts w:ascii="Times New Roman" w:eastAsia="Arial" w:hAnsi="Times New Roman"/>
          <w:sz w:val="24"/>
          <w:szCs w:val="24"/>
          <w:vertAlign w:val="superscript"/>
        </w:rPr>
        <w:t>1</w:t>
      </w:r>
      <w:r w:rsidR="00231412" w:rsidRPr="00231412">
        <w:rPr>
          <w:rFonts w:ascii="Times New Roman" w:hAnsi="Times New Roman"/>
          <w:sz w:val="24"/>
          <w:szCs w:val="24"/>
        </w:rPr>
        <w:t xml:space="preserve"> </w:t>
      </w:r>
      <w:r w:rsidR="0070271A" w:rsidRPr="00231412">
        <w:rPr>
          <w:rFonts w:ascii="Times New Roman" w:eastAsia="Arial" w:hAnsi="Times New Roman"/>
          <w:sz w:val="24"/>
          <w:szCs w:val="24"/>
        </w:rPr>
        <w:t xml:space="preserve"> </w:t>
      </w:r>
    </w:p>
    <w:p w14:paraId="04FF8BEA" w14:textId="5BC32241" w:rsidR="00231412" w:rsidRPr="00231412" w:rsidRDefault="001A62DF" w:rsidP="00231412">
      <w:pPr>
        <w:rPr>
          <w:rFonts w:ascii="Times New Roman" w:eastAsia="Arial" w:hAnsi="Times New Roman"/>
        </w:rPr>
      </w:pPr>
      <w:r w:rsidRPr="00231412">
        <w:rPr>
          <w:rFonts w:ascii="Times New Roman" w:hAnsi="Times New Roman"/>
          <w:vertAlign w:val="superscript"/>
        </w:rPr>
        <w:t xml:space="preserve">1 </w:t>
      </w:r>
      <w:r w:rsidR="00231412" w:rsidRPr="00231412">
        <w:rPr>
          <w:rFonts w:ascii="Times New Roman" w:eastAsia="Arial" w:hAnsi="Times New Roman"/>
        </w:rPr>
        <w:t xml:space="preserve">Programa de Educação Tutorial PET/PESCA – Universidade Federal do Amazonas – UFAM, Email: </w:t>
      </w:r>
      <w:r w:rsidR="00120EBC" w:rsidRPr="00120EBC">
        <w:rPr>
          <w:rFonts w:ascii="Times New Roman" w:eastAsia="Arial" w:hAnsi="Times New Roman"/>
        </w:rPr>
        <w:t>luana.ufampesca@gmail.com</w:t>
      </w:r>
    </w:p>
    <w:p w14:paraId="5F450FF6" w14:textId="77777777" w:rsidR="0012327A" w:rsidRDefault="0012327A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258B0F9A" w14:textId="53626060" w:rsidR="00231412" w:rsidRPr="00231412" w:rsidRDefault="00231412" w:rsidP="00972DD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  <w:lang w:val="pt"/>
        </w:rPr>
      </w:pPr>
      <w:r w:rsidRPr="00231412">
        <w:rPr>
          <w:rFonts w:ascii="Times New Roman" w:hAnsi="Times New Roman"/>
          <w:sz w:val="24"/>
          <w:szCs w:val="28"/>
          <w:lang w:val="pt"/>
        </w:rPr>
        <w:t xml:space="preserve">O uso de estruturas artificiais em ambientes aquáticos têm hoje diferentes aplicabilidades como, promover a colonização de espécies para a pesca esportiva e ornamental, aumentar a produtividade de recifes naturais, criar áreas de colonização para macroinvertebrados, promover áreas de desova, proteger espécies ameaçadas entre outros. Estudos sobre a composição de espécies nos atratores artificiais mostram que os piscívoros são abundantes nestes ambientes. </w:t>
      </w:r>
      <w:r w:rsidR="00972DDA">
        <w:rPr>
          <w:rFonts w:ascii="Times New Roman" w:hAnsi="Times New Roman"/>
          <w:sz w:val="24"/>
          <w:szCs w:val="28"/>
          <w:lang w:val="pt"/>
        </w:rPr>
        <w:t>Assim sendo, fo</w:t>
      </w:r>
      <w:r w:rsidRPr="00231412">
        <w:rPr>
          <w:rFonts w:ascii="Times New Roman" w:hAnsi="Times New Roman"/>
          <w:sz w:val="24"/>
          <w:szCs w:val="28"/>
          <w:lang w:val="pt"/>
        </w:rPr>
        <w:t xml:space="preserve">i testado neste estudo se fatores bióticos e abióticos influenciam no número de espécies e diversidade de assembléias de piscívoros em atratores artificiais e, se a diversidade de piscívoros aumenta em face da presença destas estruturas. </w:t>
      </w:r>
      <w:r w:rsidR="00972DDA">
        <w:rPr>
          <w:rFonts w:ascii="Times New Roman" w:hAnsi="Times New Roman"/>
          <w:sz w:val="24"/>
          <w:szCs w:val="28"/>
          <w:lang w:val="pt"/>
        </w:rPr>
        <w:t xml:space="preserve">As coletas foram realizadas no Parque Nacional de Anavilhanas, Novo Airão, Amazonas. </w:t>
      </w:r>
      <w:r w:rsidR="00972DDA" w:rsidRPr="00A45827">
        <w:rPr>
          <w:rFonts w:ascii="Times New Roman" w:hAnsi="Times New Roman"/>
          <w:bCs/>
          <w:sz w:val="24"/>
          <w:szCs w:val="24"/>
        </w:rPr>
        <w:t>A</w:t>
      </w:r>
      <w:r w:rsidR="00972DDA" w:rsidRPr="00A45827">
        <w:rPr>
          <w:rFonts w:ascii="Times New Roman" w:hAnsi="Times New Roman"/>
          <w:sz w:val="24"/>
          <w:szCs w:val="24"/>
        </w:rPr>
        <w:t>s pescarias experimentais foram</w:t>
      </w:r>
      <w:r w:rsidR="00972DDA">
        <w:rPr>
          <w:rFonts w:ascii="Times New Roman" w:hAnsi="Times New Roman"/>
          <w:sz w:val="24"/>
          <w:szCs w:val="24"/>
        </w:rPr>
        <w:t xml:space="preserve"> </w:t>
      </w:r>
      <w:r w:rsidR="00972DDA" w:rsidRPr="00A45827">
        <w:rPr>
          <w:rFonts w:ascii="Times New Roman" w:hAnsi="Times New Roman"/>
          <w:sz w:val="24"/>
          <w:szCs w:val="24"/>
        </w:rPr>
        <w:t>realizadas trimestralmente</w:t>
      </w:r>
      <w:r w:rsidR="00972DDA">
        <w:rPr>
          <w:rFonts w:ascii="Times New Roman" w:hAnsi="Times New Roman"/>
          <w:sz w:val="24"/>
          <w:szCs w:val="24"/>
        </w:rPr>
        <w:t>, durante</w:t>
      </w:r>
      <w:r w:rsidR="00972DDA" w:rsidRPr="00A45827">
        <w:rPr>
          <w:rFonts w:ascii="Times New Roman" w:hAnsi="Times New Roman"/>
          <w:sz w:val="24"/>
          <w:szCs w:val="24"/>
        </w:rPr>
        <w:t xml:space="preserve"> 24 meses, </w:t>
      </w:r>
      <w:r w:rsidR="00972DDA">
        <w:rPr>
          <w:rFonts w:ascii="Times New Roman" w:hAnsi="Times New Roman"/>
          <w:sz w:val="24"/>
          <w:szCs w:val="24"/>
        </w:rPr>
        <w:t>na enchente, cheia, vazante e seca, em quatro lagos, Prato, Canauiri Grande, Canauiri Pequeno e Arraia</w:t>
      </w:r>
      <w:r w:rsidR="00972DDA" w:rsidRPr="00A45827">
        <w:rPr>
          <w:rFonts w:ascii="Times New Roman" w:hAnsi="Times New Roman"/>
          <w:sz w:val="24"/>
          <w:szCs w:val="24"/>
        </w:rPr>
        <w:t xml:space="preserve">. As capturas foram realizadas através de baterias de </w:t>
      </w:r>
      <w:r w:rsidR="00972DDA">
        <w:rPr>
          <w:rFonts w:ascii="Times New Roman" w:hAnsi="Times New Roman"/>
          <w:sz w:val="24"/>
          <w:szCs w:val="24"/>
        </w:rPr>
        <w:t xml:space="preserve">oito </w:t>
      </w:r>
      <w:r w:rsidR="00972DDA" w:rsidRPr="00A45827">
        <w:rPr>
          <w:rFonts w:ascii="Times New Roman" w:hAnsi="Times New Roman"/>
          <w:sz w:val="24"/>
          <w:szCs w:val="24"/>
        </w:rPr>
        <w:t>malhadeiras (rede-de-</w:t>
      </w:r>
      <w:r w:rsidR="00972DDA">
        <w:rPr>
          <w:rFonts w:ascii="Times New Roman" w:hAnsi="Times New Roman"/>
          <w:sz w:val="24"/>
          <w:szCs w:val="24"/>
        </w:rPr>
        <w:t xml:space="preserve">espera), com </w:t>
      </w:r>
      <w:r w:rsidR="00972DDA" w:rsidRPr="00A45827">
        <w:rPr>
          <w:rFonts w:ascii="Times New Roman" w:hAnsi="Times New Roman"/>
          <w:sz w:val="24"/>
          <w:szCs w:val="24"/>
        </w:rPr>
        <w:t>tamanhos de malha</w:t>
      </w:r>
      <w:r w:rsidR="00972DDA">
        <w:rPr>
          <w:rFonts w:ascii="Times New Roman" w:hAnsi="Times New Roman"/>
          <w:sz w:val="24"/>
          <w:szCs w:val="24"/>
        </w:rPr>
        <w:t xml:space="preserve"> variando de 30 a 110mm</w:t>
      </w:r>
      <w:r w:rsidR="006E6C44">
        <w:rPr>
          <w:rFonts w:ascii="Times New Roman" w:hAnsi="Times New Roman"/>
          <w:sz w:val="24"/>
          <w:szCs w:val="24"/>
        </w:rPr>
        <w:t>, com despesca pela manhã e noite, e medidos os parâmetros da qualidade da água</w:t>
      </w:r>
      <w:r w:rsidR="00972DDA">
        <w:rPr>
          <w:rFonts w:ascii="Times New Roman" w:hAnsi="Times New Roman"/>
          <w:sz w:val="24"/>
          <w:szCs w:val="24"/>
        </w:rPr>
        <w:t>. Os atratores foram construídos no formato de um quadrado de madeira, com dimensões de 5x5m, preenchidos com galhos de arbustos das margens dos lagos e fixados no fundo do lago com poitas de concreto.</w:t>
      </w:r>
      <w:r w:rsidR="006E6C44">
        <w:rPr>
          <w:rFonts w:ascii="Times New Roman" w:hAnsi="Times New Roman"/>
          <w:sz w:val="24"/>
          <w:szCs w:val="24"/>
        </w:rPr>
        <w:t xml:space="preserve"> Foi</w:t>
      </w:r>
      <w:r w:rsidR="006E6C44" w:rsidRPr="00A45827">
        <w:rPr>
          <w:rFonts w:ascii="Times New Roman" w:hAnsi="Times New Roman"/>
          <w:sz w:val="24"/>
          <w:szCs w:val="24"/>
        </w:rPr>
        <w:t xml:space="preserve"> aplicada uma análise</w:t>
      </w:r>
      <w:r w:rsidR="006E6C44">
        <w:rPr>
          <w:rFonts w:ascii="Times New Roman" w:hAnsi="Times New Roman"/>
          <w:sz w:val="24"/>
          <w:szCs w:val="24"/>
        </w:rPr>
        <w:t xml:space="preserve"> de variância</w:t>
      </w:r>
      <w:r w:rsidR="006E6C44" w:rsidRPr="00A45827">
        <w:rPr>
          <w:rFonts w:ascii="Times New Roman" w:hAnsi="Times New Roman"/>
          <w:sz w:val="24"/>
          <w:szCs w:val="24"/>
        </w:rPr>
        <w:t xml:space="preserve"> com medidas repetidas no tempo, usando </w:t>
      </w:r>
      <w:r w:rsidR="006E6C44">
        <w:rPr>
          <w:rFonts w:ascii="Times New Roman" w:hAnsi="Times New Roman"/>
          <w:sz w:val="24"/>
          <w:szCs w:val="24"/>
        </w:rPr>
        <w:t>o número</w:t>
      </w:r>
      <w:r w:rsidR="006E6C44" w:rsidRPr="00A45827">
        <w:rPr>
          <w:rFonts w:ascii="Times New Roman" w:hAnsi="Times New Roman"/>
          <w:sz w:val="24"/>
          <w:szCs w:val="24"/>
        </w:rPr>
        <w:t xml:space="preserve"> de espécies</w:t>
      </w:r>
      <w:r w:rsidR="006E6C44">
        <w:rPr>
          <w:rFonts w:ascii="Times New Roman" w:hAnsi="Times New Roman"/>
          <w:sz w:val="24"/>
          <w:szCs w:val="24"/>
        </w:rPr>
        <w:t xml:space="preserve"> de piscívoros</w:t>
      </w:r>
      <w:r w:rsidR="006E6C44" w:rsidRPr="00A45827">
        <w:rPr>
          <w:rFonts w:ascii="Times New Roman" w:hAnsi="Times New Roman"/>
          <w:sz w:val="24"/>
          <w:szCs w:val="24"/>
        </w:rPr>
        <w:t>, peso</w:t>
      </w:r>
      <w:r w:rsidR="006E6C44">
        <w:rPr>
          <w:rFonts w:ascii="Times New Roman" w:hAnsi="Times New Roman"/>
          <w:sz w:val="24"/>
          <w:szCs w:val="24"/>
        </w:rPr>
        <w:t xml:space="preserve"> de piscívoros (g)</w:t>
      </w:r>
      <w:r w:rsidR="006E6C44" w:rsidRPr="00A45827">
        <w:rPr>
          <w:rFonts w:ascii="Times New Roman" w:hAnsi="Times New Roman"/>
          <w:sz w:val="24"/>
          <w:szCs w:val="24"/>
        </w:rPr>
        <w:t xml:space="preserve">, índices de Shannon (H’n) e (H’p) estimados a partir de dados de número de </w:t>
      </w:r>
      <w:r w:rsidR="006E6C44">
        <w:rPr>
          <w:rFonts w:ascii="Times New Roman" w:hAnsi="Times New Roman"/>
          <w:sz w:val="24"/>
          <w:szCs w:val="24"/>
        </w:rPr>
        <w:t>piscívoros e do</w:t>
      </w:r>
      <w:r w:rsidR="006E6C44" w:rsidRPr="00A45827">
        <w:rPr>
          <w:rFonts w:ascii="Times New Roman" w:hAnsi="Times New Roman"/>
          <w:sz w:val="24"/>
          <w:szCs w:val="24"/>
        </w:rPr>
        <w:t xml:space="preserve"> peso</w:t>
      </w:r>
      <w:r w:rsidR="006E6C44">
        <w:rPr>
          <w:rFonts w:ascii="Times New Roman" w:hAnsi="Times New Roman"/>
          <w:sz w:val="24"/>
          <w:szCs w:val="24"/>
        </w:rPr>
        <w:t xml:space="preserve"> destes nas amostras</w:t>
      </w:r>
      <w:r w:rsidR="006E6C44" w:rsidRPr="00A45827">
        <w:rPr>
          <w:rFonts w:ascii="Times New Roman" w:hAnsi="Times New Roman"/>
          <w:sz w:val="24"/>
          <w:szCs w:val="24"/>
        </w:rPr>
        <w:t>, equitabilidade (J) e o índice de dominância de Berger-Parker (d)</w:t>
      </w:r>
      <w:r w:rsidR="006E6C44">
        <w:rPr>
          <w:rFonts w:ascii="Times New Roman" w:hAnsi="Times New Roman"/>
          <w:sz w:val="24"/>
          <w:szCs w:val="24"/>
        </w:rPr>
        <w:t>, sempre a partir da proporção de piscívoros presentes,</w:t>
      </w:r>
      <w:r w:rsidR="006E6C44" w:rsidRPr="00A45827">
        <w:rPr>
          <w:rFonts w:ascii="Times New Roman" w:hAnsi="Times New Roman"/>
          <w:sz w:val="24"/>
          <w:szCs w:val="24"/>
        </w:rPr>
        <w:t xml:space="preserve"> como variáveis resposta</w:t>
      </w:r>
      <w:r w:rsidR="006E6C44">
        <w:rPr>
          <w:rFonts w:ascii="Times New Roman" w:hAnsi="Times New Roman"/>
          <w:sz w:val="24"/>
          <w:szCs w:val="24"/>
        </w:rPr>
        <w:t xml:space="preserve">. </w:t>
      </w:r>
      <w:r w:rsidRPr="00231412">
        <w:rPr>
          <w:rFonts w:ascii="Times New Roman" w:hAnsi="Times New Roman"/>
          <w:sz w:val="24"/>
          <w:szCs w:val="28"/>
          <w:lang w:val="pt"/>
        </w:rPr>
        <w:t xml:space="preserve">A Análise de variância com medidas repetidas no tempo indicou haver diferenças significativas entre atrator e controle para o número de espécies e na dominância de Berger-Parker, usando como variável resposta a abundância numérica. O fator tempo foi significativo para as variáveis riqueza, diversidade de Shannon e Berger-Parker, principalmente durante o período de seca do segundo ano de coleta. As variáveis ambientais significativas indicadas pela Regressão sobre a diversidade de piscívoros foram o pH, oxigênio e a temperatura. O número de espécies de piscívoros foi maior nos atratores do que no controle. Foi observado que populações de ciclídeos ocorreram somente nas áreas de atrator. </w:t>
      </w:r>
    </w:p>
    <w:p w14:paraId="3CDA2CDD" w14:textId="77777777" w:rsidR="00972DDA" w:rsidRDefault="00972DDA" w:rsidP="00972DD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  <w:lang w:val="pt"/>
        </w:rPr>
      </w:pPr>
    </w:p>
    <w:p w14:paraId="3EA86437" w14:textId="643111DA" w:rsidR="00AE244F" w:rsidRDefault="0023141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 w:rsidRPr="00972DDA">
        <w:rPr>
          <w:rFonts w:ascii="Times New Roman" w:hAnsi="Times New Roman"/>
          <w:b/>
          <w:bCs/>
          <w:sz w:val="24"/>
          <w:szCs w:val="28"/>
          <w:lang w:val="pt"/>
        </w:rPr>
        <w:t>Palavras-chaves:</w:t>
      </w:r>
      <w:r w:rsidRPr="00231412">
        <w:rPr>
          <w:rFonts w:ascii="Times New Roman" w:hAnsi="Times New Roman"/>
          <w:sz w:val="24"/>
          <w:szCs w:val="28"/>
          <w:lang w:val="pt"/>
        </w:rPr>
        <w:t xml:space="preserve"> </w:t>
      </w:r>
      <w:r w:rsidR="00972DDA">
        <w:rPr>
          <w:rFonts w:ascii="Times New Roman" w:hAnsi="Times New Roman"/>
          <w:sz w:val="24"/>
          <w:szCs w:val="28"/>
          <w:lang w:val="pt"/>
        </w:rPr>
        <w:t>predadores</w:t>
      </w:r>
      <w:r w:rsidRPr="00231412">
        <w:rPr>
          <w:rFonts w:ascii="Times New Roman" w:hAnsi="Times New Roman"/>
          <w:sz w:val="24"/>
          <w:szCs w:val="28"/>
          <w:lang w:val="pt"/>
        </w:rPr>
        <w:t xml:space="preserve">, </w:t>
      </w:r>
      <w:r w:rsidR="00972DDA">
        <w:rPr>
          <w:rFonts w:ascii="Times New Roman" w:hAnsi="Times New Roman"/>
          <w:sz w:val="24"/>
          <w:szCs w:val="28"/>
          <w:lang w:val="pt"/>
        </w:rPr>
        <w:t>Anavilhanas</w:t>
      </w:r>
      <w:r w:rsidRPr="00231412">
        <w:rPr>
          <w:rFonts w:ascii="Times New Roman" w:hAnsi="Times New Roman"/>
          <w:sz w:val="24"/>
          <w:szCs w:val="28"/>
          <w:lang w:val="pt"/>
        </w:rPr>
        <w:t>, unidade de conservação, habitat.</w:t>
      </w:r>
    </w:p>
    <w:sectPr w:rsidR="00AE244F">
      <w:headerReference w:type="default" r:id="rId8"/>
      <w:footerReference w:type="default" r:id="rId9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16D7D" w14:textId="77777777" w:rsidR="002A2F2D" w:rsidRDefault="002A2F2D">
      <w:pPr>
        <w:spacing w:after="0" w:line="240" w:lineRule="auto"/>
      </w:pPr>
      <w:r>
        <w:separator/>
      </w:r>
    </w:p>
  </w:endnote>
  <w:endnote w:type="continuationSeparator" w:id="0">
    <w:p w14:paraId="74DF6FBB" w14:textId="77777777" w:rsidR="002A2F2D" w:rsidRDefault="002A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30F2" w14:textId="37F54A31" w:rsidR="0012327A" w:rsidRDefault="00415597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D00DD5">
      <w:rPr>
        <w:rFonts w:ascii="Times New Roman" w:hAnsi="Times New Roman"/>
        <w:sz w:val="24"/>
        <w:szCs w:val="24"/>
        <w:lang w:val="pt"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71C6B" w14:textId="77777777" w:rsidR="002A2F2D" w:rsidRDefault="002A2F2D">
      <w:pPr>
        <w:spacing w:after="0" w:line="240" w:lineRule="auto"/>
      </w:pPr>
      <w:r>
        <w:separator/>
      </w:r>
    </w:p>
  </w:footnote>
  <w:footnote w:type="continuationSeparator" w:id="0">
    <w:p w14:paraId="5D01B6C0" w14:textId="77777777" w:rsidR="002A2F2D" w:rsidRDefault="002A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>
      <w:trPr>
        <w:trHeight w:val="1136"/>
      </w:trPr>
      <w:tc>
        <w:tcPr>
          <w:tcW w:w="2268" w:type="dxa"/>
        </w:tcPr>
        <w:p w14:paraId="63EA9BA0" w14:textId="5181BB9F" w:rsidR="0012327A" w:rsidRDefault="00BB225D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  <w:lang w:val="pt"/>
            </w:rPr>
            <w:drawing>
              <wp:inline distT="0" distB="0" distL="0" distR="0" wp14:anchorId="5089644C" wp14:editId="27967135">
                <wp:extent cx="1295400" cy="123444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33A0F987"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SPZoo - UFPR</w:t>
          </w:r>
        </w:p>
      </w:tc>
      <w:tc>
        <w:tcPr>
          <w:tcW w:w="2835" w:type="dxa"/>
        </w:tcPr>
        <w:p w14:paraId="6A58D721" w14:textId="1436F976" w:rsidR="0012327A" w:rsidRDefault="00BB225D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77777777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CB76D2C1"/>
    <w:rsid w:val="FBE540FA"/>
    <w:rsid w:val="FFBF7531"/>
    <w:rsid w:val="000000F7"/>
    <w:rsid w:val="00074521"/>
    <w:rsid w:val="000974ED"/>
    <w:rsid w:val="00097A28"/>
    <w:rsid w:val="000B6059"/>
    <w:rsid w:val="000D30CB"/>
    <w:rsid w:val="000F64A2"/>
    <w:rsid w:val="00120EBC"/>
    <w:rsid w:val="0012327A"/>
    <w:rsid w:val="00125F88"/>
    <w:rsid w:val="0013061E"/>
    <w:rsid w:val="00141B78"/>
    <w:rsid w:val="00175357"/>
    <w:rsid w:val="001A1594"/>
    <w:rsid w:val="001A62DF"/>
    <w:rsid w:val="00230CE6"/>
    <w:rsid w:val="00231412"/>
    <w:rsid w:val="00243754"/>
    <w:rsid w:val="00253AE9"/>
    <w:rsid w:val="002541B8"/>
    <w:rsid w:val="002675E8"/>
    <w:rsid w:val="0029664C"/>
    <w:rsid w:val="002A2F2D"/>
    <w:rsid w:val="002A3C23"/>
    <w:rsid w:val="002C61FB"/>
    <w:rsid w:val="00336A8A"/>
    <w:rsid w:val="00360A87"/>
    <w:rsid w:val="00390816"/>
    <w:rsid w:val="0039177E"/>
    <w:rsid w:val="00392E03"/>
    <w:rsid w:val="003A60B3"/>
    <w:rsid w:val="003C7843"/>
    <w:rsid w:val="003E0302"/>
    <w:rsid w:val="00402123"/>
    <w:rsid w:val="00415597"/>
    <w:rsid w:val="00427E53"/>
    <w:rsid w:val="00433740"/>
    <w:rsid w:val="00455202"/>
    <w:rsid w:val="004A7A4F"/>
    <w:rsid w:val="004D63E1"/>
    <w:rsid w:val="004E1523"/>
    <w:rsid w:val="004F7EE6"/>
    <w:rsid w:val="005577CF"/>
    <w:rsid w:val="005855BE"/>
    <w:rsid w:val="0067752B"/>
    <w:rsid w:val="00682EAC"/>
    <w:rsid w:val="006B49EB"/>
    <w:rsid w:val="006E6C44"/>
    <w:rsid w:val="006E6CBE"/>
    <w:rsid w:val="006E71BD"/>
    <w:rsid w:val="0070271A"/>
    <w:rsid w:val="00722BDC"/>
    <w:rsid w:val="007603F6"/>
    <w:rsid w:val="007A6EBD"/>
    <w:rsid w:val="007F5213"/>
    <w:rsid w:val="007F6E39"/>
    <w:rsid w:val="00822D03"/>
    <w:rsid w:val="00880960"/>
    <w:rsid w:val="008B1FD4"/>
    <w:rsid w:val="008B59C3"/>
    <w:rsid w:val="008C2C5D"/>
    <w:rsid w:val="00902262"/>
    <w:rsid w:val="00906579"/>
    <w:rsid w:val="00950ACF"/>
    <w:rsid w:val="00955459"/>
    <w:rsid w:val="0096610A"/>
    <w:rsid w:val="00972DDA"/>
    <w:rsid w:val="00973CF5"/>
    <w:rsid w:val="00990CDA"/>
    <w:rsid w:val="009B1338"/>
    <w:rsid w:val="009E2F1B"/>
    <w:rsid w:val="009F1176"/>
    <w:rsid w:val="00A14213"/>
    <w:rsid w:val="00A36453"/>
    <w:rsid w:val="00A45BB4"/>
    <w:rsid w:val="00A925C4"/>
    <w:rsid w:val="00A942DC"/>
    <w:rsid w:val="00AA7CD6"/>
    <w:rsid w:val="00AB7C74"/>
    <w:rsid w:val="00AE244F"/>
    <w:rsid w:val="00AF49FD"/>
    <w:rsid w:val="00B20272"/>
    <w:rsid w:val="00B53F80"/>
    <w:rsid w:val="00B650BA"/>
    <w:rsid w:val="00BB225D"/>
    <w:rsid w:val="00BB3861"/>
    <w:rsid w:val="00C40B90"/>
    <w:rsid w:val="00C529AB"/>
    <w:rsid w:val="00C83827"/>
    <w:rsid w:val="00C85B6C"/>
    <w:rsid w:val="00CC4628"/>
    <w:rsid w:val="00CD4158"/>
    <w:rsid w:val="00CD5229"/>
    <w:rsid w:val="00D00DD5"/>
    <w:rsid w:val="00D66DB9"/>
    <w:rsid w:val="00E41C97"/>
    <w:rsid w:val="00E73972"/>
    <w:rsid w:val="00E76094"/>
    <w:rsid w:val="00E77CFA"/>
    <w:rsid w:val="00E86A48"/>
    <w:rsid w:val="00ED0D70"/>
    <w:rsid w:val="00ED6718"/>
    <w:rsid w:val="00EE4104"/>
    <w:rsid w:val="00F1128B"/>
    <w:rsid w:val="00F25484"/>
    <w:rsid w:val="00F479BF"/>
    <w:rsid w:val="00F53C97"/>
    <w:rsid w:val="00FB09E7"/>
    <w:rsid w:val="00FF303C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13D8A-CA43-456F-AE33-0C2B4400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kedma yamamoto</cp:lastModifiedBy>
  <cp:revision>5</cp:revision>
  <dcterms:created xsi:type="dcterms:W3CDTF">2021-06-08T12:28:00Z</dcterms:created>
  <dcterms:modified xsi:type="dcterms:W3CDTF">2021-06-08T13:01:00Z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