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E3" w:rsidRDefault="00572A4A" w:rsidP="00572A4A">
      <w:pPr>
        <w:spacing w:line="240" w:lineRule="auto"/>
        <w:jc w:val="center"/>
        <w:rPr>
          <w:rFonts w:ascii="Times New Roman" w:hAnsi="Times New Roman" w:cs="Times New Roman"/>
          <w:b/>
          <w:caps/>
          <w:color w:val="201F1E"/>
          <w:sz w:val="24"/>
          <w:szCs w:val="24"/>
          <w:shd w:val="clear" w:color="auto" w:fill="FFFFFF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114300" distR="114300" wp14:anchorId="0042ED6C" wp14:editId="229AFA37">
            <wp:extent cx="5400040" cy="2049668"/>
            <wp:effectExtent l="0" t="0" r="0" b="8255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49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63D9" w:rsidRDefault="009063D9" w:rsidP="00572A4A">
      <w:pPr>
        <w:spacing w:line="240" w:lineRule="auto"/>
        <w:jc w:val="center"/>
        <w:rPr>
          <w:rFonts w:ascii="Times New Roman" w:hAnsi="Times New Roman" w:cs="Times New Roman"/>
          <w:b/>
          <w:caps/>
          <w:color w:val="201F1E"/>
          <w:sz w:val="28"/>
          <w:szCs w:val="28"/>
          <w:shd w:val="clear" w:color="auto" w:fill="FFFFFF"/>
        </w:rPr>
      </w:pPr>
    </w:p>
    <w:p w:rsidR="00341791" w:rsidRPr="004A52E3" w:rsidRDefault="00341791" w:rsidP="00572A4A">
      <w:pPr>
        <w:spacing w:line="240" w:lineRule="auto"/>
        <w:jc w:val="center"/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</w:pPr>
      <w:r w:rsidRPr="004A52E3">
        <w:rPr>
          <w:rFonts w:ascii="Times New Roman" w:hAnsi="Times New Roman" w:cs="Times New Roman"/>
          <w:b/>
          <w:caps/>
          <w:color w:val="201F1E"/>
          <w:sz w:val="28"/>
          <w:szCs w:val="28"/>
          <w:shd w:val="clear" w:color="auto" w:fill="FFFFFF"/>
        </w:rPr>
        <w:t xml:space="preserve">As grandes enchentes </w:t>
      </w:r>
      <w:r w:rsidR="00967136" w:rsidRPr="004A52E3">
        <w:rPr>
          <w:rFonts w:ascii="Times New Roman" w:hAnsi="Times New Roman" w:cs="Times New Roman"/>
          <w:b/>
          <w:caps/>
          <w:color w:val="201F1E"/>
          <w:sz w:val="28"/>
          <w:szCs w:val="28"/>
          <w:shd w:val="clear" w:color="auto" w:fill="FFFFFF"/>
        </w:rPr>
        <w:t>no município de Itaqui:</w:t>
      </w:r>
      <w:r w:rsidR="00967136" w:rsidRPr="004A52E3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políticas públicas, percepções</w:t>
      </w:r>
      <w:r w:rsidR="00D1798C" w:rsidRPr="004A52E3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históricas</w:t>
      </w:r>
      <w:r w:rsidR="00967136" w:rsidRPr="004A52E3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e perspectivas.</w:t>
      </w:r>
    </w:p>
    <w:p w:rsidR="00572A4A" w:rsidRPr="00D1798C" w:rsidRDefault="00572A4A" w:rsidP="00572A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791" w:rsidRPr="004A52E3" w:rsidRDefault="00572A4A" w:rsidP="004A52E3">
      <w:pPr>
        <w:spacing w:after="0" w:line="360" w:lineRule="auto"/>
        <w:jc w:val="right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  <w:r w:rsidRPr="004A52E3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Dan</w:t>
      </w:r>
      <w:r w:rsidR="00095DB9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iele </w:t>
      </w:r>
      <w:proofErr w:type="spellStart"/>
      <w:r w:rsidR="00095DB9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Bonapace</w:t>
      </w:r>
      <w:proofErr w:type="spellEnd"/>
      <w:r w:rsidR="00095DB9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dos Santos </w:t>
      </w:r>
      <w:proofErr w:type="spellStart"/>
      <w:r w:rsidR="00095DB9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Lencina</w:t>
      </w:r>
      <w:proofErr w:type="spellEnd"/>
      <w:r w:rsidR="00095DB9">
        <w:rPr>
          <w:rStyle w:val="Refdenotaderodap"/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footnoteReference w:id="1"/>
      </w:r>
    </w:p>
    <w:p w:rsidR="00572A4A" w:rsidRPr="004A52E3" w:rsidRDefault="00572A4A" w:rsidP="004A52E3">
      <w:pPr>
        <w:spacing w:after="0" w:line="360" w:lineRule="auto"/>
        <w:jc w:val="right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  <w:vertAlign w:val="superscript"/>
        </w:rPr>
      </w:pPr>
      <w:r w:rsidRPr="004A52E3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Jaqueline</w:t>
      </w:r>
      <w:r w:rsidR="00713CC9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Carvalho</w:t>
      </w:r>
      <w:r w:rsidRPr="004A52E3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Quadrado</w:t>
      </w:r>
      <w:r w:rsidR="00095DB9">
        <w:rPr>
          <w:rStyle w:val="Refdenotaderodap"/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footnoteReference w:id="2"/>
      </w:r>
    </w:p>
    <w:p w:rsidR="00572A4A" w:rsidRPr="00572A4A" w:rsidRDefault="00572A4A" w:rsidP="00076604">
      <w:pPr>
        <w:spacing w:line="36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:rsidR="00945A55" w:rsidRDefault="00945A55" w:rsidP="00076604">
      <w:pPr>
        <w:spacing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Resumo:</w:t>
      </w:r>
    </w:p>
    <w:p w:rsidR="00786794" w:rsidRPr="00572A4A" w:rsidRDefault="00945A55" w:rsidP="00572A4A">
      <w:pPr>
        <w:spacing w:before="20" w:after="2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72A4A">
        <w:rPr>
          <w:rFonts w:ascii="Times New Roman" w:hAnsi="Times New Roman" w:cs="Times New Roman"/>
          <w:sz w:val="20"/>
          <w:szCs w:val="20"/>
        </w:rPr>
        <w:t xml:space="preserve">As Cheias do Rio Uruguai </w:t>
      </w:r>
      <w:r w:rsidR="00E61BCF" w:rsidRPr="00572A4A">
        <w:rPr>
          <w:rFonts w:ascii="Times New Roman" w:hAnsi="Times New Roman" w:cs="Times New Roman"/>
          <w:sz w:val="20"/>
          <w:szCs w:val="20"/>
        </w:rPr>
        <w:t xml:space="preserve">geralmente </w:t>
      </w:r>
      <w:r w:rsidRPr="00572A4A">
        <w:rPr>
          <w:rFonts w:ascii="Times New Roman" w:hAnsi="Times New Roman" w:cs="Times New Roman"/>
          <w:sz w:val="20"/>
          <w:szCs w:val="20"/>
        </w:rPr>
        <w:t xml:space="preserve">atingem, as populações ribeirinhas </w:t>
      </w:r>
      <w:r w:rsidR="00693166" w:rsidRPr="00572A4A">
        <w:rPr>
          <w:rFonts w:ascii="Times New Roman" w:hAnsi="Times New Roman" w:cs="Times New Roman"/>
          <w:sz w:val="20"/>
          <w:szCs w:val="20"/>
        </w:rPr>
        <w:t xml:space="preserve">do </w:t>
      </w:r>
      <w:r w:rsidRPr="00572A4A">
        <w:rPr>
          <w:rFonts w:ascii="Times New Roman" w:hAnsi="Times New Roman" w:cs="Times New Roman"/>
          <w:sz w:val="20"/>
          <w:szCs w:val="20"/>
        </w:rPr>
        <w:t>município</w:t>
      </w:r>
      <w:r w:rsidR="00693166" w:rsidRPr="00572A4A">
        <w:rPr>
          <w:rFonts w:ascii="Times New Roman" w:hAnsi="Times New Roman" w:cs="Times New Roman"/>
          <w:sz w:val="20"/>
          <w:szCs w:val="20"/>
        </w:rPr>
        <w:t xml:space="preserve"> de</w:t>
      </w:r>
      <w:r w:rsidRPr="00572A4A">
        <w:rPr>
          <w:rFonts w:ascii="Times New Roman" w:hAnsi="Times New Roman" w:cs="Times New Roman"/>
          <w:sz w:val="20"/>
          <w:szCs w:val="20"/>
        </w:rPr>
        <w:t xml:space="preserve"> </w:t>
      </w:r>
      <w:r w:rsidR="00693166" w:rsidRPr="00572A4A">
        <w:rPr>
          <w:rFonts w:ascii="Times New Roman" w:hAnsi="Times New Roman" w:cs="Times New Roman"/>
          <w:sz w:val="20"/>
          <w:szCs w:val="20"/>
        </w:rPr>
        <w:t xml:space="preserve">Itaqui, que </w:t>
      </w:r>
      <w:r w:rsidR="00E61BCF" w:rsidRPr="00572A4A">
        <w:rPr>
          <w:rFonts w:ascii="Times New Roman" w:hAnsi="Times New Roman" w:cs="Times New Roman"/>
          <w:sz w:val="20"/>
          <w:szCs w:val="20"/>
        </w:rPr>
        <w:t>está</w:t>
      </w:r>
      <w:r w:rsidRPr="00572A4A">
        <w:rPr>
          <w:rFonts w:ascii="Times New Roman" w:hAnsi="Times New Roman" w:cs="Times New Roman"/>
          <w:sz w:val="20"/>
          <w:szCs w:val="20"/>
        </w:rPr>
        <w:t xml:space="preserve"> entre os mais atingidos </w:t>
      </w:r>
      <w:r w:rsidR="00E61BCF" w:rsidRPr="00572A4A">
        <w:rPr>
          <w:rFonts w:ascii="Times New Roman" w:hAnsi="Times New Roman" w:cs="Times New Roman"/>
          <w:sz w:val="20"/>
          <w:szCs w:val="20"/>
        </w:rPr>
        <w:t xml:space="preserve">pelas enchentes </w:t>
      </w:r>
      <w:r w:rsidRPr="00572A4A">
        <w:rPr>
          <w:rFonts w:ascii="Times New Roman" w:hAnsi="Times New Roman" w:cs="Times New Roman"/>
          <w:sz w:val="20"/>
          <w:szCs w:val="20"/>
        </w:rPr>
        <w:t xml:space="preserve">no Rio Grande do Sul. </w:t>
      </w:r>
      <w:r w:rsidR="00693166" w:rsidRPr="00572A4A">
        <w:rPr>
          <w:rFonts w:ascii="Times New Roman" w:hAnsi="Times New Roman" w:cs="Times New Roman"/>
          <w:sz w:val="20"/>
          <w:szCs w:val="20"/>
        </w:rPr>
        <w:t>O</w:t>
      </w:r>
      <w:r w:rsidRPr="00572A4A">
        <w:rPr>
          <w:rFonts w:ascii="Times New Roman" w:hAnsi="Times New Roman" w:cs="Times New Roman"/>
          <w:sz w:val="20"/>
          <w:szCs w:val="20"/>
        </w:rPr>
        <w:t xml:space="preserve"> munícipio </w:t>
      </w:r>
      <w:r w:rsidR="00693166" w:rsidRPr="00572A4A">
        <w:rPr>
          <w:rFonts w:ascii="Times New Roman" w:hAnsi="Times New Roman" w:cs="Times New Roman"/>
          <w:sz w:val="20"/>
          <w:szCs w:val="20"/>
        </w:rPr>
        <w:t>está localizado no trecho onde há</w:t>
      </w:r>
      <w:r w:rsidRPr="00572A4A">
        <w:rPr>
          <w:rFonts w:ascii="Times New Roman" w:hAnsi="Times New Roman" w:cs="Times New Roman"/>
          <w:sz w:val="20"/>
          <w:szCs w:val="20"/>
        </w:rPr>
        <w:t xml:space="preserve"> precipitações de longa duração e grande abrangência </w:t>
      </w:r>
      <w:r w:rsidR="005F6996" w:rsidRPr="00572A4A">
        <w:rPr>
          <w:rFonts w:ascii="Times New Roman" w:hAnsi="Times New Roman" w:cs="Times New Roman"/>
          <w:sz w:val="20"/>
          <w:szCs w:val="20"/>
        </w:rPr>
        <w:t xml:space="preserve">espacial, provavelmente associado a grandes fenômenos meteorológicos, como El </w:t>
      </w:r>
      <w:proofErr w:type="spellStart"/>
      <w:r w:rsidR="005F6996" w:rsidRPr="00572A4A">
        <w:rPr>
          <w:rFonts w:ascii="Times New Roman" w:hAnsi="Times New Roman" w:cs="Times New Roman"/>
          <w:sz w:val="20"/>
          <w:szCs w:val="20"/>
        </w:rPr>
        <w:t>Niño</w:t>
      </w:r>
      <w:proofErr w:type="spellEnd"/>
      <w:r w:rsidR="005F6996" w:rsidRPr="00572A4A">
        <w:rPr>
          <w:rFonts w:ascii="Times New Roman" w:hAnsi="Times New Roman" w:cs="Times New Roman"/>
          <w:sz w:val="20"/>
          <w:szCs w:val="20"/>
        </w:rPr>
        <w:t>,</w:t>
      </w:r>
      <w:r w:rsidR="00693166" w:rsidRPr="00572A4A">
        <w:rPr>
          <w:rFonts w:ascii="Times New Roman" w:hAnsi="Times New Roman" w:cs="Times New Roman"/>
          <w:sz w:val="20"/>
          <w:szCs w:val="20"/>
        </w:rPr>
        <w:t xml:space="preserve"> por exemplo. </w:t>
      </w:r>
      <w:r w:rsidR="008444EC" w:rsidRPr="00572A4A">
        <w:rPr>
          <w:rFonts w:ascii="Times New Roman" w:hAnsi="Times New Roman" w:cs="Times New Roman"/>
          <w:sz w:val="20"/>
          <w:szCs w:val="20"/>
        </w:rPr>
        <w:t>Do</w:t>
      </w:r>
      <w:r w:rsidR="00E61BCF" w:rsidRPr="00572A4A">
        <w:rPr>
          <w:rFonts w:ascii="Times New Roman" w:hAnsi="Times New Roman" w:cs="Times New Roman"/>
          <w:sz w:val="20"/>
          <w:szCs w:val="20"/>
        </w:rPr>
        <w:t xml:space="preserve"> ano de</w:t>
      </w:r>
      <w:r w:rsidRPr="00572A4A">
        <w:rPr>
          <w:rFonts w:ascii="Times New Roman" w:hAnsi="Times New Roman" w:cs="Times New Roman"/>
          <w:sz w:val="20"/>
          <w:szCs w:val="20"/>
        </w:rPr>
        <w:t xml:space="preserve"> 1983</w:t>
      </w:r>
      <w:r w:rsidR="00E61BCF" w:rsidRPr="00572A4A">
        <w:rPr>
          <w:rFonts w:ascii="Times New Roman" w:hAnsi="Times New Roman" w:cs="Times New Roman"/>
          <w:sz w:val="20"/>
          <w:szCs w:val="20"/>
        </w:rPr>
        <w:t xml:space="preserve">, </w:t>
      </w:r>
      <w:r w:rsidR="008444EC" w:rsidRPr="00572A4A">
        <w:rPr>
          <w:rFonts w:ascii="Times New Roman" w:hAnsi="Times New Roman" w:cs="Times New Roman"/>
          <w:sz w:val="20"/>
          <w:szCs w:val="20"/>
        </w:rPr>
        <w:t xml:space="preserve">ano que </w:t>
      </w:r>
      <w:r w:rsidR="00693166" w:rsidRPr="00572A4A">
        <w:rPr>
          <w:rFonts w:ascii="Times New Roman" w:hAnsi="Times New Roman" w:cs="Times New Roman"/>
          <w:sz w:val="20"/>
          <w:szCs w:val="20"/>
        </w:rPr>
        <w:t>marca</w:t>
      </w:r>
      <w:r w:rsidR="00E61BCF" w:rsidRPr="00572A4A">
        <w:rPr>
          <w:rFonts w:ascii="Times New Roman" w:hAnsi="Times New Roman" w:cs="Times New Roman"/>
          <w:sz w:val="20"/>
          <w:szCs w:val="20"/>
        </w:rPr>
        <w:t xml:space="preserve"> o recorte </w:t>
      </w:r>
      <w:r w:rsidR="00693166" w:rsidRPr="00572A4A">
        <w:rPr>
          <w:rFonts w:ascii="Times New Roman" w:hAnsi="Times New Roman" w:cs="Times New Roman"/>
          <w:sz w:val="20"/>
          <w:szCs w:val="20"/>
        </w:rPr>
        <w:t>deste</w:t>
      </w:r>
      <w:r w:rsidR="00E61BCF" w:rsidRPr="00572A4A">
        <w:rPr>
          <w:rFonts w:ascii="Times New Roman" w:hAnsi="Times New Roman" w:cs="Times New Roman"/>
          <w:sz w:val="20"/>
          <w:szCs w:val="20"/>
        </w:rPr>
        <w:t xml:space="preserve"> artigo</w:t>
      </w:r>
      <w:r w:rsidR="008444EC" w:rsidRPr="00572A4A">
        <w:rPr>
          <w:rFonts w:ascii="Times New Roman" w:hAnsi="Times New Roman" w:cs="Times New Roman"/>
          <w:sz w:val="20"/>
          <w:szCs w:val="20"/>
        </w:rPr>
        <w:t>, até</w:t>
      </w:r>
      <w:r w:rsidRPr="00572A4A">
        <w:rPr>
          <w:rFonts w:ascii="Times New Roman" w:hAnsi="Times New Roman" w:cs="Times New Roman"/>
          <w:sz w:val="20"/>
          <w:szCs w:val="20"/>
        </w:rPr>
        <w:t xml:space="preserve"> a 20</w:t>
      </w:r>
      <w:r w:rsidR="006735C3" w:rsidRPr="00572A4A">
        <w:rPr>
          <w:rFonts w:ascii="Times New Roman" w:hAnsi="Times New Roman" w:cs="Times New Roman"/>
          <w:sz w:val="20"/>
          <w:szCs w:val="20"/>
        </w:rPr>
        <w:t xml:space="preserve">17 </w:t>
      </w:r>
      <w:r w:rsidRPr="00572A4A">
        <w:rPr>
          <w:rFonts w:ascii="Times New Roman" w:hAnsi="Times New Roman" w:cs="Times New Roman"/>
          <w:sz w:val="20"/>
          <w:szCs w:val="20"/>
        </w:rPr>
        <w:t>foram contabil</w:t>
      </w:r>
      <w:r w:rsidR="008444EC" w:rsidRPr="00572A4A">
        <w:rPr>
          <w:rFonts w:ascii="Times New Roman" w:hAnsi="Times New Roman" w:cs="Times New Roman"/>
          <w:sz w:val="20"/>
          <w:szCs w:val="20"/>
        </w:rPr>
        <w:t>i</w:t>
      </w:r>
      <w:r w:rsidRPr="00572A4A">
        <w:rPr>
          <w:rFonts w:ascii="Times New Roman" w:hAnsi="Times New Roman" w:cs="Times New Roman"/>
          <w:sz w:val="20"/>
          <w:szCs w:val="20"/>
        </w:rPr>
        <w:t>zad</w:t>
      </w:r>
      <w:r w:rsidR="008444EC" w:rsidRPr="00572A4A">
        <w:rPr>
          <w:rFonts w:ascii="Times New Roman" w:hAnsi="Times New Roman" w:cs="Times New Roman"/>
          <w:sz w:val="20"/>
          <w:szCs w:val="20"/>
        </w:rPr>
        <w:t>a</w:t>
      </w:r>
      <w:r w:rsidRPr="00572A4A">
        <w:rPr>
          <w:rFonts w:ascii="Times New Roman" w:hAnsi="Times New Roman" w:cs="Times New Roman"/>
          <w:sz w:val="20"/>
          <w:szCs w:val="20"/>
        </w:rPr>
        <w:t xml:space="preserve">s </w:t>
      </w:r>
      <w:r w:rsidR="009F22B1" w:rsidRPr="00572A4A">
        <w:rPr>
          <w:rFonts w:ascii="Times New Roman" w:hAnsi="Times New Roman" w:cs="Times New Roman"/>
          <w:sz w:val="20"/>
          <w:szCs w:val="20"/>
        </w:rPr>
        <w:t>mais de 30</w:t>
      </w:r>
      <w:r w:rsidR="0059443E" w:rsidRPr="00572A4A">
        <w:rPr>
          <w:rFonts w:ascii="Times New Roman" w:hAnsi="Times New Roman" w:cs="Times New Roman"/>
          <w:sz w:val="20"/>
          <w:szCs w:val="20"/>
        </w:rPr>
        <w:t xml:space="preserve"> </w:t>
      </w:r>
      <w:r w:rsidRPr="00572A4A">
        <w:rPr>
          <w:rFonts w:ascii="Times New Roman" w:hAnsi="Times New Roman" w:cs="Times New Roman"/>
          <w:sz w:val="20"/>
          <w:szCs w:val="20"/>
        </w:rPr>
        <w:t xml:space="preserve">enchentes no município, </w:t>
      </w:r>
      <w:r w:rsidR="008444EC" w:rsidRPr="00572A4A">
        <w:rPr>
          <w:rFonts w:ascii="Times New Roman" w:hAnsi="Times New Roman" w:cs="Times New Roman"/>
          <w:sz w:val="20"/>
          <w:szCs w:val="20"/>
        </w:rPr>
        <w:t>ocasionando</w:t>
      </w:r>
      <w:r w:rsidRPr="00572A4A">
        <w:rPr>
          <w:rFonts w:ascii="Times New Roman" w:hAnsi="Times New Roman" w:cs="Times New Roman"/>
          <w:sz w:val="20"/>
          <w:szCs w:val="20"/>
        </w:rPr>
        <w:t xml:space="preserve"> danos em lavouras e deixando inúmeras residências submersas afetando</w:t>
      </w:r>
      <w:r w:rsidR="008444EC" w:rsidRPr="00572A4A">
        <w:rPr>
          <w:rFonts w:ascii="Times New Roman" w:hAnsi="Times New Roman" w:cs="Times New Roman"/>
          <w:sz w:val="20"/>
          <w:szCs w:val="20"/>
        </w:rPr>
        <w:t xml:space="preserve"> muitas </w:t>
      </w:r>
      <w:r w:rsidRPr="00572A4A">
        <w:rPr>
          <w:rFonts w:ascii="Times New Roman" w:hAnsi="Times New Roman" w:cs="Times New Roman"/>
          <w:sz w:val="20"/>
          <w:szCs w:val="20"/>
        </w:rPr>
        <w:t xml:space="preserve">famílias ribeirinhas, reflexo da </w:t>
      </w:r>
      <w:r w:rsidR="00A57C47" w:rsidRPr="00572A4A">
        <w:rPr>
          <w:rFonts w:ascii="Times New Roman" w:hAnsi="Times New Roman" w:cs="Times New Roman"/>
          <w:sz w:val="20"/>
          <w:szCs w:val="20"/>
        </w:rPr>
        <w:t>exacerbada</w:t>
      </w:r>
      <w:r w:rsidRPr="00572A4A">
        <w:rPr>
          <w:rFonts w:ascii="Times New Roman" w:hAnsi="Times New Roman" w:cs="Times New Roman"/>
          <w:sz w:val="20"/>
          <w:szCs w:val="20"/>
        </w:rPr>
        <w:t xml:space="preserve"> e des</w:t>
      </w:r>
      <w:r w:rsidR="00A57C47" w:rsidRPr="00572A4A">
        <w:rPr>
          <w:rFonts w:ascii="Times New Roman" w:hAnsi="Times New Roman" w:cs="Times New Roman"/>
          <w:sz w:val="20"/>
          <w:szCs w:val="20"/>
        </w:rPr>
        <w:t>controlada</w:t>
      </w:r>
      <w:r w:rsidRPr="00572A4A">
        <w:rPr>
          <w:rFonts w:ascii="Times New Roman" w:hAnsi="Times New Roman" w:cs="Times New Roman"/>
          <w:sz w:val="20"/>
          <w:szCs w:val="20"/>
        </w:rPr>
        <w:t xml:space="preserve"> ocupação de áreas impróprias para</w:t>
      </w:r>
      <w:r w:rsidR="00A57C47" w:rsidRPr="00572A4A">
        <w:rPr>
          <w:rFonts w:ascii="Times New Roman" w:hAnsi="Times New Roman" w:cs="Times New Roman"/>
          <w:sz w:val="20"/>
          <w:szCs w:val="20"/>
        </w:rPr>
        <w:t xml:space="preserve"> tais</w:t>
      </w:r>
      <w:r w:rsidR="001478A1" w:rsidRPr="00572A4A">
        <w:rPr>
          <w:rFonts w:ascii="Times New Roman" w:hAnsi="Times New Roman" w:cs="Times New Roman"/>
          <w:sz w:val="20"/>
          <w:szCs w:val="20"/>
        </w:rPr>
        <w:t xml:space="preserve"> moradias.</w:t>
      </w:r>
      <w:r w:rsidR="001478A1" w:rsidRPr="00572A4A">
        <w:rPr>
          <w:sz w:val="20"/>
          <w:szCs w:val="20"/>
        </w:rPr>
        <w:t xml:space="preserve"> </w:t>
      </w:r>
      <w:r w:rsidR="001478A1" w:rsidRPr="00572A4A">
        <w:rPr>
          <w:rFonts w:ascii="Times New Roman" w:hAnsi="Times New Roman" w:cs="Times New Roman"/>
          <w:sz w:val="20"/>
          <w:szCs w:val="20"/>
        </w:rPr>
        <w:t xml:space="preserve">O presente trabalho propõe </w:t>
      </w:r>
      <w:r w:rsidR="00786794" w:rsidRPr="00572A4A">
        <w:rPr>
          <w:rFonts w:ascii="Times New Roman" w:hAnsi="Times New Roman" w:cs="Times New Roman"/>
          <w:sz w:val="20"/>
          <w:szCs w:val="20"/>
        </w:rPr>
        <w:t xml:space="preserve">um levantamento histórico dos eventos de inundações no município nas últimas décadas, </w:t>
      </w:r>
      <w:r w:rsidR="001478A1" w:rsidRPr="00572A4A">
        <w:rPr>
          <w:rFonts w:ascii="Times New Roman" w:hAnsi="Times New Roman" w:cs="Times New Roman"/>
          <w:sz w:val="20"/>
          <w:szCs w:val="20"/>
        </w:rPr>
        <w:t xml:space="preserve">uma análise sobre </w:t>
      </w:r>
      <w:r w:rsidR="005F6996" w:rsidRPr="00572A4A">
        <w:rPr>
          <w:rFonts w:ascii="Times New Roman" w:hAnsi="Times New Roman" w:cs="Times New Roman"/>
          <w:sz w:val="20"/>
          <w:szCs w:val="20"/>
        </w:rPr>
        <w:t>esses</w:t>
      </w:r>
      <w:r w:rsidR="001478A1" w:rsidRPr="00572A4A">
        <w:rPr>
          <w:rFonts w:ascii="Times New Roman" w:hAnsi="Times New Roman" w:cs="Times New Roman"/>
          <w:sz w:val="20"/>
          <w:szCs w:val="20"/>
        </w:rPr>
        <w:t xml:space="preserve"> episódios </w:t>
      </w:r>
      <w:r w:rsidR="005F6996" w:rsidRPr="00572A4A">
        <w:rPr>
          <w:rFonts w:ascii="Times New Roman" w:hAnsi="Times New Roman" w:cs="Times New Roman"/>
          <w:sz w:val="20"/>
          <w:szCs w:val="20"/>
        </w:rPr>
        <w:t>q</w:t>
      </w:r>
      <w:r w:rsidR="001478A1" w:rsidRPr="00572A4A">
        <w:rPr>
          <w:rFonts w:ascii="Times New Roman" w:hAnsi="Times New Roman" w:cs="Times New Roman"/>
          <w:sz w:val="20"/>
          <w:szCs w:val="20"/>
        </w:rPr>
        <w:t xml:space="preserve">ue atingem áreas urbanas do município de Itaqui, analisando também as políticas </w:t>
      </w:r>
      <w:r w:rsidR="00E17F80" w:rsidRPr="00572A4A">
        <w:rPr>
          <w:rFonts w:ascii="Times New Roman" w:hAnsi="Times New Roman" w:cs="Times New Roman"/>
          <w:sz w:val="20"/>
          <w:szCs w:val="20"/>
        </w:rPr>
        <w:t xml:space="preserve">públicas de maior relevância </w:t>
      </w:r>
      <w:r w:rsidR="001478A1" w:rsidRPr="00572A4A">
        <w:rPr>
          <w:rFonts w:ascii="Times New Roman" w:hAnsi="Times New Roman" w:cs="Times New Roman"/>
          <w:sz w:val="20"/>
          <w:szCs w:val="20"/>
        </w:rPr>
        <w:t xml:space="preserve">idealizadas e executadas pelos diversos atores sociais, como soluções para </w:t>
      </w:r>
      <w:r w:rsidR="005F6996" w:rsidRPr="00572A4A">
        <w:rPr>
          <w:rFonts w:ascii="Times New Roman" w:hAnsi="Times New Roman" w:cs="Times New Roman"/>
          <w:sz w:val="20"/>
          <w:szCs w:val="20"/>
        </w:rPr>
        <w:t xml:space="preserve">amenizar </w:t>
      </w:r>
      <w:r w:rsidR="001478A1" w:rsidRPr="00572A4A">
        <w:rPr>
          <w:rFonts w:ascii="Times New Roman" w:hAnsi="Times New Roman" w:cs="Times New Roman"/>
          <w:sz w:val="20"/>
          <w:szCs w:val="20"/>
        </w:rPr>
        <w:t>fenômenos dessa magnitude</w:t>
      </w:r>
      <w:r w:rsidR="00786794" w:rsidRPr="00572A4A">
        <w:rPr>
          <w:rFonts w:ascii="Times New Roman" w:hAnsi="Times New Roman" w:cs="Times New Roman"/>
          <w:sz w:val="20"/>
          <w:szCs w:val="20"/>
        </w:rPr>
        <w:t>,</w:t>
      </w:r>
      <w:r w:rsidR="0059443E" w:rsidRPr="00572A4A">
        <w:rPr>
          <w:rFonts w:ascii="Times New Roman" w:hAnsi="Times New Roman" w:cs="Times New Roman"/>
          <w:sz w:val="20"/>
          <w:szCs w:val="20"/>
        </w:rPr>
        <w:t xml:space="preserve"> </w:t>
      </w:r>
      <w:r w:rsidR="00786794" w:rsidRPr="00572A4A">
        <w:rPr>
          <w:rFonts w:ascii="Times New Roman" w:hAnsi="Times New Roman" w:cs="Times New Roman"/>
          <w:sz w:val="20"/>
          <w:szCs w:val="20"/>
        </w:rPr>
        <w:t>o</w:t>
      </w:r>
      <w:r w:rsidR="0059443E" w:rsidRPr="00572A4A">
        <w:rPr>
          <w:rFonts w:ascii="Times New Roman" w:hAnsi="Times New Roman" w:cs="Times New Roman"/>
          <w:sz w:val="20"/>
          <w:szCs w:val="20"/>
        </w:rPr>
        <w:t>bjetiv</w:t>
      </w:r>
      <w:r w:rsidR="00786794" w:rsidRPr="00572A4A">
        <w:rPr>
          <w:rFonts w:ascii="Times New Roman" w:hAnsi="Times New Roman" w:cs="Times New Roman"/>
          <w:sz w:val="20"/>
          <w:szCs w:val="20"/>
        </w:rPr>
        <w:t>ando</w:t>
      </w:r>
      <w:r w:rsidR="0059443E" w:rsidRPr="00572A4A">
        <w:rPr>
          <w:rFonts w:ascii="Times New Roman" w:hAnsi="Times New Roman" w:cs="Times New Roman"/>
          <w:sz w:val="20"/>
          <w:szCs w:val="20"/>
        </w:rPr>
        <w:t xml:space="preserve"> </w:t>
      </w:r>
      <w:r w:rsidR="005F6996" w:rsidRPr="00572A4A">
        <w:rPr>
          <w:rFonts w:ascii="Times New Roman" w:hAnsi="Times New Roman" w:cs="Times New Roman"/>
          <w:sz w:val="20"/>
          <w:szCs w:val="20"/>
        </w:rPr>
        <w:t xml:space="preserve">também </w:t>
      </w:r>
      <w:r w:rsidR="0059443E" w:rsidRPr="00572A4A">
        <w:rPr>
          <w:rFonts w:ascii="Times New Roman" w:hAnsi="Times New Roman" w:cs="Times New Roman"/>
          <w:sz w:val="20"/>
          <w:szCs w:val="20"/>
        </w:rPr>
        <w:t xml:space="preserve">diagnosticar </w:t>
      </w:r>
      <w:r w:rsidR="00786794" w:rsidRPr="00572A4A">
        <w:rPr>
          <w:rFonts w:ascii="Times New Roman" w:hAnsi="Times New Roman" w:cs="Times New Roman"/>
          <w:sz w:val="20"/>
          <w:szCs w:val="20"/>
        </w:rPr>
        <w:t>qual a real necessidade d</w:t>
      </w:r>
      <w:r w:rsidR="0059443E" w:rsidRPr="00572A4A">
        <w:rPr>
          <w:rFonts w:ascii="Times New Roman" w:hAnsi="Times New Roman" w:cs="Times New Roman"/>
          <w:sz w:val="20"/>
          <w:szCs w:val="20"/>
        </w:rPr>
        <w:t>os moradores da zona ribeirinha de Itaqui</w:t>
      </w:r>
      <w:r w:rsidR="00786794" w:rsidRPr="00572A4A">
        <w:rPr>
          <w:rFonts w:ascii="Times New Roman" w:hAnsi="Times New Roman" w:cs="Times New Roman"/>
          <w:sz w:val="20"/>
          <w:szCs w:val="20"/>
        </w:rPr>
        <w:t>.</w:t>
      </w:r>
    </w:p>
    <w:p w:rsidR="00572A4A" w:rsidRPr="00572A4A" w:rsidRDefault="00572A4A" w:rsidP="00572A4A">
      <w:pPr>
        <w:spacing w:before="20" w:after="2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24694A" w:rsidRDefault="0024694A" w:rsidP="00572A4A">
      <w:pPr>
        <w:spacing w:before="20" w:after="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2A4A">
        <w:rPr>
          <w:rFonts w:ascii="Times New Roman" w:hAnsi="Times New Roman" w:cs="Times New Roman"/>
          <w:b/>
          <w:sz w:val="20"/>
          <w:szCs w:val="20"/>
        </w:rPr>
        <w:t>Palavras-chave:</w:t>
      </w:r>
      <w:r w:rsidRPr="00572A4A">
        <w:rPr>
          <w:rFonts w:ascii="Times New Roman" w:hAnsi="Times New Roman" w:cs="Times New Roman"/>
          <w:sz w:val="20"/>
          <w:szCs w:val="20"/>
        </w:rPr>
        <w:t xml:space="preserve"> Enchentes</w:t>
      </w:r>
      <w:r w:rsidR="00572A4A">
        <w:rPr>
          <w:rFonts w:ascii="Times New Roman" w:hAnsi="Times New Roman" w:cs="Times New Roman"/>
          <w:sz w:val="20"/>
          <w:szCs w:val="20"/>
        </w:rPr>
        <w:t>;</w:t>
      </w:r>
      <w:r w:rsidRPr="00572A4A">
        <w:rPr>
          <w:rFonts w:ascii="Times New Roman" w:hAnsi="Times New Roman" w:cs="Times New Roman"/>
          <w:sz w:val="20"/>
          <w:szCs w:val="20"/>
        </w:rPr>
        <w:t xml:space="preserve"> Inundações</w:t>
      </w:r>
      <w:r w:rsidR="00572A4A">
        <w:rPr>
          <w:rFonts w:ascii="Times New Roman" w:hAnsi="Times New Roman" w:cs="Times New Roman"/>
          <w:sz w:val="20"/>
          <w:szCs w:val="20"/>
        </w:rPr>
        <w:t>;</w:t>
      </w:r>
      <w:r w:rsidRPr="00572A4A">
        <w:rPr>
          <w:rFonts w:ascii="Times New Roman" w:hAnsi="Times New Roman" w:cs="Times New Roman"/>
          <w:sz w:val="20"/>
          <w:szCs w:val="20"/>
        </w:rPr>
        <w:t xml:space="preserve"> Desastres Naturais</w:t>
      </w:r>
      <w:r w:rsidR="00572A4A">
        <w:rPr>
          <w:rFonts w:ascii="Times New Roman" w:hAnsi="Times New Roman" w:cs="Times New Roman"/>
          <w:sz w:val="20"/>
          <w:szCs w:val="20"/>
        </w:rPr>
        <w:t>;</w:t>
      </w:r>
      <w:r w:rsidRPr="00572A4A">
        <w:rPr>
          <w:rFonts w:ascii="Times New Roman" w:hAnsi="Times New Roman" w:cs="Times New Roman"/>
          <w:sz w:val="20"/>
          <w:szCs w:val="20"/>
        </w:rPr>
        <w:t xml:space="preserve"> Políticas Públicas.</w:t>
      </w:r>
    </w:p>
    <w:p w:rsidR="00183099" w:rsidRDefault="00183099" w:rsidP="00572A4A">
      <w:pPr>
        <w:spacing w:before="20" w:after="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3D9" w:rsidRDefault="009063D9" w:rsidP="00572A4A">
      <w:pPr>
        <w:spacing w:before="20" w:after="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EBF" w:rsidRPr="00D1798C" w:rsidRDefault="00625EBF" w:rsidP="00572A4A">
      <w:pPr>
        <w:spacing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 w:rsidRPr="00D1798C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lastRenderedPageBreak/>
        <w:t>I</w:t>
      </w:r>
      <w:r w:rsidR="00572A4A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ntrodução</w:t>
      </w:r>
    </w:p>
    <w:p w:rsidR="004A0EA7" w:rsidRPr="00D10BFE" w:rsidRDefault="004A0EA7" w:rsidP="00572A4A">
      <w:pPr>
        <w:spacing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Nas últimas décadas, </w:t>
      </w:r>
      <w:r w:rsidR="00B57A2B" w:rsidRPr="00D10BFE">
        <w:rPr>
          <w:rFonts w:ascii="Times New Roman" w:hAnsi="Times New Roman" w:cs="Times New Roman"/>
          <w:spacing w:val="-4"/>
          <w:sz w:val="24"/>
          <w:szCs w:val="24"/>
        </w:rPr>
        <w:t>podemos observar</w:t>
      </w:r>
      <w:r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 que a sociedade em geral desenvolveu-se na urbanização, trazendo com isso uma série de benefícios à sociedade, tais como o desenvolvimento econômico, a integração social e cultural. Porém, quando não há planejamento estratégico e controle social a urbanização também pode causar situações que podem desafiar qualquer administração pública e ainda comprometer a dignidade das pessoas, principalmente as de menor poder econômico.</w:t>
      </w:r>
    </w:p>
    <w:p w:rsidR="004A0EA7" w:rsidRPr="00D10BFE" w:rsidRDefault="00E17F80" w:rsidP="00572A4A">
      <w:pPr>
        <w:spacing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É importante analisarmos</w:t>
      </w:r>
      <w:r w:rsidR="004A0EA7"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 alternativa</w:t>
      </w:r>
      <w:r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4A0EA7"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 e nova</w:t>
      </w:r>
      <w:r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4A0EA7"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 perspectiv</w:t>
      </w:r>
      <w:r>
        <w:rPr>
          <w:rFonts w:ascii="Times New Roman" w:hAnsi="Times New Roman" w:cs="Times New Roman"/>
          <w:spacing w:val="-4"/>
          <w:sz w:val="24"/>
          <w:szCs w:val="24"/>
        </w:rPr>
        <w:t>as</w:t>
      </w:r>
      <w:r w:rsidR="004A0EA7"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 para amenizar tais problemas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A0EA7"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com</w:t>
      </w:r>
      <w:r w:rsidR="004A0EA7"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a aplicação de medidas estruturais e não estruturais. Medidas estruturais requerem mudanças de fato, principalmente nas estruturas físicas dos rios e de seus entornos. Essas medidas abrangem as obras de engenharia a serem realizadas para amenizar o problema.  Já as medidas não estruturais estão ligadas aos procedimentos burocráticos como leis de preservação, monitoramento, delimitação de áreas ocupáveis e políticas públicas de assistência aos atingidos e remoção para locais seguros e dignos. </w:t>
      </w:r>
    </w:p>
    <w:p w:rsidR="004A0EA7" w:rsidRPr="00D10BFE" w:rsidRDefault="004A0EA7" w:rsidP="00572A4A">
      <w:pPr>
        <w:spacing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As medidas não estruturais nesses casos defendem na sua concepção a melhor convivência da população com situações que envolvam fenômenos como as enchentes. </w:t>
      </w:r>
    </w:p>
    <w:p w:rsidR="004A0EA7" w:rsidRPr="00D10BFE" w:rsidRDefault="004A0EA7" w:rsidP="00572A4A">
      <w:pPr>
        <w:spacing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Para que as medidas não estruturais se tornem, de fato eficazes, a participação conjunta entre o poder público e a comunidade local é fundamental, de modo que garanta uma convivência mais harmoniosa sem tantas perdas e prejuízos. Essas medidas </w:t>
      </w:r>
      <w:r w:rsidR="00E17F80">
        <w:rPr>
          <w:rFonts w:ascii="Times New Roman" w:hAnsi="Times New Roman" w:cs="Times New Roman"/>
          <w:spacing w:val="-4"/>
          <w:sz w:val="24"/>
          <w:szCs w:val="24"/>
        </w:rPr>
        <w:t xml:space="preserve">geralmente </w:t>
      </w:r>
      <w:r w:rsidRPr="00D10BFE">
        <w:rPr>
          <w:rFonts w:ascii="Times New Roman" w:hAnsi="Times New Roman" w:cs="Times New Roman"/>
          <w:spacing w:val="-4"/>
          <w:sz w:val="24"/>
          <w:szCs w:val="24"/>
        </w:rPr>
        <w:t>são mais céleres de serem implantadas</w:t>
      </w:r>
      <w:r w:rsidR="00E17F8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A0EA7" w:rsidRPr="00D10BFE" w:rsidRDefault="00B57A2B" w:rsidP="00572A4A">
      <w:pPr>
        <w:spacing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Ao nos debruçarmos sobre a história das inundações no município de Itaqui, </w:t>
      </w:r>
      <w:r w:rsidR="00D25B11" w:rsidRPr="00D25B11">
        <w:rPr>
          <w:rFonts w:ascii="Times New Roman" w:hAnsi="Times New Roman" w:cs="Times New Roman"/>
          <w:spacing w:val="-4"/>
          <w:sz w:val="24"/>
          <w:szCs w:val="24"/>
        </w:rPr>
        <w:t>localizado as margens do rio Uruguai na região oeste do Rio Grande do Sul</w:t>
      </w:r>
      <w:r w:rsidR="00D25B1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D10BFE">
        <w:rPr>
          <w:rFonts w:ascii="Times New Roman" w:hAnsi="Times New Roman" w:cs="Times New Roman"/>
          <w:spacing w:val="-4"/>
          <w:sz w:val="24"/>
          <w:szCs w:val="24"/>
        </w:rPr>
        <w:t>notamos a</w:t>
      </w:r>
      <w:r w:rsidR="004A0EA7"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 necessidade de políticas que visem o planejamento estratégico quanto à rápida assistência aos atingidos pelas cheias do Rio Uruguai, e</w:t>
      </w:r>
      <w:r w:rsidR="00E17F80">
        <w:rPr>
          <w:rFonts w:ascii="Times New Roman" w:hAnsi="Times New Roman" w:cs="Times New Roman"/>
          <w:spacing w:val="-4"/>
          <w:sz w:val="24"/>
          <w:szCs w:val="24"/>
        </w:rPr>
        <w:t>vitando sua</w:t>
      </w:r>
      <w:r w:rsidR="004A0EA7" w:rsidRPr="00D10BFE">
        <w:rPr>
          <w:rFonts w:ascii="Times New Roman" w:hAnsi="Times New Roman" w:cs="Times New Roman"/>
          <w:spacing w:val="-4"/>
          <w:sz w:val="24"/>
          <w:szCs w:val="24"/>
        </w:rPr>
        <w:t xml:space="preserve"> desqualificação social, marginalização ou da descriminalização por boa parte da sociedade, que por muitas vezes se mostra incomodada em ver frente a sua casa ou estabelecimento comercial, casas volantes sem rede de esgoto, sem espaço para acomodar as crianças que nelas residem, e que por muitas vezes se expõem dividindo lugar com os carros nas ruas e acostamentos.</w:t>
      </w:r>
    </w:p>
    <w:p w:rsidR="00A12329" w:rsidRPr="00D10BFE" w:rsidRDefault="00A12329" w:rsidP="00572A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BFE">
        <w:rPr>
          <w:rFonts w:ascii="Times New Roman" w:hAnsi="Times New Roman" w:cs="Times New Roman"/>
          <w:sz w:val="24"/>
          <w:szCs w:val="24"/>
        </w:rPr>
        <w:t xml:space="preserve">Porém, a grande maioria das pessoas que moram na zona ribeirinha, de várzeas ou encosta do Rio Uruguai, sobrevive dali mesmo, seja da pesca ou da lenha. Então, o </w:t>
      </w:r>
      <w:r w:rsidRPr="00D10BFE">
        <w:rPr>
          <w:rFonts w:ascii="Times New Roman" w:hAnsi="Times New Roman" w:cs="Times New Roman"/>
          <w:sz w:val="24"/>
          <w:szCs w:val="24"/>
        </w:rPr>
        <w:lastRenderedPageBreak/>
        <w:t>desalojamento e reassentamento de muitas dessas famílias torna-se complexo e exige uma maior reflexão sobre o assunto, pois o que se percebe é que muitas destas pessoas não desejam deixar suas casas, seus vizinhos de anos, muito menos sua fonte de renda, o que acaba dificultando o trabalho da Defesa Civil e da administração púbica. Como afirma Velho (2002), quando lidamos com pesquisas no universo urbano, temos a necessidade de considerar este como uma sociedade “complexa”, possuidora de características heterogêneas.</w:t>
      </w:r>
    </w:p>
    <w:p w:rsidR="00095DB9" w:rsidRPr="00D10BFE" w:rsidRDefault="00A12329" w:rsidP="00095DB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BFE">
        <w:rPr>
          <w:rFonts w:ascii="Times New Roman" w:hAnsi="Times New Roman" w:cs="Times New Roman"/>
          <w:sz w:val="24"/>
          <w:szCs w:val="24"/>
        </w:rPr>
        <w:t xml:space="preserve">E essa complexidade é verdadeira, pois se percebe que a tendência dessas pessoas é geralmente retornar para a zona de risco, ainda que sujeitas a novas enchentes, reafirmando o que </w:t>
      </w:r>
      <w:r w:rsidR="00EF4829">
        <w:rPr>
          <w:rFonts w:ascii="Times New Roman" w:hAnsi="Times New Roman" w:cs="Times New Roman"/>
          <w:sz w:val="24"/>
          <w:szCs w:val="24"/>
        </w:rPr>
        <w:t>(</w:t>
      </w:r>
      <w:r w:rsidR="00EF4829" w:rsidRPr="00D10BFE">
        <w:rPr>
          <w:rFonts w:ascii="Times New Roman" w:hAnsi="Times New Roman" w:cs="Times New Roman"/>
          <w:sz w:val="24"/>
          <w:szCs w:val="24"/>
        </w:rPr>
        <w:t>KOWARICK</w:t>
      </w:r>
      <w:r w:rsidR="00EF4829">
        <w:rPr>
          <w:rFonts w:ascii="Times New Roman" w:hAnsi="Times New Roman" w:cs="Times New Roman"/>
          <w:sz w:val="24"/>
          <w:szCs w:val="24"/>
        </w:rPr>
        <w:t xml:space="preserve">, </w:t>
      </w:r>
      <w:r w:rsidRPr="00D10BFE">
        <w:rPr>
          <w:rFonts w:ascii="Times New Roman" w:hAnsi="Times New Roman" w:cs="Times New Roman"/>
          <w:sz w:val="24"/>
          <w:szCs w:val="24"/>
        </w:rPr>
        <w:t>2009) enfatiza como a marca dessas pessoas, o “Viver em Risco”, sob as circunstâncias da vulnerabilidade social.</w:t>
      </w:r>
    </w:p>
    <w:p w:rsidR="00A12329" w:rsidRPr="00D10BFE" w:rsidRDefault="00A12329" w:rsidP="00572A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BFE">
        <w:rPr>
          <w:rFonts w:ascii="Times New Roman" w:hAnsi="Times New Roman" w:cs="Times New Roman"/>
          <w:sz w:val="24"/>
          <w:szCs w:val="24"/>
        </w:rPr>
        <w:t xml:space="preserve">Podemos observar ao longo dos anos que algumas administrações até já tentaram construir casas populares, vilas, etc. Mas a maioria dos moradores acaba vendendo estas casas e voltando a morar à beira dos rios. O que nos faz pensar que retirá-los definitivamente dessas áreas </w:t>
      </w:r>
      <w:r w:rsidR="003E08B6">
        <w:rPr>
          <w:rFonts w:ascii="Times New Roman" w:hAnsi="Times New Roman" w:cs="Times New Roman"/>
          <w:sz w:val="24"/>
          <w:szCs w:val="24"/>
        </w:rPr>
        <w:t>é algo muito complexo e nem sempre viável a administração publica</w:t>
      </w:r>
      <w:r w:rsidRPr="00D10BFE">
        <w:rPr>
          <w:rFonts w:ascii="Times New Roman" w:hAnsi="Times New Roman" w:cs="Times New Roman"/>
          <w:sz w:val="24"/>
          <w:szCs w:val="24"/>
        </w:rPr>
        <w:t>.</w:t>
      </w:r>
    </w:p>
    <w:p w:rsidR="00A12329" w:rsidRDefault="00A12329" w:rsidP="009063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BFE">
        <w:rPr>
          <w:rFonts w:ascii="Times New Roman" w:hAnsi="Times New Roman" w:cs="Times New Roman"/>
          <w:sz w:val="24"/>
          <w:szCs w:val="24"/>
        </w:rPr>
        <w:t>A atual necessidade é diagnosticar que tipo de política pública os moradores da zona ribeirinha de Itaqui necessitam de fato para que possam</w:t>
      </w:r>
      <w:r w:rsidR="003E08B6">
        <w:rPr>
          <w:rFonts w:ascii="Times New Roman" w:hAnsi="Times New Roman" w:cs="Times New Roman"/>
          <w:sz w:val="24"/>
          <w:szCs w:val="24"/>
        </w:rPr>
        <w:t xml:space="preserve"> </w:t>
      </w:r>
      <w:r w:rsidRPr="00D10BFE">
        <w:rPr>
          <w:rFonts w:ascii="Times New Roman" w:hAnsi="Times New Roman" w:cs="Times New Roman"/>
          <w:sz w:val="24"/>
          <w:szCs w:val="24"/>
        </w:rPr>
        <w:t>levar suas vidas de forma tranquila e digna não só em épocas “normais”, mas também em situações de enchentes e inundações, sem a necessidade de ficarem expostas em barracões improvisados nas calçadas, ou a beira da rua, sem o mínimo necessário como alimentos, saneamento, acesso a escola, saúde pública e lazer.</w:t>
      </w:r>
      <w:r w:rsidR="00C12A57">
        <w:rPr>
          <w:rFonts w:ascii="Times New Roman" w:hAnsi="Times New Roman" w:cs="Times New Roman"/>
          <w:sz w:val="24"/>
          <w:szCs w:val="24"/>
        </w:rPr>
        <w:t xml:space="preserve"> Para isso é necessário que tomemos ciência de como momentos como esses vêm sendo geridos no município, que políticas sociais já foram colocadas em prática e quais os resultados já obtidos, possibilitando assim traçarmos uma perspectiva para momentos de cheias do rio Uruguai no município. </w:t>
      </w:r>
    </w:p>
    <w:p w:rsidR="00BE1F09" w:rsidRPr="00D10BFE" w:rsidRDefault="00BE1F09" w:rsidP="009063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798C" w:rsidRDefault="003E08B6" w:rsidP="009063D9">
      <w:pPr>
        <w:spacing w:after="0"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G</w:t>
      </w:r>
      <w:r w:rsidR="00D1798C" w:rsidRPr="00476898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randes enchentes no município de Itaqui</w:t>
      </w:r>
    </w:p>
    <w:p w:rsidR="004A0B1D" w:rsidRDefault="00D25B11" w:rsidP="00022C90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O município de Itaqui </w:t>
      </w:r>
      <w:r w:rsidR="00EF4829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(F</w:t>
      </w:r>
      <w:r w:rsidR="007D146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igura 1)</w:t>
      </w:r>
      <w:r w:rsid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7D146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está a</w:t>
      </w:r>
      <w:r w:rsidR="007D1465" w:rsidRPr="007D1465">
        <w:t xml:space="preserve"> </w:t>
      </w:r>
      <w:r w:rsidR="007D1465" w:rsidRPr="007D146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680 km da capital do estado</w:t>
      </w:r>
      <w:r w:rsidR="007D146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e </w:t>
      </w:r>
      <w:r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conta atualmente com</w:t>
      </w:r>
      <w:r w:rsidR="007D146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7D1465" w:rsidRPr="007D146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38.159 </w:t>
      </w:r>
      <w:r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habitantes</w:t>
      </w:r>
      <w:r w:rsidR="004A0B1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7D1465" w:rsidRPr="007D146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(IBGE, 2010</w:t>
      </w:r>
      <w:r w:rsidR="007D146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).</w:t>
      </w:r>
    </w:p>
    <w:p w:rsidR="00CA7001" w:rsidRDefault="00CA7001" w:rsidP="00022C90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:rsidR="00CA7001" w:rsidRDefault="00CA7001" w:rsidP="00022C90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:rsidR="00CA7001" w:rsidRDefault="00CA7001" w:rsidP="00022C90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:rsidR="004A0B1D" w:rsidRPr="00CA7001" w:rsidRDefault="004A0B1D" w:rsidP="00CA700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</w:rPr>
      </w:pPr>
      <w:r w:rsidRPr="00CA7001"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</w:rPr>
        <w:lastRenderedPageBreak/>
        <w:t>Figura 1</w:t>
      </w:r>
      <w:r w:rsidR="00CA7001" w:rsidRPr="00CA7001"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</w:rPr>
        <w:t xml:space="preserve"> – Localização do município de Itaqui</w:t>
      </w:r>
    </w:p>
    <w:p w:rsidR="004A0B1D" w:rsidRDefault="004A0B1D" w:rsidP="00CA7001">
      <w:pPr>
        <w:spacing w:line="240" w:lineRule="auto"/>
        <w:ind w:firstLine="851"/>
        <w:jc w:val="center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6749246B" wp14:editId="7C070FA8">
            <wp:extent cx="2855595" cy="2760345"/>
            <wp:effectExtent l="0" t="0" r="1905" b="1905"/>
            <wp:docPr id="1" name="Imagem 1" descr="PLANTÃO POLICIAL: Homem morre após matar a mulher a tiros 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ÃO POLICIAL: Homem morre após matar a mulher a tiros em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FA" w:rsidRDefault="00CD0CFA" w:rsidP="00CA7001">
      <w:pPr>
        <w:shd w:val="clear" w:color="auto" w:fill="FFFFFF"/>
        <w:spacing w:after="0" w:line="240" w:lineRule="auto"/>
        <w:jc w:val="center"/>
        <w:rPr>
          <w:rStyle w:val="Hyperlink"/>
        </w:rPr>
      </w:pPr>
      <w:r>
        <w:t xml:space="preserve">Fonte: </w:t>
      </w:r>
      <w:hyperlink r:id="rId11" w:history="1">
        <w:r>
          <w:rPr>
            <w:rStyle w:val="Hyperlink"/>
          </w:rPr>
          <w:t>https://pt.m.wikipedia.org/wiki/Ficheiro:RioGrandedoSul_Municip_Itaqui.svg</w:t>
        </w:r>
      </w:hyperlink>
    </w:p>
    <w:p w:rsidR="000622AE" w:rsidRDefault="000622AE" w:rsidP="00CA7001">
      <w:pPr>
        <w:shd w:val="clear" w:color="auto" w:fill="FFFFFF"/>
        <w:spacing w:after="0" w:line="240" w:lineRule="auto"/>
        <w:jc w:val="center"/>
        <w:rPr>
          <w:rStyle w:val="Hyperlink"/>
        </w:rPr>
      </w:pPr>
    </w:p>
    <w:p w:rsidR="00DD62EF" w:rsidRPr="004A0B1D" w:rsidRDefault="00DD62EF" w:rsidP="00DD62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</w:p>
    <w:p w:rsidR="00D25B11" w:rsidRDefault="007D1465" w:rsidP="00022C90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Um ponto que chama muito a atenção </w:t>
      </w:r>
      <w:r w:rsid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é o fato de a cidade ter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se desenvolvido a</w:t>
      </w:r>
      <w:r w:rsidR="00D25B11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margem esquerda do rio Uruguai, </w:t>
      </w:r>
      <w:r w:rsid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mesmo </w:t>
      </w:r>
      <w:r w:rsidR="00D25B11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tendo que conviver com processos </w:t>
      </w:r>
      <w:r w:rsid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reincidentes de inundações</w:t>
      </w:r>
      <w:r w:rsidR="00197D4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, ano após ano</w:t>
      </w:r>
      <w:r w:rsidR="00D25B11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 Entre os dezessete bairros</w:t>
      </w:r>
      <w:r w:rsidR="00EF4829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(F</w:t>
      </w:r>
      <w:r w:rsidR="004A0B1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igura 2)</w:t>
      </w:r>
      <w:r w:rsidR="00D25B11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, oito</w:t>
      </w:r>
      <w:r w:rsid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deles</w:t>
      </w:r>
      <w:r w:rsidR="00D25B11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são suscetíveis a serem atingidos pelas inundações sendo que destes, os mais propensos são: Ponte Seca, </w:t>
      </w:r>
      <w:proofErr w:type="spellStart"/>
      <w:r w:rsidR="00022C90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Cerrinho</w:t>
      </w:r>
      <w:proofErr w:type="spellEnd"/>
      <w:r w:rsidR="00022C90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Dois </w:t>
      </w:r>
      <w:proofErr w:type="gramStart"/>
      <w:r w:rsidR="00022C90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Umbus</w:t>
      </w:r>
      <w:r w:rsidR="00D25B11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,</w:t>
      </w:r>
      <w:proofErr w:type="gramEnd"/>
      <w:r w:rsidR="00D25B11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022C90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Várzea</w:t>
      </w:r>
      <w:r w:rsid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, Ê</w:t>
      </w:r>
      <w:r w:rsidR="00022C90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nio </w:t>
      </w:r>
      <w:proofErr w:type="spellStart"/>
      <w:r w:rsidR="00022C90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Sayago</w:t>
      </w:r>
      <w:proofErr w:type="spellEnd"/>
      <w:r w:rsid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e </w:t>
      </w:r>
      <w:r w:rsidR="00D25B11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Vinte </w:t>
      </w:r>
      <w:r w:rsid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</w:t>
      </w:r>
      <w:r w:rsidR="00D25B11" w:rsidRPr="00D25B1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e Quatro de Maio.</w:t>
      </w:r>
    </w:p>
    <w:p w:rsidR="004A0B1D" w:rsidRPr="000622AE" w:rsidRDefault="004A0B1D" w:rsidP="000622AE">
      <w:pPr>
        <w:spacing w:line="360" w:lineRule="auto"/>
        <w:ind w:firstLine="851"/>
        <w:jc w:val="center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  <w:r w:rsidRPr="000622AE"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</w:rPr>
        <w:t>Figura 2</w:t>
      </w:r>
      <w:r w:rsidR="000622AE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– Mapa Urbano de Itaqui</w:t>
      </w:r>
    </w:p>
    <w:p w:rsidR="004A0B1D" w:rsidRDefault="000622AE" w:rsidP="000622AE">
      <w:pPr>
        <w:spacing w:line="240" w:lineRule="auto"/>
        <w:ind w:firstLine="851"/>
        <w:jc w:val="center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37412421" wp14:editId="6AB5459D">
            <wp:extent cx="2305050" cy="28098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B1D" w:rsidRPr="000622AE" w:rsidRDefault="004A0B1D" w:rsidP="000622AE">
      <w:pPr>
        <w:spacing w:line="240" w:lineRule="auto"/>
        <w:ind w:firstLine="851"/>
        <w:jc w:val="center"/>
        <w:rPr>
          <w:rStyle w:val="Hyperlink"/>
          <w:sz w:val="20"/>
          <w:szCs w:val="20"/>
        </w:rPr>
      </w:pPr>
      <w:r w:rsidRPr="000622AE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Fonte: </w:t>
      </w:r>
      <w:hyperlink r:id="rId13" w:history="1">
        <w:r w:rsidRPr="000622AE">
          <w:rPr>
            <w:rStyle w:val="Hyperlink"/>
            <w:sz w:val="20"/>
            <w:szCs w:val="20"/>
          </w:rPr>
          <w:t>http://www.itaqui.rs.gov.br/?action=estatico&amp;eId=5</w:t>
        </w:r>
      </w:hyperlink>
    </w:p>
    <w:p w:rsidR="00F00971" w:rsidRDefault="00022C90" w:rsidP="004A0B1D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lastRenderedPageBreak/>
        <w:t xml:space="preserve">A inundação de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maior expressão no município foi no ano de </w:t>
      </w:r>
      <w:r w:rsidRP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1983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, </w:t>
      </w:r>
      <w:r w:rsidRP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evento que atingiu a maior cota fluviométrica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e</w:t>
      </w:r>
      <w:r w:rsidR="0001338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um período de 30 anos, e foi </w:t>
      </w:r>
      <w:r w:rsidRP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quando o rio </w:t>
      </w:r>
      <w:r w:rsidR="004A0B1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Uruguai </w:t>
      </w:r>
      <w:r w:rsidRP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chegou </w:t>
      </w:r>
      <w:r w:rsidR="002449A5" w:rsidRP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à</w:t>
      </w:r>
      <w:r w:rsidRPr="00022C9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marca de 14,52m acima do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seu </w:t>
      </w:r>
      <w:r w:rsidR="004A0B1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leito normal, chegando até a Pr</w:t>
      </w:r>
      <w:r w:rsidR="00007DD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aça Marechal Deodoro da Fonseca</w:t>
      </w:r>
      <w:r w:rsidR="00DD62E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(Figura 3)</w:t>
      </w:r>
      <w:r w:rsidR="00007DD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</w:p>
    <w:p w:rsidR="000622AE" w:rsidRPr="000622AE" w:rsidRDefault="000622AE" w:rsidP="000622AE">
      <w:pPr>
        <w:spacing w:line="360" w:lineRule="auto"/>
        <w:jc w:val="center"/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</w:rPr>
      </w:pPr>
      <w:r w:rsidRPr="000622AE"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</w:rPr>
        <w:t>Figura 3 – Recortes da enchente de 1983</w:t>
      </w:r>
    </w:p>
    <w:p w:rsidR="00DD62EF" w:rsidRPr="000622AE" w:rsidRDefault="00DD62EF" w:rsidP="000622AE">
      <w:pPr>
        <w:spacing w:line="240" w:lineRule="auto"/>
        <w:jc w:val="center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  <w:r w:rsidRPr="000622AE">
        <w:rPr>
          <w:rFonts w:ascii="Times New Roman" w:hAnsi="Times New Roman" w:cs="Times New Roman"/>
          <w:noProof/>
          <w:color w:val="201F1E"/>
          <w:sz w:val="20"/>
          <w:szCs w:val="20"/>
          <w:shd w:val="clear" w:color="auto" w:fill="FFFFFF"/>
          <w:lang w:eastAsia="pt-BR"/>
        </w:rPr>
        <w:drawing>
          <wp:anchor distT="0" distB="0" distL="114300" distR="114300" simplePos="0" relativeHeight="251658240" behindDoc="1" locked="0" layoutInCell="1" allowOverlap="1" wp14:anchorId="6C94749A" wp14:editId="164A2737">
            <wp:simplePos x="0" y="0"/>
            <wp:positionH relativeFrom="column">
              <wp:posOffset>691515</wp:posOffset>
            </wp:positionH>
            <wp:positionV relativeFrom="paragraph">
              <wp:posOffset>48895</wp:posOffset>
            </wp:positionV>
            <wp:extent cx="3860800" cy="3553460"/>
            <wp:effectExtent l="0" t="0" r="6350" b="8890"/>
            <wp:wrapTight wrapText="bothSides">
              <wp:wrapPolygon edited="0">
                <wp:start x="0" y="0"/>
                <wp:lineTo x="0" y="21538"/>
                <wp:lineTo x="21529" y="21538"/>
                <wp:lineTo x="21529" y="0"/>
                <wp:lineTo x="0" y="0"/>
              </wp:wrapPolygon>
            </wp:wrapTight>
            <wp:docPr id="9" name="Imagem 9" descr="C:\Users\User\Desktop\Jaqueline Quadrado\l Seminário On-line\MONTAGE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Jaqueline Quadrado\l Seminário On-line\MONTAGEM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2AE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35CF38C8" wp14:editId="69C2154A">
                <wp:extent cx="301625" cy="301625"/>
                <wp:effectExtent l="0" t="0" r="0" b="0"/>
                <wp:docPr id="8" name="AutoShape 1" descr="blob:https://web.whatsapp.com/43a75025-af62-4a35-983c-178790a0ba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ção: blob:https://web.whatsapp.com/43a75025-af62-4a35-983c-178790a0ba1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hI2Hv4wIAAAIG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0622AE" w:rsidRDefault="000622AE" w:rsidP="000622A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22AE" w:rsidRDefault="000622AE" w:rsidP="000622A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22AE" w:rsidRDefault="000622AE" w:rsidP="000622A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22AE" w:rsidRDefault="000622AE" w:rsidP="000622A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22AE" w:rsidRDefault="000622AE" w:rsidP="000622A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22AE" w:rsidRDefault="000622AE" w:rsidP="000622A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22AE" w:rsidRDefault="000622AE" w:rsidP="000622A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22AE" w:rsidRDefault="000622AE" w:rsidP="000622A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22AE" w:rsidRDefault="000622AE" w:rsidP="000622A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C14" w:rsidRDefault="00977C14" w:rsidP="000622A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236B" w:rsidRPr="000622AE" w:rsidRDefault="000622AE" w:rsidP="000622AE">
      <w:pPr>
        <w:spacing w:line="360" w:lineRule="auto"/>
        <w:jc w:val="center"/>
        <w:rPr>
          <w:rStyle w:val="figure-src"/>
          <w:rFonts w:ascii="Times New Roman" w:hAnsi="Times New Roman" w:cs="Times New Roman"/>
          <w:color w:val="151316"/>
          <w:spacing w:val="-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Fonte: </w:t>
      </w:r>
      <w:hyperlink r:id="rId15" w:history="1">
        <w:r w:rsidR="00C2236B" w:rsidRPr="000622A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http://pioneiro.clicrbs.com.br/rs/noticia/2014/07/cai-para-15-mil-numero-de-pessoas-fora-de-casa-devido-a-cheias-no-rs-4542447.html</w:t>
        </w:r>
      </w:hyperlink>
    </w:p>
    <w:p w:rsidR="00611E37" w:rsidRDefault="00611E37" w:rsidP="004A0B1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Porém, a</w:t>
      </w:r>
      <w:r w:rsidRPr="0061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cheia ocorrida em 2014 </w:t>
      </w:r>
      <w:r w:rsidR="00C82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também </w:t>
      </w:r>
      <w:r w:rsidRPr="0061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foi considerada </w:t>
      </w:r>
      <w:r w:rsidR="009F22B1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grande</w:t>
      </w:r>
      <w:r w:rsidR="009F22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proporção</w:t>
      </w:r>
      <w:r w:rsidRPr="0061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pelas Defesas Civil de São Borja e de Itaqui, apesar do nível do rio ficar 1,32 metros abaixo do recorde de 1983 (ELY, 2014). Estimou-se que o número de pessoas que tiveram que deixar as suas casas durante </w:t>
      </w:r>
      <w:r w:rsidR="00520121">
        <w:rPr>
          <w:rFonts w:ascii="Times New Roman" w:hAnsi="Times New Roman" w:cs="Times New Roman"/>
          <w:sz w:val="24"/>
          <w:szCs w:val="24"/>
          <w:shd w:val="clear" w:color="auto" w:fill="FFFFFF"/>
        </w:rPr>
        <w:t>a enchente</w:t>
      </w:r>
      <w:r w:rsidR="00CE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2014</w:t>
      </w:r>
      <w:r w:rsidRPr="0061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de </w:t>
      </w:r>
      <w:r w:rsidR="00BD77E8">
        <w:rPr>
          <w:rFonts w:ascii="Times New Roman" w:hAnsi="Times New Roman" w:cs="Times New Roman"/>
          <w:sz w:val="24"/>
          <w:szCs w:val="24"/>
          <w:shd w:val="clear" w:color="auto" w:fill="FFFFFF"/>
        </w:rPr>
        <w:t>6.000</w:t>
      </w:r>
      <w:r w:rsidRPr="0061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município </w:t>
      </w:r>
      <w:r w:rsidRPr="00611E37">
        <w:rPr>
          <w:rFonts w:ascii="Times New Roman" w:hAnsi="Times New Roman" w:cs="Times New Roman"/>
          <w:sz w:val="24"/>
          <w:szCs w:val="24"/>
          <w:shd w:val="clear" w:color="auto" w:fill="FFFFFF"/>
        </w:rPr>
        <w:t>de Itaqui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19C2" w:rsidRPr="00C52856" w:rsidRDefault="000A19C2" w:rsidP="000A19C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856">
        <w:rPr>
          <w:rFonts w:ascii="Times New Roman" w:hAnsi="Times New Roman" w:cs="Times New Roman"/>
          <w:sz w:val="24"/>
          <w:szCs w:val="24"/>
          <w:shd w:val="clear" w:color="auto" w:fill="FFFFFF"/>
        </w:rPr>
        <w:t>Silva (2014),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uma pesquisa s</w:t>
      </w:r>
      <w:r w:rsidRPr="00C52856">
        <w:rPr>
          <w:rFonts w:ascii="Times New Roman" w:hAnsi="Times New Roman" w:cs="Times New Roman"/>
          <w:sz w:val="24"/>
          <w:szCs w:val="24"/>
          <w:shd w:val="clear" w:color="auto" w:fill="FFFFFF"/>
        </w:rPr>
        <w:t>obre as enchentes do rio Jaguaribe nas décadas de 1960, 1970 e 1980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faz refletir quando diz que</w:t>
      </w:r>
      <w:r w:rsidRPr="00C5285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A19C2" w:rsidRDefault="000A19C2" w:rsidP="00977C1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C52856">
        <w:rPr>
          <w:rFonts w:ascii="Times New Roman" w:hAnsi="Times New Roman" w:cs="Times New Roman"/>
          <w:sz w:val="20"/>
          <w:szCs w:val="20"/>
          <w:shd w:val="clear" w:color="auto" w:fill="FFFFFF"/>
        </w:rPr>
        <w:t>as narrativas sobre os momentos de uma enchente seguem sempre um denotado fio condutor […].</w:t>
      </w:r>
      <w:proofErr w:type="gramEnd"/>
      <w:r w:rsidRPr="00C528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Os sujeitos desta pesquisa, afirmam que o momento mais difícil é o de sair de casa. É o tempo da resistência. É comum ouvir dos narradores o desejo de permanecer em suas casas e suas estratégias de permanência, até chegar o tempo do sofrimento, quando o risco de perder a vida alerta que já não é mais possível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resistir (Silva, 2014, p. 168).</w:t>
      </w:r>
    </w:p>
    <w:p w:rsidR="00D25B11" w:rsidRDefault="00E22D85" w:rsidP="0052012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D8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Todos os eventos dessa natureza ocorridos no município </w:t>
      </w:r>
      <w:r w:rsidR="00277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foram </w:t>
      </w:r>
      <w:r w:rsidRPr="00E22D85">
        <w:rPr>
          <w:rFonts w:ascii="Times New Roman" w:hAnsi="Times New Roman" w:cs="Times New Roman"/>
          <w:sz w:val="24"/>
          <w:szCs w:val="24"/>
          <w:shd w:val="clear" w:color="auto" w:fill="FFFFFF"/>
        </w:rPr>
        <w:t>tratados</w:t>
      </w:r>
      <w:r w:rsidR="00D25B11" w:rsidRPr="00E22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historicamente como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fenômenos isolados, tanto pelos gestores </w:t>
      </w:r>
      <w:r w:rsidR="00D25B11" w:rsidRPr="00E22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quanto </w:t>
      </w:r>
      <w:r w:rsidR="002449A5">
        <w:rPr>
          <w:rFonts w:ascii="Times New Roman" w:hAnsi="Times New Roman" w:cs="Times New Roman"/>
          <w:sz w:val="24"/>
          <w:szCs w:val="24"/>
          <w:shd w:val="clear" w:color="auto" w:fill="FFFFFF"/>
        </w:rPr>
        <w:t>pela</w:t>
      </w:r>
      <w:r w:rsidR="00D25B11" w:rsidRPr="00E22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24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opulação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ribeirinha </w:t>
      </w:r>
      <w:r w:rsidR="00D25B11" w:rsidRPr="00E22D85">
        <w:rPr>
          <w:rFonts w:ascii="Times New Roman" w:hAnsi="Times New Roman" w:cs="Times New Roman"/>
          <w:sz w:val="24"/>
          <w:szCs w:val="24"/>
          <w:shd w:val="clear" w:color="auto" w:fill="FFFFFF"/>
        </w:rPr>
        <w:t>atingida</w:t>
      </w:r>
      <w:r w:rsidR="0052012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6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entendendo </w:t>
      </w:r>
      <w:r w:rsidR="00520121">
        <w:rPr>
          <w:rFonts w:ascii="Times New Roman" w:hAnsi="Times New Roman" w:cs="Times New Roman"/>
          <w:sz w:val="24"/>
          <w:szCs w:val="24"/>
          <w:shd w:val="clear" w:color="auto" w:fill="FFFFFF"/>
        </w:rPr>
        <w:t>assim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6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</w:t>
      </w:r>
      <w:r w:rsidR="00520121">
        <w:rPr>
          <w:rFonts w:ascii="Times New Roman" w:hAnsi="Times New Roman" w:cs="Times New Roman"/>
          <w:sz w:val="24"/>
          <w:szCs w:val="24"/>
          <w:shd w:val="clear" w:color="auto" w:fill="FFFFFF"/>
        </w:rPr>
        <w:t>há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</w:t>
      </w:r>
      <w:r w:rsidR="00D25B11" w:rsidRPr="00E22D85">
        <w:rPr>
          <w:rFonts w:ascii="Times New Roman" w:hAnsi="Times New Roman" w:cs="Times New Roman"/>
          <w:sz w:val="24"/>
          <w:szCs w:val="24"/>
          <w:shd w:val="clear" w:color="auto" w:fill="FFFFFF"/>
        </w:rPr>
        <w:t>correlaç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ão de fato </w:t>
      </w:r>
      <w:r w:rsidR="00D25B11" w:rsidRPr="00E22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eles</w:t>
      </w:r>
      <w:r w:rsidR="009C5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não </w:t>
      </w:r>
      <w:r w:rsidR="006C6193">
        <w:rPr>
          <w:rFonts w:ascii="Times New Roman" w:hAnsi="Times New Roman" w:cs="Times New Roman"/>
          <w:sz w:val="24"/>
          <w:szCs w:val="24"/>
          <w:shd w:val="clear" w:color="auto" w:fill="FFFFFF"/>
        </w:rPr>
        <w:t>ser</w:t>
      </w:r>
      <w:r w:rsidR="00BD7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5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fatores climáticos e </w:t>
      </w:r>
      <w:r w:rsidR="002449A5">
        <w:rPr>
          <w:rFonts w:ascii="Times New Roman" w:hAnsi="Times New Roman" w:cs="Times New Roman"/>
          <w:sz w:val="24"/>
          <w:szCs w:val="24"/>
          <w:shd w:val="clear" w:color="auto" w:fill="FFFFFF"/>
        </w:rPr>
        <w:t>meteorológicos</w:t>
      </w:r>
      <w:r w:rsidR="009C5A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Porém</w:t>
      </w:r>
      <w:r w:rsidR="006C61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percebe-se que </w:t>
      </w:r>
      <w:r w:rsidR="006C6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município de Itaqui sempre houve um número expressivo </w:t>
      </w:r>
      <w:r w:rsidR="001D489F">
        <w:rPr>
          <w:rFonts w:ascii="Times New Roman" w:hAnsi="Times New Roman" w:cs="Times New Roman"/>
          <w:sz w:val="24"/>
          <w:szCs w:val="24"/>
          <w:shd w:val="clear" w:color="auto" w:fill="FFFFFF"/>
        </w:rPr>
        <w:t>de habitações as margens do rio,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segundo</w:t>
      </w:r>
      <w:r w:rsidR="001D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1D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levantamento que só foi feito de forma </w:t>
      </w:r>
      <w:r w:rsidR="00520121">
        <w:rPr>
          <w:rFonts w:ascii="Times New Roman" w:hAnsi="Times New Roman" w:cs="Times New Roman"/>
          <w:sz w:val="24"/>
          <w:szCs w:val="24"/>
          <w:shd w:val="clear" w:color="auto" w:fill="FFFFFF"/>
        </w:rPr>
        <w:t>mais dinâmica e efetiva</w:t>
      </w:r>
      <w:r w:rsidR="001D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0121">
        <w:rPr>
          <w:rFonts w:ascii="Times New Roman" w:hAnsi="Times New Roman" w:cs="Times New Roman"/>
          <w:sz w:val="24"/>
          <w:szCs w:val="24"/>
          <w:shd w:val="clear" w:color="auto" w:fill="FFFFFF"/>
        </w:rPr>
        <w:t>a partir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1D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2017, quando a cheia </w:t>
      </w:r>
      <w:proofErr w:type="gramStart"/>
      <w:r w:rsidR="001D489F">
        <w:rPr>
          <w:rFonts w:ascii="Times New Roman" w:hAnsi="Times New Roman" w:cs="Times New Roman"/>
          <w:sz w:val="24"/>
          <w:szCs w:val="24"/>
          <w:shd w:val="clear" w:color="auto" w:fill="FFFFFF"/>
        </w:rPr>
        <w:t>daquela ano</w:t>
      </w:r>
      <w:proofErr w:type="gramEnd"/>
      <w:r w:rsidR="001D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já era eminente.</w:t>
      </w:r>
    </w:p>
    <w:p w:rsidR="007B372C" w:rsidRDefault="000A19C2" w:rsidP="00977C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="007B3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possível 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>percebe</w:t>
      </w:r>
      <w:r w:rsidR="007B372C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A17C2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forma de ver e interpretar as cheias do rio Uruguai </w:t>
      </w:r>
      <w:r w:rsidR="002A17C2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>mudou</w:t>
      </w:r>
      <w:r w:rsidR="00A71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muito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 mesma proporção que a </w:t>
      </w:r>
      <w:r w:rsidR="002A17C2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relação econômica com o rio também foi 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>mudando</w:t>
      </w:r>
      <w:r w:rsidR="002A17C2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</w:t>
      </w:r>
      <w:r w:rsidR="00A715A3">
        <w:rPr>
          <w:rFonts w:ascii="Times New Roman" w:hAnsi="Times New Roman" w:cs="Times New Roman"/>
          <w:sz w:val="24"/>
          <w:szCs w:val="24"/>
          <w:shd w:val="clear" w:color="auto" w:fill="FFFFFF"/>
        </w:rPr>
        <w:t>migração de</w:t>
      </w:r>
      <w:r w:rsidR="002A17C2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pescadores que d</w:t>
      </w:r>
      <w:r w:rsidR="00A71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ependiam economicamente do rio, para outras fontes de renda e </w:t>
      </w:r>
      <w:r w:rsidR="002A17C2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fim de sua função de </w:t>
      </w:r>
      <w:r w:rsidR="00A715A3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>passagem</w:t>
      </w:r>
      <w:r w:rsidR="002A17C2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mercadorias são algumas das </w:t>
      </w:r>
      <w:r w:rsidR="007B372C">
        <w:rPr>
          <w:rFonts w:ascii="Times New Roman" w:hAnsi="Times New Roman" w:cs="Times New Roman"/>
          <w:sz w:val="24"/>
          <w:szCs w:val="24"/>
          <w:shd w:val="clear" w:color="auto" w:fill="FFFFFF"/>
        </w:rPr>
        <w:t>modificações</w:t>
      </w:r>
      <w:r w:rsidR="002A17C2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socioeconômicas reg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>istradas</w:t>
      </w:r>
      <w:r w:rsidR="007B3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município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B372C">
        <w:rPr>
          <w:rFonts w:ascii="Times New Roman" w:hAnsi="Times New Roman" w:cs="Times New Roman"/>
          <w:sz w:val="24"/>
          <w:szCs w:val="24"/>
          <w:shd w:val="clear" w:color="auto" w:fill="FFFFFF"/>
        </w:rPr>
        <w:t>E assim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B3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consequentemente, </w:t>
      </w:r>
      <w:r w:rsid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</w:t>
      </w:r>
      <w:r w:rsidR="002A17C2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registros também mudaram. As </w:t>
      </w:r>
      <w:proofErr w:type="gramStart"/>
      <w:r w:rsidR="007B372C">
        <w:rPr>
          <w:rFonts w:ascii="Times New Roman" w:hAnsi="Times New Roman" w:cs="Times New Roman"/>
          <w:sz w:val="24"/>
          <w:szCs w:val="24"/>
          <w:shd w:val="clear" w:color="auto" w:fill="FFFFFF"/>
        </w:rPr>
        <w:t>cheia</w:t>
      </w:r>
      <w:r w:rsidR="007B372C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>s do rio que antes mostravam imagens e dados associados</w:t>
      </w:r>
      <w:proofErr w:type="gramEnd"/>
      <w:r w:rsidR="002A17C2" w:rsidRPr="002A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transporte de pessoas e mercadorias, </w:t>
      </w:r>
      <w:r w:rsidR="007B372C">
        <w:rPr>
          <w:rFonts w:ascii="Times New Roman" w:hAnsi="Times New Roman" w:cs="Times New Roman"/>
          <w:sz w:val="24"/>
          <w:szCs w:val="24"/>
          <w:shd w:val="clear" w:color="auto" w:fill="FFFFFF"/>
        </w:rPr>
        <w:t>passaram a mostrar o c</w:t>
      </w:r>
      <w:r w:rsidR="00287A65">
        <w:rPr>
          <w:rFonts w:ascii="Times New Roman" w:hAnsi="Times New Roman" w:cs="Times New Roman"/>
          <w:sz w:val="24"/>
          <w:szCs w:val="24"/>
          <w:shd w:val="clear" w:color="auto" w:fill="FFFFFF"/>
        </w:rPr>
        <w:t>ao</w:t>
      </w:r>
      <w:r w:rsidR="007B372C">
        <w:rPr>
          <w:rFonts w:ascii="Times New Roman" w:hAnsi="Times New Roman" w:cs="Times New Roman"/>
          <w:sz w:val="24"/>
          <w:szCs w:val="24"/>
          <w:shd w:val="clear" w:color="auto" w:fill="FFFFFF"/>
        </w:rPr>
        <w:t>s causado e a desgraça para inúmeras pessoas</w:t>
      </w:r>
      <w:r w:rsidR="0028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ainda não vislumbram outra possibilidade a não ser habitar a zona rib</w:t>
      </w:r>
      <w:r w:rsidR="007F25D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87A65">
        <w:rPr>
          <w:rFonts w:ascii="Times New Roman" w:hAnsi="Times New Roman" w:cs="Times New Roman"/>
          <w:sz w:val="24"/>
          <w:szCs w:val="24"/>
          <w:shd w:val="clear" w:color="auto" w:fill="FFFFFF"/>
        </w:rPr>
        <w:t>irinha</w:t>
      </w:r>
      <w:r w:rsidR="007B37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2856" w:rsidRDefault="00C52856" w:rsidP="00977C14">
      <w:pPr>
        <w:spacing w:after="0" w:line="360" w:lineRule="auto"/>
        <w:ind w:left="2268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2493D" w:rsidRDefault="0002493D" w:rsidP="00977C14">
      <w:pPr>
        <w:spacing w:after="0"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 w:rsidRPr="00476898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O clima e as enchentes</w:t>
      </w:r>
    </w:p>
    <w:p w:rsidR="00A332EA" w:rsidRDefault="00A332EA" w:rsidP="00A332EA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A332E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As inundações ocorrem quando as águas dos rios saem do leito normal de escoamento devido à falta de capacidade de transporte de um dos sistemas naturais e ocupa áreas onde a população utiliza para moradia, trabalho ou laser, entre outros. Ou seja, quando o volume de água é intenso e o solo não tem capacidade de infiltrar, superando sua capacidade natural de escoamento. De acordo com Tucci: </w:t>
      </w:r>
    </w:p>
    <w:p w:rsidR="00A332EA" w:rsidRDefault="00A332EA" w:rsidP="00FC006E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  <w:r w:rsidRPr="00A332EA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“O excesso do volume que não consegue ser drenado ocupa a várzea inundando de acordo com a topografia das áreas próximas aos rios. Estes eventos ocorrem de forma aleatória em função dos processos climáticos locais e regionais. É denominado de inundação ribeirinha.”</w:t>
      </w:r>
      <w:r w:rsidR="0095303D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(TUCCI, 2005</w:t>
      </w:r>
      <w:proofErr w:type="gramStart"/>
      <w:r w:rsidR="0095303D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)</w:t>
      </w:r>
      <w:proofErr w:type="gramEnd"/>
      <w:r w:rsidRPr="00A332EA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</w:t>
      </w:r>
    </w:p>
    <w:p w:rsidR="00977C14" w:rsidRDefault="00977C14" w:rsidP="00FC006E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</w:p>
    <w:p w:rsidR="00FB397D" w:rsidRDefault="00FB397D" w:rsidP="00FC006E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</w:p>
    <w:p w:rsidR="004A52E3" w:rsidRDefault="00BE1F09" w:rsidP="004A52E3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FB397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As inundações podem ocorrer por fenômenos e eventos naturais ou por causas atribuídas às atividades humanas, conforme mostra os quadros de </w:t>
      </w:r>
      <w:r w:rsidR="00853B49" w:rsidRPr="00FB397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Freitas CM e Ximenes EF, 2012</w:t>
      </w:r>
      <w:r w:rsidRPr="00FB397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:</w:t>
      </w:r>
    </w:p>
    <w:p w:rsidR="0095303D" w:rsidRDefault="0095303D" w:rsidP="00977C14">
      <w:pPr>
        <w:spacing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</w:p>
    <w:p w:rsidR="0095303D" w:rsidRDefault="0095303D" w:rsidP="00977C14">
      <w:pPr>
        <w:spacing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</w:p>
    <w:p w:rsidR="0095303D" w:rsidRDefault="0095303D" w:rsidP="00977C14">
      <w:pPr>
        <w:spacing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</w:p>
    <w:p w:rsidR="004228A8" w:rsidRPr="004A52E3" w:rsidRDefault="004228A8" w:rsidP="0095303D">
      <w:pPr>
        <w:spacing w:after="0"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4228A8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lastRenderedPageBreak/>
        <w:t>Causas das enchentes</w:t>
      </w:r>
    </w:p>
    <w:tbl>
      <w:tblPr>
        <w:tblStyle w:val="Tabelacomgrade"/>
        <w:tblW w:w="9073" w:type="dxa"/>
        <w:tblInd w:w="-34" w:type="dxa"/>
        <w:tblLook w:val="04A0" w:firstRow="1" w:lastRow="0" w:firstColumn="1" w:lastColumn="0" w:noHBand="0" w:noVBand="1"/>
      </w:tblPr>
      <w:tblGrid>
        <w:gridCol w:w="5104"/>
        <w:gridCol w:w="3969"/>
      </w:tblGrid>
      <w:tr w:rsidR="00174B0A" w:rsidTr="0095690A">
        <w:trPr>
          <w:trHeight w:val="823"/>
        </w:trPr>
        <w:tc>
          <w:tcPr>
            <w:tcW w:w="5104" w:type="dxa"/>
          </w:tcPr>
          <w:p w:rsidR="00174B0A" w:rsidRPr="004228A8" w:rsidRDefault="004228A8" w:rsidP="0095303D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="00174B0A"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Mudanças climáticas </w:t>
            </w:r>
          </w:p>
          <w:p w:rsidR="00174B0A" w:rsidRPr="004228A8" w:rsidRDefault="004228A8" w:rsidP="0095303D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="00174B0A"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Aquecimento global</w:t>
            </w:r>
          </w:p>
          <w:p w:rsidR="00174B0A" w:rsidRPr="004228A8" w:rsidRDefault="004228A8" w:rsidP="0095303D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="00174B0A"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Chuvas intensas e localizadas</w:t>
            </w:r>
          </w:p>
          <w:p w:rsidR="00174B0A" w:rsidRPr="004228A8" w:rsidRDefault="004228A8" w:rsidP="0095303D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="00174B0A"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Furacões e ciclones</w:t>
            </w:r>
          </w:p>
          <w:p w:rsidR="00174B0A" w:rsidRPr="004228A8" w:rsidRDefault="004228A8" w:rsidP="0095303D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="00174B0A"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Monções</w:t>
            </w:r>
          </w:p>
          <w:p w:rsidR="00174B0A" w:rsidRPr="004228A8" w:rsidRDefault="004228A8" w:rsidP="0095303D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="00174B0A"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Derretimento intensivo de neve e geleiras</w:t>
            </w:r>
          </w:p>
          <w:p w:rsidR="00174B0A" w:rsidRPr="004228A8" w:rsidRDefault="004228A8" w:rsidP="0095303D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="00174B0A"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Tsunamis</w:t>
            </w:r>
          </w:p>
        </w:tc>
        <w:tc>
          <w:tcPr>
            <w:tcW w:w="3969" w:type="dxa"/>
          </w:tcPr>
          <w:p w:rsidR="00174B0A" w:rsidRDefault="00174B0A" w:rsidP="0095303D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174B0A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Causas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174B0A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atribuídas aos fenômenos e eventos </w:t>
            </w:r>
            <w:r w:rsid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“naturais”</w:t>
            </w:r>
          </w:p>
          <w:p w:rsidR="0095690A" w:rsidRDefault="0095690A" w:rsidP="0095303D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74B0A" w:rsidTr="0095690A">
        <w:tc>
          <w:tcPr>
            <w:tcW w:w="5104" w:type="dxa"/>
          </w:tcPr>
          <w:p w:rsidR="004228A8" w:rsidRDefault="00FF4A30" w:rsidP="00FF4A30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Descarte inadequado de lixo</w:t>
            </w:r>
          </w:p>
          <w:p w:rsidR="004228A8" w:rsidRDefault="004228A8" w:rsidP="00FF4A30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-Intensificação da agricultura</w:t>
            </w:r>
          </w:p>
          <w:p w:rsidR="004228A8" w:rsidRDefault="004228A8" w:rsidP="00FF4A30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Construçõ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es de barragens e hidrelétricas</w:t>
            </w:r>
          </w:p>
          <w:p w:rsidR="00174B0A" w:rsidRDefault="004228A8" w:rsidP="00FF4A30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Desmatamento e erosão do solo</w:t>
            </w:r>
          </w:p>
        </w:tc>
        <w:tc>
          <w:tcPr>
            <w:tcW w:w="3969" w:type="dxa"/>
          </w:tcPr>
          <w:p w:rsidR="00174B0A" w:rsidRDefault="004228A8" w:rsidP="00FF4A30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Causas atribuídas </w:t>
            </w:r>
            <w:proofErr w:type="gramStart"/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as</w:t>
            </w:r>
            <w:proofErr w:type="gramEnd"/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atividades humanas</w:t>
            </w:r>
          </w:p>
          <w:p w:rsidR="0095690A" w:rsidRDefault="0095690A" w:rsidP="00FF4A30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</w:tbl>
    <w:p w:rsidR="00174B0A" w:rsidRDefault="00174B0A" w:rsidP="00FF4A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:rsidR="004228A8" w:rsidRDefault="004228A8" w:rsidP="004A52E3">
      <w:pPr>
        <w:spacing w:after="0" w:line="24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 w:rsidRPr="004228A8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Consequências ambientais das enchentes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4322"/>
        <w:gridCol w:w="4717"/>
      </w:tblGrid>
      <w:tr w:rsidR="004228A8" w:rsidTr="0095690A">
        <w:tc>
          <w:tcPr>
            <w:tcW w:w="4322" w:type="dxa"/>
          </w:tcPr>
          <w:p w:rsidR="004228A8" w:rsidRPr="004228A8" w:rsidRDefault="004228A8" w:rsidP="00FF4A30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Contaminação biológica da água para consumo humano e alimentos</w:t>
            </w:r>
          </w:p>
          <w:p w:rsidR="004228A8" w:rsidRDefault="004228A8" w:rsidP="00FF4A30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Contaminação química da água para consumo humano e solos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17" w:type="dxa"/>
          </w:tcPr>
          <w:p w:rsidR="004228A8" w:rsidRPr="004228A8" w:rsidRDefault="004228A8" w:rsidP="00FF4A30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Contaminação de água, solo e </w:t>
            </w:r>
            <w:proofErr w:type="gramStart"/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alimentos</w:t>
            </w:r>
            <w:proofErr w:type="gramEnd"/>
          </w:p>
          <w:p w:rsidR="004228A8" w:rsidRDefault="004228A8" w:rsidP="00FF4A30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4228A8" w:rsidTr="0095690A">
        <w:tc>
          <w:tcPr>
            <w:tcW w:w="4322" w:type="dxa"/>
          </w:tcPr>
          <w:p w:rsidR="004228A8" w:rsidRDefault="004228A8" w:rsidP="00FF4A30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Comprometimento da rede e fontes alternativas de abastecimento de água, dos serviços de coleta e tratamento de esgoto, bem como dos serviços de coleta e disposição do lixo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17" w:type="dxa"/>
          </w:tcPr>
          <w:p w:rsidR="004228A8" w:rsidRPr="004228A8" w:rsidRDefault="004228A8" w:rsidP="00FF4A30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Comprometimento dos serviços de saneamento ambiental</w:t>
            </w:r>
          </w:p>
          <w:p w:rsidR="004228A8" w:rsidRDefault="004228A8" w:rsidP="00FF4A30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4228A8" w:rsidTr="0095690A">
        <w:tc>
          <w:tcPr>
            <w:tcW w:w="4322" w:type="dxa"/>
          </w:tcPr>
          <w:p w:rsidR="004228A8" w:rsidRDefault="004228A8" w:rsidP="00FF4A30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</w:t>
            </w:r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Alteração nos ciclos dos vetores, hospedeiros e reservatórios de doenças e nas formas de exposições ambientais dos humanos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17" w:type="dxa"/>
          </w:tcPr>
          <w:p w:rsidR="004228A8" w:rsidRPr="004228A8" w:rsidRDefault="004228A8" w:rsidP="00FF4A30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 w:rsidRPr="004228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Alteração nos ciclos ecológicos e exposições humanas</w:t>
            </w:r>
          </w:p>
          <w:p w:rsidR="004228A8" w:rsidRDefault="004228A8" w:rsidP="00FF4A30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</w:tbl>
    <w:p w:rsidR="004228A8" w:rsidRPr="004228A8" w:rsidRDefault="004228A8" w:rsidP="004228A8">
      <w:pPr>
        <w:spacing w:after="0"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:rsidR="007505BD" w:rsidRDefault="00BD77E8" w:rsidP="00A332EA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BD77E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Uma das maneiras de se mapear os locais propícios à ocorrência de inundações é a confecção do zoneamento urbano (mapa de inundação) por meio de levantamentos geodésicos realizado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</w:t>
      </w:r>
      <w:r w:rsidRPr="00BD77E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por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meio de receptores e um </w:t>
      </w:r>
      <w:r w:rsidRPr="00BD77E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Sistema Global de Navegação por Satélites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. </w:t>
      </w:r>
      <w:r w:rsid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Como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principais </w:t>
      </w:r>
      <w:r w:rsid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ferramentas 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de medidas não estruturais utilizad</w:t>
      </w:r>
      <w:r w:rsid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as para a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gestão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d</w:t>
      </w:r>
      <w:r w:rsidR="006310A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risco é a </w:t>
      </w:r>
      <w:r w:rsid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delimitação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de zoneamentos das áreas de perigo e de risco. </w:t>
      </w:r>
      <w:r w:rsid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 definição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do risco é </w:t>
      </w:r>
      <w:r w:rsid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o 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resultado da correlação da variação do perigo com os diferentes graus de vulnerabilidade. Assim, foram estabelecidos quatro graus de risco: baixo, médio, alto e muito alto.  A área de risco muito alto corresponde a 1,20 Km² ou 11,87% da área urbana</w:t>
      </w:r>
      <w:r w:rsid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do município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, </w:t>
      </w:r>
      <w:r w:rsid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assim, se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considerarmos a área total do risco </w:t>
      </w:r>
      <w:r w:rsid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verificaremos que esta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chega a 2,58 Km</w:t>
      </w:r>
      <w:r w:rsidR="009530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vertAlign w:val="superscript"/>
        </w:rPr>
        <w:t>2</w:t>
      </w:r>
      <w:r w:rsidR="007505BD" w:rsidRP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ou 25,5</w:t>
      </w:r>
      <w:r w:rsidR="007505B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2% da área urbana de Itaqui, uma área bem relevante.</w:t>
      </w:r>
    </w:p>
    <w:p w:rsidR="0095303D" w:rsidRDefault="0095303D" w:rsidP="00A332EA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:rsidR="0095303D" w:rsidRDefault="0095303D" w:rsidP="00A332EA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:rsidR="0095303D" w:rsidRDefault="0095303D" w:rsidP="00A332EA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:rsidR="0095303D" w:rsidRPr="0095303D" w:rsidRDefault="0095303D" w:rsidP="0095303D">
      <w:pPr>
        <w:spacing w:after="0" w:line="240" w:lineRule="auto"/>
        <w:jc w:val="center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  <w:r w:rsidRPr="0095303D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lastRenderedPageBreak/>
        <w:t xml:space="preserve">Figura 4 – Zoneamento da área de risco a inundação de </w:t>
      </w:r>
      <w:proofErr w:type="gramStart"/>
      <w:r w:rsidRPr="0095303D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Itaqui-RS</w:t>
      </w:r>
      <w:proofErr w:type="gramEnd"/>
    </w:p>
    <w:p w:rsidR="007505BD" w:rsidRDefault="0095303D" w:rsidP="0095303D">
      <w:pPr>
        <w:spacing w:after="0" w:line="240" w:lineRule="auto"/>
        <w:jc w:val="center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70321CD3" wp14:editId="4D88C59C">
            <wp:extent cx="3209925" cy="53721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F09" w:rsidRPr="0095303D" w:rsidRDefault="007505BD" w:rsidP="0095303D">
      <w:pPr>
        <w:spacing w:after="0" w:line="240" w:lineRule="auto"/>
        <w:jc w:val="center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  <w:r w:rsidRPr="0095303D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Fonte: </w:t>
      </w:r>
      <w:proofErr w:type="spellStart"/>
      <w:r w:rsidRPr="0095303D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S</w:t>
      </w:r>
      <w:r w:rsidR="009C5A7D" w:rsidRPr="0095303D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aueressig</w:t>
      </w:r>
      <w:proofErr w:type="spellEnd"/>
      <w:r w:rsidRPr="0095303D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e </w:t>
      </w:r>
      <w:proofErr w:type="spellStart"/>
      <w:r w:rsidRPr="0095303D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R</w:t>
      </w:r>
      <w:r w:rsidR="009C5A7D" w:rsidRPr="0095303D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obaina</w:t>
      </w:r>
      <w:proofErr w:type="spellEnd"/>
      <w:r w:rsidR="009C5A7D" w:rsidRPr="0095303D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, 2015.</w:t>
      </w:r>
    </w:p>
    <w:p w:rsidR="008346EB" w:rsidRDefault="008346EB" w:rsidP="006310A2">
      <w:pPr>
        <w:spacing w:line="24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:rsidR="00691D30" w:rsidRDefault="00691D30" w:rsidP="000F374C">
      <w:pPr>
        <w:spacing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 w:rsidRPr="0098685A">
        <w:rPr>
          <w:rFonts w:ascii="Times New Roman" w:hAnsi="Times New Roman" w:cs="Times New Roman"/>
          <w:b/>
          <w:sz w:val="24"/>
          <w:szCs w:val="24"/>
        </w:rPr>
        <w:t xml:space="preserve">Perspectivas e desafios para as políticas públicas de assistência </w:t>
      </w:r>
      <w:r w:rsidR="000F374C" w:rsidRPr="0098685A">
        <w:rPr>
          <w:rFonts w:ascii="Times New Roman" w:hAnsi="Times New Roman" w:cs="Times New Roman"/>
          <w:b/>
          <w:sz w:val="24"/>
          <w:szCs w:val="24"/>
        </w:rPr>
        <w:t>social</w:t>
      </w:r>
      <w:r w:rsidR="000F374C" w:rsidRPr="0098685A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 voltada</w:t>
      </w:r>
      <w:r w:rsidR="00DF318F" w:rsidRPr="0098685A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 a</w:t>
      </w:r>
      <w:r w:rsidR="008346EB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s cheias do Rio Uruguai</w:t>
      </w:r>
      <w:r w:rsidR="00DF318F" w:rsidRPr="0098685A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 </w:t>
      </w:r>
      <w:r w:rsidRPr="0098685A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no município de Itaqui </w:t>
      </w:r>
    </w:p>
    <w:p w:rsidR="0072304E" w:rsidRDefault="0072304E" w:rsidP="0072304E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A332E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A ocupação de áreas com riscos de inundação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também </w:t>
      </w:r>
      <w:r w:rsidRPr="00A332E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provoca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</w:t>
      </w:r>
      <w:r w:rsidRPr="00A332E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impactos sociais relevantes. Esta ocupação se dá principalmente pela falta de uma política pública de controle e prevenção, pois as áreas hoje desocupadas devido a inundações amanhã serão ocupadas novamente, já que as enchentes têm caráter temporário.  Há a necessidade de uma política onde se busque resolver esta questão, pois somente a </w:t>
      </w:r>
      <w:proofErr w:type="spellStart"/>
      <w:r w:rsidRPr="00A332E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culpabilização</w:t>
      </w:r>
      <w:proofErr w:type="spellEnd"/>
      <w:r w:rsidRPr="00A332E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das pes</w:t>
      </w:r>
      <w:r w:rsidR="000F374C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soas mais desfavorecidas que ali</w:t>
      </w:r>
      <w:r w:rsidRPr="00A332E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residem não resol</w:t>
      </w:r>
      <w:r w:rsidR="000F374C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ve. Bem enfatiza </w:t>
      </w:r>
      <w:proofErr w:type="spellStart"/>
      <w:r w:rsidR="000F374C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Rolnik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:</w:t>
      </w:r>
    </w:p>
    <w:p w:rsidR="000F374C" w:rsidRPr="00A332EA" w:rsidRDefault="000F374C" w:rsidP="0072304E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:rsidR="0072304E" w:rsidRDefault="0072304E" w:rsidP="00FC006E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  <w:proofErr w:type="gramStart"/>
      <w:r w:rsidRPr="00A332EA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lastRenderedPageBreak/>
        <w:t>“...</w:t>
      </w:r>
      <w:proofErr w:type="gramEnd"/>
      <w:r w:rsidRPr="00A332EA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ninguém vai morar numa área de risco porque quer ou porque é burro. As pessoas vão morar numa área de risco porque não têm nenhuma opção para a renda que possuem. Estamos falando de trabalhadores cujo rendimento não possibilita a compra ou aluguel de uma moradia num local adequado.”</w:t>
      </w:r>
      <w:r w:rsidR="000F374C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</w:t>
      </w:r>
      <w:r w:rsidR="000F374C" w:rsidRPr="000F374C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(ROLNIK, 2011)</w:t>
      </w:r>
      <w:r w:rsidR="00ED6EEF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.</w:t>
      </w:r>
    </w:p>
    <w:p w:rsidR="00ED6EEF" w:rsidRPr="000F374C" w:rsidRDefault="00ED6EEF" w:rsidP="00FC006E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</w:p>
    <w:p w:rsidR="00FC006E" w:rsidRPr="00A332EA" w:rsidRDefault="00FC006E" w:rsidP="00FC006E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</w:p>
    <w:p w:rsidR="0072304E" w:rsidRDefault="0072304E" w:rsidP="0072304E">
      <w:pPr>
        <w:spacing w:line="360" w:lineRule="auto"/>
        <w:ind w:firstLine="851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A332E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Conhecer e aplicar a legislação ambiental também não é suficiente. Diante da morosidade de ações públicas para minimizar as consequências deixadas pelas enchentes é necessário que os governantes mudem suas estratégicas, ou seja, ao invés de gastar o dinheiro público somente para remediar as consequências destes fatos,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é primordial</w:t>
      </w:r>
      <w:r w:rsidRPr="00A332E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investir também</w:t>
      </w:r>
      <w:r w:rsidR="00DF318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no diagnóstico </w:t>
      </w:r>
      <w:r w:rsidR="0049554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e</w:t>
      </w:r>
      <w:r w:rsidRPr="00A332E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na</w:t>
      </w:r>
      <w:r w:rsidR="0049554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prevenção de forma estratégica por parte dos órgão</w:t>
      </w:r>
      <w:r w:rsidR="000F374C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</w:t>
      </w:r>
      <w:r w:rsidR="0049554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municipais e pela Defesa Civil.</w:t>
      </w:r>
    </w:p>
    <w:p w:rsidR="00691D30" w:rsidRPr="0098685A" w:rsidRDefault="00691D30" w:rsidP="00691D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85A">
        <w:rPr>
          <w:rFonts w:ascii="Times New Roman" w:hAnsi="Times New Roman" w:cs="Times New Roman"/>
          <w:sz w:val="24"/>
          <w:szCs w:val="24"/>
        </w:rPr>
        <w:t xml:space="preserve">No momento em que </w:t>
      </w:r>
      <w:r w:rsidR="00A96758" w:rsidRPr="0098685A">
        <w:rPr>
          <w:rFonts w:ascii="Times New Roman" w:hAnsi="Times New Roman" w:cs="Times New Roman"/>
          <w:sz w:val="24"/>
          <w:szCs w:val="24"/>
        </w:rPr>
        <w:t xml:space="preserve">o </w:t>
      </w:r>
      <w:r w:rsidRPr="0098685A">
        <w:rPr>
          <w:rFonts w:ascii="Times New Roman" w:hAnsi="Times New Roman" w:cs="Times New Roman"/>
          <w:sz w:val="24"/>
          <w:szCs w:val="24"/>
        </w:rPr>
        <w:t>caos assola o município em épocas de cheias o que se espera um novo posicionamento, de forma que seja possível discutir, de forma ética tudo que a sociedade ainda espera que seja feit</w:t>
      </w:r>
      <w:r w:rsidR="00495545">
        <w:rPr>
          <w:rFonts w:ascii="Times New Roman" w:hAnsi="Times New Roman" w:cs="Times New Roman"/>
          <w:sz w:val="24"/>
          <w:szCs w:val="24"/>
        </w:rPr>
        <w:t xml:space="preserve">o relativo aos direitos sociais, a </w:t>
      </w:r>
      <w:r w:rsidRPr="0098685A">
        <w:rPr>
          <w:rFonts w:ascii="Times New Roman" w:hAnsi="Times New Roman" w:cs="Times New Roman"/>
          <w:sz w:val="24"/>
          <w:szCs w:val="24"/>
        </w:rPr>
        <w:t>cidadania</w:t>
      </w:r>
      <w:r w:rsidR="00495545">
        <w:rPr>
          <w:rFonts w:ascii="Times New Roman" w:hAnsi="Times New Roman" w:cs="Times New Roman"/>
          <w:sz w:val="24"/>
          <w:szCs w:val="24"/>
        </w:rPr>
        <w:t xml:space="preserve"> e a dignidade das famílias ribeirinhas</w:t>
      </w:r>
      <w:r w:rsidRPr="0098685A">
        <w:rPr>
          <w:rFonts w:ascii="Times New Roman" w:hAnsi="Times New Roman" w:cs="Times New Roman"/>
          <w:sz w:val="24"/>
          <w:szCs w:val="24"/>
        </w:rPr>
        <w:t>, deixando de lado</w:t>
      </w:r>
      <w:r w:rsidR="00495545" w:rsidRPr="0098685A">
        <w:rPr>
          <w:rFonts w:ascii="Times New Roman" w:hAnsi="Times New Roman" w:cs="Times New Roman"/>
          <w:sz w:val="24"/>
          <w:szCs w:val="24"/>
        </w:rPr>
        <w:t>, por exemplo</w:t>
      </w:r>
      <w:r w:rsidR="00495545">
        <w:rPr>
          <w:rFonts w:ascii="Times New Roman" w:hAnsi="Times New Roman" w:cs="Times New Roman"/>
          <w:sz w:val="24"/>
          <w:szCs w:val="24"/>
        </w:rPr>
        <w:t>,</w:t>
      </w:r>
      <w:r w:rsidRPr="0098685A">
        <w:rPr>
          <w:rFonts w:ascii="Times New Roman" w:hAnsi="Times New Roman" w:cs="Times New Roman"/>
          <w:sz w:val="24"/>
          <w:szCs w:val="24"/>
        </w:rPr>
        <w:t xml:space="preserve"> a visão de que a Lei Orgânica da Assistência Social (LOAS) é lei para os pobres,</w:t>
      </w:r>
      <w:r w:rsidR="00495545">
        <w:rPr>
          <w:rFonts w:ascii="Times New Roman" w:hAnsi="Times New Roman" w:cs="Times New Roman"/>
          <w:sz w:val="24"/>
          <w:szCs w:val="24"/>
        </w:rPr>
        <w:t xml:space="preserve"> assim resolveria tal necessidade,</w:t>
      </w:r>
      <w:r w:rsidRPr="0098685A">
        <w:rPr>
          <w:rFonts w:ascii="Times New Roman" w:hAnsi="Times New Roman" w:cs="Times New Roman"/>
          <w:sz w:val="24"/>
          <w:szCs w:val="24"/>
        </w:rPr>
        <w:t xml:space="preserve"> até porque não seria apenas um conjunto de benefícios que solucionariam e erradicariam a miséria</w:t>
      </w:r>
      <w:r w:rsidR="00DF318F">
        <w:rPr>
          <w:rFonts w:ascii="Times New Roman" w:hAnsi="Times New Roman" w:cs="Times New Roman"/>
          <w:sz w:val="24"/>
          <w:szCs w:val="24"/>
        </w:rPr>
        <w:t xml:space="preserve"> e a necessidade de saneamento</w:t>
      </w:r>
      <w:r w:rsidRPr="0098685A">
        <w:rPr>
          <w:rFonts w:ascii="Times New Roman" w:hAnsi="Times New Roman" w:cs="Times New Roman"/>
          <w:sz w:val="24"/>
          <w:szCs w:val="24"/>
        </w:rPr>
        <w:t xml:space="preserve">, neste caso </w:t>
      </w:r>
      <w:r w:rsidR="0022605D" w:rsidRPr="0098685A">
        <w:rPr>
          <w:rFonts w:ascii="Times New Roman" w:hAnsi="Times New Roman" w:cs="Times New Roman"/>
          <w:sz w:val="24"/>
          <w:szCs w:val="24"/>
        </w:rPr>
        <w:t>em específico a necessid</w:t>
      </w:r>
      <w:r w:rsidRPr="0098685A">
        <w:rPr>
          <w:rFonts w:ascii="Times New Roman" w:hAnsi="Times New Roman" w:cs="Times New Roman"/>
          <w:sz w:val="24"/>
          <w:szCs w:val="24"/>
        </w:rPr>
        <w:t>ade é muito mais complexa.</w:t>
      </w:r>
    </w:p>
    <w:p w:rsidR="00C668A7" w:rsidRPr="0098685A" w:rsidRDefault="00C668A7" w:rsidP="00C6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5A">
        <w:rPr>
          <w:rFonts w:ascii="Times New Roman" w:hAnsi="Times New Roman" w:cs="Times New Roman"/>
          <w:sz w:val="24"/>
          <w:szCs w:val="24"/>
        </w:rPr>
        <w:t>As Políticas Públicas</w:t>
      </w:r>
      <w:r w:rsidR="00495545">
        <w:rPr>
          <w:rFonts w:ascii="Times New Roman" w:hAnsi="Times New Roman" w:cs="Times New Roman"/>
          <w:sz w:val="24"/>
          <w:szCs w:val="24"/>
        </w:rPr>
        <w:t xml:space="preserve"> de assistência social</w:t>
      </w:r>
      <w:r w:rsidRPr="0098685A">
        <w:rPr>
          <w:rFonts w:ascii="Times New Roman" w:hAnsi="Times New Roman" w:cs="Times New Roman"/>
          <w:sz w:val="24"/>
          <w:szCs w:val="24"/>
        </w:rPr>
        <w:t xml:space="preserve"> no </w:t>
      </w:r>
      <w:r w:rsidR="00495545">
        <w:rPr>
          <w:rFonts w:ascii="Times New Roman" w:hAnsi="Times New Roman" w:cs="Times New Roman"/>
          <w:sz w:val="24"/>
          <w:szCs w:val="24"/>
        </w:rPr>
        <w:t>município de Itaqui</w:t>
      </w:r>
      <w:r w:rsidRPr="0098685A">
        <w:rPr>
          <w:rFonts w:ascii="Times New Roman" w:hAnsi="Times New Roman" w:cs="Times New Roman"/>
          <w:sz w:val="24"/>
          <w:szCs w:val="24"/>
        </w:rPr>
        <w:t xml:space="preserve"> começaram a surgir como ferramenta para amenizar as diferentes realidades existentes entre classes sociais, harmonizando os conflitos causados pela consolidação do sistema capitalista</w:t>
      </w:r>
      <w:r w:rsidR="00495545">
        <w:rPr>
          <w:rFonts w:ascii="Times New Roman" w:hAnsi="Times New Roman" w:cs="Times New Roman"/>
          <w:sz w:val="24"/>
          <w:szCs w:val="24"/>
        </w:rPr>
        <w:t xml:space="preserve"> formando basicamente pelas lavouras, indústrias e comércio local.</w:t>
      </w:r>
      <w:r w:rsidRPr="0098685A">
        <w:rPr>
          <w:rFonts w:ascii="Times New Roman" w:hAnsi="Times New Roman" w:cs="Times New Roman"/>
          <w:sz w:val="24"/>
          <w:szCs w:val="24"/>
        </w:rPr>
        <w:t xml:space="preserve"> O surgimento e implantação das Políticas Públicas ocorreram a passos lentos através de muitas lutas </w:t>
      </w:r>
      <w:r w:rsidR="00495545">
        <w:rPr>
          <w:rFonts w:ascii="Times New Roman" w:hAnsi="Times New Roman" w:cs="Times New Roman"/>
          <w:sz w:val="24"/>
          <w:szCs w:val="24"/>
        </w:rPr>
        <w:t>de organizações comunitárias.</w:t>
      </w:r>
    </w:p>
    <w:p w:rsidR="0098685A" w:rsidRPr="0098685A" w:rsidRDefault="0098685A" w:rsidP="00986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85A">
        <w:rPr>
          <w:rFonts w:ascii="Times New Roman" w:hAnsi="Times New Roman" w:cs="Times New Roman"/>
          <w:sz w:val="24"/>
          <w:szCs w:val="24"/>
        </w:rPr>
        <w:t>A</w:t>
      </w:r>
      <w:r w:rsidR="00495545">
        <w:rPr>
          <w:rFonts w:ascii="Times New Roman" w:hAnsi="Times New Roman" w:cs="Times New Roman"/>
          <w:sz w:val="24"/>
          <w:szCs w:val="24"/>
        </w:rPr>
        <w:t>s Políticas Públicas</w:t>
      </w:r>
      <w:r w:rsidRPr="0098685A">
        <w:rPr>
          <w:rFonts w:ascii="Times New Roman" w:hAnsi="Times New Roman" w:cs="Times New Roman"/>
          <w:sz w:val="24"/>
          <w:szCs w:val="24"/>
        </w:rPr>
        <w:t xml:space="preserve"> Assistência Social surge</w:t>
      </w:r>
      <w:r w:rsidR="00495545">
        <w:rPr>
          <w:rFonts w:ascii="Times New Roman" w:hAnsi="Times New Roman" w:cs="Times New Roman"/>
          <w:sz w:val="24"/>
          <w:szCs w:val="24"/>
        </w:rPr>
        <w:t>m</w:t>
      </w:r>
      <w:r w:rsidRPr="0098685A">
        <w:rPr>
          <w:rFonts w:ascii="Times New Roman" w:hAnsi="Times New Roman" w:cs="Times New Roman"/>
          <w:sz w:val="24"/>
          <w:szCs w:val="24"/>
        </w:rPr>
        <w:t xml:space="preserve"> objetivando dar uma maior organização a atual </w:t>
      </w:r>
      <w:r w:rsidR="00EE2900">
        <w:rPr>
          <w:rFonts w:ascii="Times New Roman" w:hAnsi="Times New Roman" w:cs="Times New Roman"/>
          <w:sz w:val="24"/>
          <w:szCs w:val="24"/>
        </w:rPr>
        <w:t xml:space="preserve">forma de assistencialismo, que </w:t>
      </w:r>
      <w:r w:rsidR="00FC006E">
        <w:rPr>
          <w:rFonts w:ascii="Times New Roman" w:hAnsi="Times New Roman" w:cs="Times New Roman"/>
          <w:sz w:val="24"/>
          <w:szCs w:val="24"/>
        </w:rPr>
        <w:t>evidencia</w:t>
      </w:r>
      <w:r w:rsidR="00EE2900">
        <w:rPr>
          <w:rFonts w:ascii="Times New Roman" w:hAnsi="Times New Roman" w:cs="Times New Roman"/>
          <w:sz w:val="24"/>
          <w:szCs w:val="24"/>
        </w:rPr>
        <w:t>va</w:t>
      </w:r>
      <w:r w:rsidR="00FC006E">
        <w:rPr>
          <w:rFonts w:ascii="Times New Roman" w:hAnsi="Times New Roman" w:cs="Times New Roman"/>
          <w:sz w:val="24"/>
          <w:szCs w:val="24"/>
        </w:rPr>
        <w:t xml:space="preserve"> o</w:t>
      </w:r>
      <w:r w:rsidR="00015B8D">
        <w:rPr>
          <w:rFonts w:ascii="Times New Roman" w:hAnsi="Times New Roman" w:cs="Times New Roman"/>
          <w:sz w:val="24"/>
          <w:szCs w:val="24"/>
        </w:rPr>
        <w:t xml:space="preserve"> clientelismo</w:t>
      </w:r>
      <w:r w:rsidR="00EE2900">
        <w:rPr>
          <w:rFonts w:ascii="Times New Roman" w:hAnsi="Times New Roman" w:cs="Times New Roman"/>
          <w:sz w:val="24"/>
          <w:szCs w:val="24"/>
        </w:rPr>
        <w:t xml:space="preserve"> tradicional já no município</w:t>
      </w:r>
      <w:r w:rsidR="00015B8D">
        <w:rPr>
          <w:rFonts w:ascii="Times New Roman" w:hAnsi="Times New Roman" w:cs="Times New Roman"/>
          <w:sz w:val="24"/>
          <w:szCs w:val="24"/>
        </w:rPr>
        <w:t>.</w:t>
      </w:r>
      <w:r w:rsidRPr="00986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85A" w:rsidRPr="0098685A" w:rsidRDefault="0098685A" w:rsidP="00986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5A">
        <w:rPr>
          <w:rFonts w:ascii="Times New Roman" w:hAnsi="Times New Roman" w:cs="Times New Roman"/>
          <w:sz w:val="24"/>
          <w:szCs w:val="24"/>
        </w:rPr>
        <w:t xml:space="preserve">De acordo com Couto: </w:t>
      </w:r>
    </w:p>
    <w:p w:rsidR="0098685A" w:rsidRPr="0098685A" w:rsidRDefault="0098685A" w:rsidP="00986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85A" w:rsidRPr="0098685A" w:rsidRDefault="00EE2900" w:rsidP="0098685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98685A" w:rsidRPr="0098685A">
        <w:rPr>
          <w:rFonts w:ascii="Times New Roman" w:hAnsi="Times New Roman" w:cs="Times New Roman"/>
          <w:sz w:val="20"/>
          <w:szCs w:val="20"/>
        </w:rPr>
        <w:t xml:space="preserve"> caso da assistência social é ainda mais grave. Apoiada por décadas na ideia de favor, do clientelismo, do apadrinhamento e do mando, que configurou um padrão arcaico de relações, enraizado na cultura política brasileira, esta área de intervenção do Estado caracterizou-se historicamente como não política, renegada como secundaria e marginal do conjunto das políticas públicas (COUTO, 2014, p.33).</w:t>
      </w:r>
    </w:p>
    <w:p w:rsidR="0098685A" w:rsidRPr="0098685A" w:rsidRDefault="0098685A" w:rsidP="00986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85A" w:rsidRPr="0098685A" w:rsidRDefault="0098685A" w:rsidP="00986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85A">
        <w:rPr>
          <w:rFonts w:ascii="Times New Roman" w:hAnsi="Times New Roman" w:cs="Times New Roman"/>
          <w:sz w:val="24"/>
          <w:szCs w:val="24"/>
        </w:rPr>
        <w:t xml:space="preserve">A história da assistência social, concebida como política </w:t>
      </w:r>
      <w:r w:rsidR="00FC006E">
        <w:rPr>
          <w:rFonts w:ascii="Times New Roman" w:hAnsi="Times New Roman" w:cs="Times New Roman"/>
          <w:sz w:val="24"/>
          <w:szCs w:val="24"/>
        </w:rPr>
        <w:t>pública é bastante nova em no município de Itaqui</w:t>
      </w:r>
      <w:r w:rsidRPr="0098685A">
        <w:rPr>
          <w:rFonts w:ascii="Times New Roman" w:hAnsi="Times New Roman" w:cs="Times New Roman"/>
          <w:sz w:val="24"/>
          <w:szCs w:val="24"/>
        </w:rPr>
        <w:t>. P</w:t>
      </w:r>
      <w:r w:rsidR="00EE2900">
        <w:rPr>
          <w:rFonts w:ascii="Times New Roman" w:hAnsi="Times New Roman" w:cs="Times New Roman"/>
          <w:sz w:val="24"/>
          <w:szCs w:val="24"/>
        </w:rPr>
        <w:t>orém, p</w:t>
      </w:r>
      <w:r w:rsidRPr="0098685A">
        <w:rPr>
          <w:rFonts w:ascii="Times New Roman" w:hAnsi="Times New Roman" w:cs="Times New Roman"/>
          <w:sz w:val="24"/>
          <w:szCs w:val="24"/>
        </w:rPr>
        <w:t xml:space="preserve">ara compreendermos melhor é necessário remetermos ao </w:t>
      </w:r>
      <w:r w:rsidRPr="0098685A">
        <w:rPr>
          <w:rFonts w:ascii="Times New Roman" w:hAnsi="Times New Roman" w:cs="Times New Roman"/>
          <w:sz w:val="24"/>
          <w:szCs w:val="24"/>
        </w:rPr>
        <w:lastRenderedPageBreak/>
        <w:t>passado histórico. Tradicionalmente, as necessidades de proteção social eram supridas pelos chamados agentes de sociabilidade primária, sendo eles, igreja, família, grupos e associações</w:t>
      </w:r>
      <w:r w:rsidR="00FC006E">
        <w:rPr>
          <w:rFonts w:ascii="Times New Roman" w:hAnsi="Times New Roman" w:cs="Times New Roman"/>
          <w:sz w:val="24"/>
          <w:szCs w:val="24"/>
        </w:rPr>
        <w:t xml:space="preserve"> comunitárias</w:t>
      </w:r>
      <w:r w:rsidRPr="0098685A">
        <w:rPr>
          <w:rFonts w:ascii="Times New Roman" w:hAnsi="Times New Roman" w:cs="Times New Roman"/>
          <w:sz w:val="24"/>
          <w:szCs w:val="24"/>
        </w:rPr>
        <w:t>.</w:t>
      </w:r>
    </w:p>
    <w:p w:rsidR="0098685A" w:rsidRPr="0098685A" w:rsidRDefault="0098685A" w:rsidP="00986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85A" w:rsidRPr="0098685A" w:rsidRDefault="0098685A" w:rsidP="0098685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8685A">
        <w:rPr>
          <w:rFonts w:ascii="Times New Roman" w:hAnsi="Times New Roman" w:cs="Times New Roman"/>
          <w:sz w:val="20"/>
          <w:szCs w:val="20"/>
        </w:rPr>
        <w:t>Essa é a concepção de necessidades de proteção social, temos como exemplo algumas passagens da Bíblia, que historicamente, influenciou tanto as ações da Igreja como a consolidação de uma restrita visão assistencialista e compensatória que, efetivamente, até hoje, incide sobre as práticas de “combate” às desigualdades sociais e o processo de estruturação de um conjunto de ações direcionadas aos caracterizados como mais visivelmente “</w:t>
      </w:r>
      <w:proofErr w:type="spellStart"/>
      <w:r w:rsidRPr="0098685A">
        <w:rPr>
          <w:rFonts w:ascii="Times New Roman" w:hAnsi="Times New Roman" w:cs="Times New Roman"/>
          <w:sz w:val="20"/>
          <w:szCs w:val="20"/>
        </w:rPr>
        <w:t>vulnerabilizados</w:t>
      </w:r>
      <w:proofErr w:type="spellEnd"/>
      <w:r w:rsidRPr="0098685A">
        <w:rPr>
          <w:rFonts w:ascii="Times New Roman" w:hAnsi="Times New Roman" w:cs="Times New Roman"/>
          <w:sz w:val="20"/>
          <w:szCs w:val="20"/>
        </w:rPr>
        <w:t>” pela miséria. (BARBOSA, 2007, P.2) (RIBEIRO, 2007, p.2).</w:t>
      </w:r>
    </w:p>
    <w:p w:rsidR="0098685A" w:rsidRPr="0098685A" w:rsidRDefault="0098685A" w:rsidP="00C668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900" w:rsidRDefault="00FC006E" w:rsidP="00691D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Percebe</w:t>
      </w:r>
      <w:r w:rsidR="00EE290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-se a necessidade de um</w:t>
      </w:r>
      <w:r w:rsidR="003B58C1">
        <w:rPr>
          <w:rFonts w:ascii="Times New Roman" w:hAnsi="Times New Roman" w:cs="Times New Roman"/>
          <w:sz w:val="24"/>
          <w:szCs w:val="24"/>
        </w:rPr>
        <w:t>a</w:t>
      </w:r>
      <w:r w:rsidR="00691D30" w:rsidRPr="00691D30">
        <w:rPr>
          <w:rFonts w:ascii="Times New Roman" w:hAnsi="Times New Roman" w:cs="Times New Roman"/>
          <w:sz w:val="24"/>
          <w:szCs w:val="24"/>
        </w:rPr>
        <w:t xml:space="preserve"> divisão entre atores, governo e coletividades locais, assim como na autogestão local, buscando inovações na forma se relacionar com o povo, visando </w:t>
      </w:r>
      <w:r w:rsidR="00EE2900">
        <w:rPr>
          <w:rFonts w:ascii="Times New Roman" w:hAnsi="Times New Roman" w:cs="Times New Roman"/>
          <w:sz w:val="24"/>
          <w:szCs w:val="24"/>
        </w:rPr>
        <w:t xml:space="preserve">uma </w:t>
      </w:r>
      <w:r w:rsidR="00691D30" w:rsidRPr="00691D30">
        <w:rPr>
          <w:rFonts w:ascii="Times New Roman" w:hAnsi="Times New Roman" w:cs="Times New Roman"/>
          <w:sz w:val="24"/>
          <w:szCs w:val="24"/>
        </w:rPr>
        <w:t xml:space="preserve">ascensão democrática. </w:t>
      </w:r>
      <w:r w:rsidR="00EE2900">
        <w:rPr>
          <w:rFonts w:ascii="Times New Roman" w:hAnsi="Times New Roman" w:cs="Times New Roman"/>
          <w:sz w:val="24"/>
          <w:szCs w:val="24"/>
        </w:rPr>
        <w:t>Este avanço, ainda recente, foi obtido no ano de 2017, quando foi instaurado o Cadastro Único como fonte de monitoramento das famílias ribeirinhas.</w:t>
      </w:r>
    </w:p>
    <w:p w:rsidR="00691D30" w:rsidRPr="00691D30" w:rsidRDefault="00691D30" w:rsidP="00691D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D30">
        <w:rPr>
          <w:rFonts w:ascii="Times New Roman" w:hAnsi="Times New Roman" w:cs="Times New Roman"/>
          <w:sz w:val="24"/>
          <w:szCs w:val="24"/>
        </w:rPr>
        <w:t>O desmembramento e a municipalização, como consolidação democrática, estão sempre ligados à participação e mostram que a força da cidadania está no município, pois é no município que o cidadão nasce, cresce, vive e constrói sua história, desta forma</w:t>
      </w:r>
      <w:r w:rsidR="00B03EC5">
        <w:rPr>
          <w:rFonts w:ascii="Times New Roman" w:hAnsi="Times New Roman" w:cs="Times New Roman"/>
          <w:sz w:val="24"/>
          <w:szCs w:val="24"/>
        </w:rPr>
        <w:t xml:space="preserve"> é ele que</w:t>
      </w:r>
      <w:r w:rsidRPr="00691D30">
        <w:rPr>
          <w:rFonts w:ascii="Times New Roman" w:hAnsi="Times New Roman" w:cs="Times New Roman"/>
          <w:sz w:val="24"/>
          <w:szCs w:val="24"/>
        </w:rPr>
        <w:t xml:space="preserve"> tem a responsabilidade de fiscalizar e exercitar o controle social.</w:t>
      </w:r>
    </w:p>
    <w:p w:rsidR="00691D30" w:rsidRDefault="00691D30" w:rsidP="00691D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D30">
        <w:rPr>
          <w:rFonts w:ascii="Times New Roman" w:hAnsi="Times New Roman" w:cs="Times New Roman"/>
          <w:sz w:val="24"/>
          <w:szCs w:val="24"/>
        </w:rPr>
        <w:t>Entretanto, neste processo temos de pensar na Política Pública e na assistência social sob a lógica do direito, conhecer suas possibilidades e limites, pois o fortalecimento do poder local representa, sem dúvida, uma real contribuição para a retomada da democracia e da cidadania neste momento.</w:t>
      </w:r>
    </w:p>
    <w:p w:rsidR="006701EA" w:rsidRPr="00691D30" w:rsidRDefault="006701EA" w:rsidP="00691D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93D" w:rsidRDefault="0002493D" w:rsidP="0002493D">
      <w:pPr>
        <w:spacing w:line="360" w:lineRule="auto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 w:rsidRPr="00476898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Considerações Finais</w:t>
      </w:r>
    </w:p>
    <w:p w:rsidR="00481760" w:rsidRDefault="00C668A7" w:rsidP="00C668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8A7">
        <w:rPr>
          <w:rFonts w:ascii="Times New Roman" w:hAnsi="Times New Roman" w:cs="Times New Roman"/>
          <w:sz w:val="24"/>
          <w:szCs w:val="24"/>
        </w:rPr>
        <w:t>Nesse contexto o que se percebe ainda são as deficiências desses modelos de Políticas Públicas e de suas avaliações</w:t>
      </w:r>
      <w:r w:rsidR="00481760">
        <w:rPr>
          <w:rFonts w:ascii="Times New Roman" w:hAnsi="Times New Roman" w:cs="Times New Roman"/>
          <w:sz w:val="24"/>
          <w:szCs w:val="24"/>
        </w:rPr>
        <w:t>.</w:t>
      </w:r>
    </w:p>
    <w:p w:rsidR="00C668A7" w:rsidRDefault="00C668A7" w:rsidP="00C668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8A7">
        <w:rPr>
          <w:rFonts w:ascii="Times New Roman" w:hAnsi="Times New Roman" w:cs="Times New Roman"/>
          <w:sz w:val="24"/>
          <w:szCs w:val="24"/>
        </w:rPr>
        <w:t>De fato, é possível enxergar melhoras no que tange à competência de algumas atividades,</w:t>
      </w:r>
      <w:r w:rsidR="00481760">
        <w:rPr>
          <w:rFonts w:ascii="Times New Roman" w:hAnsi="Times New Roman" w:cs="Times New Roman"/>
          <w:sz w:val="24"/>
          <w:szCs w:val="24"/>
        </w:rPr>
        <w:t xml:space="preserve"> e formas de controle,</w:t>
      </w:r>
      <w:r w:rsidRPr="00C668A7">
        <w:rPr>
          <w:rFonts w:ascii="Times New Roman" w:hAnsi="Times New Roman" w:cs="Times New Roman"/>
          <w:sz w:val="24"/>
          <w:szCs w:val="24"/>
        </w:rPr>
        <w:t xml:space="preserve"> porém qualquer crise evidencia o quanto </w:t>
      </w:r>
      <w:r w:rsidR="0000654A">
        <w:rPr>
          <w:rFonts w:ascii="Times New Roman" w:hAnsi="Times New Roman" w:cs="Times New Roman"/>
          <w:sz w:val="24"/>
          <w:szCs w:val="24"/>
        </w:rPr>
        <w:t>o município</w:t>
      </w:r>
      <w:r w:rsidRPr="00C668A7">
        <w:rPr>
          <w:rFonts w:ascii="Times New Roman" w:hAnsi="Times New Roman" w:cs="Times New Roman"/>
          <w:sz w:val="24"/>
          <w:szCs w:val="24"/>
        </w:rPr>
        <w:t xml:space="preserve"> ainda necessita dos agentes econômicos </w:t>
      </w:r>
      <w:r w:rsidR="00481760">
        <w:rPr>
          <w:rFonts w:ascii="Times New Roman" w:hAnsi="Times New Roman" w:cs="Times New Roman"/>
          <w:sz w:val="24"/>
          <w:szCs w:val="24"/>
        </w:rPr>
        <w:t xml:space="preserve">privados, </w:t>
      </w:r>
      <w:r w:rsidRPr="00C668A7">
        <w:rPr>
          <w:rFonts w:ascii="Times New Roman" w:hAnsi="Times New Roman" w:cs="Times New Roman"/>
          <w:sz w:val="24"/>
          <w:szCs w:val="24"/>
        </w:rPr>
        <w:t xml:space="preserve">quando quem deveria fazer este papel era o </w:t>
      </w:r>
      <w:r w:rsidR="00481760">
        <w:rPr>
          <w:rFonts w:ascii="Times New Roman" w:hAnsi="Times New Roman" w:cs="Times New Roman"/>
          <w:sz w:val="24"/>
          <w:szCs w:val="24"/>
        </w:rPr>
        <w:t>governo</w:t>
      </w:r>
      <w:r w:rsidRPr="00C668A7">
        <w:rPr>
          <w:rFonts w:ascii="Times New Roman" w:hAnsi="Times New Roman" w:cs="Times New Roman"/>
          <w:sz w:val="24"/>
          <w:szCs w:val="24"/>
        </w:rPr>
        <w:t>.</w:t>
      </w:r>
    </w:p>
    <w:p w:rsidR="00C668A7" w:rsidRPr="00C668A7" w:rsidRDefault="00C668A7" w:rsidP="00C668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8A7">
        <w:rPr>
          <w:rFonts w:ascii="Times New Roman" w:hAnsi="Times New Roman" w:cs="Times New Roman"/>
          <w:sz w:val="24"/>
          <w:szCs w:val="24"/>
        </w:rPr>
        <w:t xml:space="preserve"> Ainda que não se tenham receitas prontas como afirma Rodrigues:</w:t>
      </w:r>
    </w:p>
    <w:p w:rsidR="00C668A7" w:rsidRPr="00C668A7" w:rsidRDefault="00C668A7" w:rsidP="00C668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8A7" w:rsidRPr="00C668A7" w:rsidRDefault="00C668A7" w:rsidP="00C668A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668A7">
        <w:rPr>
          <w:rFonts w:ascii="Times New Roman" w:hAnsi="Times New Roman" w:cs="Times New Roman"/>
          <w:sz w:val="20"/>
          <w:szCs w:val="20"/>
        </w:rPr>
        <w:t xml:space="preserve">(...) ao encarar os problemas dos outros como de todos nós, visto que são problemas públicos, abrimos uma janela de oportunidade para que as políticas públicas que </w:t>
      </w:r>
      <w:r w:rsidRPr="00C668A7">
        <w:rPr>
          <w:rFonts w:ascii="Times New Roman" w:hAnsi="Times New Roman" w:cs="Times New Roman"/>
          <w:sz w:val="20"/>
          <w:szCs w:val="20"/>
        </w:rPr>
        <w:lastRenderedPageBreak/>
        <w:t xml:space="preserve">produzimos façam, de fato, diferença para a sociedade em que </w:t>
      </w:r>
      <w:proofErr w:type="gramStart"/>
      <w:r w:rsidRPr="00C668A7">
        <w:rPr>
          <w:rFonts w:ascii="Times New Roman" w:hAnsi="Times New Roman" w:cs="Times New Roman"/>
          <w:sz w:val="20"/>
          <w:szCs w:val="20"/>
        </w:rPr>
        <w:t>todos vivemos</w:t>
      </w:r>
      <w:proofErr w:type="gramEnd"/>
      <w:r w:rsidR="002208F0">
        <w:rPr>
          <w:rFonts w:ascii="Times New Roman" w:hAnsi="Times New Roman" w:cs="Times New Roman"/>
          <w:sz w:val="20"/>
          <w:szCs w:val="20"/>
        </w:rPr>
        <w:t>.</w:t>
      </w:r>
      <w:r w:rsidRPr="00C668A7">
        <w:rPr>
          <w:rFonts w:ascii="Times New Roman" w:hAnsi="Times New Roman" w:cs="Times New Roman"/>
          <w:sz w:val="20"/>
          <w:szCs w:val="20"/>
        </w:rPr>
        <w:t xml:space="preserve"> (RODRIGUES, 2010, p. 10).</w:t>
      </w:r>
    </w:p>
    <w:p w:rsidR="00C668A7" w:rsidRPr="00C668A7" w:rsidRDefault="00C668A7" w:rsidP="00C668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8A7" w:rsidRPr="00C668A7" w:rsidRDefault="00C668A7" w:rsidP="00C668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68A7">
        <w:rPr>
          <w:rFonts w:ascii="Times New Roman" w:hAnsi="Times New Roman" w:cs="Times New Roman"/>
          <w:sz w:val="24"/>
          <w:szCs w:val="24"/>
        </w:rPr>
        <w:t>Um olhar mais apurado sobr</w:t>
      </w:r>
      <w:r w:rsidR="002208F0">
        <w:rPr>
          <w:rFonts w:ascii="Times New Roman" w:hAnsi="Times New Roman" w:cs="Times New Roman"/>
          <w:sz w:val="24"/>
          <w:szCs w:val="24"/>
        </w:rPr>
        <w:t>e os projetos de enfrentamento a</w:t>
      </w:r>
      <w:r w:rsidRPr="00C668A7">
        <w:rPr>
          <w:rFonts w:ascii="Times New Roman" w:hAnsi="Times New Roman" w:cs="Times New Roman"/>
          <w:sz w:val="24"/>
          <w:szCs w:val="24"/>
        </w:rPr>
        <w:t xml:space="preserve"> </w:t>
      </w:r>
      <w:r w:rsidR="0000654A">
        <w:rPr>
          <w:rFonts w:ascii="Times New Roman" w:hAnsi="Times New Roman" w:cs="Times New Roman"/>
          <w:sz w:val="24"/>
          <w:szCs w:val="24"/>
        </w:rPr>
        <w:t>situações de calamidade</w:t>
      </w:r>
      <w:r w:rsidR="00835AE7">
        <w:rPr>
          <w:rFonts w:ascii="Times New Roman" w:hAnsi="Times New Roman" w:cs="Times New Roman"/>
          <w:sz w:val="24"/>
          <w:szCs w:val="24"/>
        </w:rPr>
        <w:t xml:space="preserve"> no município de Itaqui</w:t>
      </w:r>
      <w:r w:rsidR="0000654A">
        <w:rPr>
          <w:rFonts w:ascii="Times New Roman" w:hAnsi="Times New Roman" w:cs="Times New Roman"/>
          <w:sz w:val="24"/>
          <w:szCs w:val="24"/>
        </w:rPr>
        <w:t xml:space="preserve"> </w:t>
      </w:r>
      <w:r w:rsidRPr="00C668A7">
        <w:rPr>
          <w:rFonts w:ascii="Times New Roman" w:hAnsi="Times New Roman" w:cs="Times New Roman"/>
          <w:sz w:val="24"/>
          <w:szCs w:val="24"/>
        </w:rPr>
        <w:t xml:space="preserve">colaboraria em muito para que, ao serem formulados dentro de novos métodos e respectivos conteúdos pudessem ser </w:t>
      </w:r>
      <w:proofErr w:type="gramStart"/>
      <w:r w:rsidRPr="00C668A7">
        <w:rPr>
          <w:rFonts w:ascii="Times New Roman" w:hAnsi="Times New Roman" w:cs="Times New Roman"/>
          <w:sz w:val="24"/>
          <w:szCs w:val="24"/>
        </w:rPr>
        <w:t xml:space="preserve">reorientadas para as estratégias de </w:t>
      </w:r>
      <w:proofErr w:type="spellStart"/>
      <w:r w:rsidRPr="00C668A7">
        <w:rPr>
          <w:rFonts w:ascii="Times New Roman" w:hAnsi="Times New Roman" w:cs="Times New Roman"/>
          <w:sz w:val="24"/>
          <w:szCs w:val="24"/>
        </w:rPr>
        <w:t>desalienação</w:t>
      </w:r>
      <w:proofErr w:type="spellEnd"/>
      <w:r w:rsidRPr="00C668A7">
        <w:rPr>
          <w:rFonts w:ascii="Times New Roman" w:hAnsi="Times New Roman" w:cs="Times New Roman"/>
          <w:sz w:val="24"/>
          <w:szCs w:val="24"/>
        </w:rPr>
        <w:t xml:space="preserve"> e de emancipação dos grupos socialmente desqualificados, em uma dinâmica política e técnica, produtora de espaços de reconhecimento individual, de resgate da autoestima e de integração comunitária e coletiva, com serviços e programas básicos de</w:t>
      </w:r>
      <w:r w:rsidR="00835AE7">
        <w:rPr>
          <w:rFonts w:ascii="Times New Roman" w:hAnsi="Times New Roman" w:cs="Times New Roman"/>
          <w:sz w:val="24"/>
          <w:szCs w:val="24"/>
        </w:rPr>
        <w:t xml:space="preserve"> acolhimento</w:t>
      </w:r>
      <w:proofErr w:type="gramEnd"/>
      <w:r w:rsidR="00835AE7">
        <w:rPr>
          <w:rFonts w:ascii="Times New Roman" w:hAnsi="Times New Roman" w:cs="Times New Roman"/>
          <w:sz w:val="24"/>
          <w:szCs w:val="24"/>
        </w:rPr>
        <w:t xml:space="preserve">, </w:t>
      </w:r>
      <w:r w:rsidRPr="00C668A7">
        <w:rPr>
          <w:rFonts w:ascii="Times New Roman" w:hAnsi="Times New Roman" w:cs="Times New Roman"/>
          <w:sz w:val="24"/>
          <w:szCs w:val="24"/>
        </w:rPr>
        <w:t>orientação e de reflexão sobre temas centrais dos processos de fortalecimento de uma cultura cidadã, com ênfase nas experiências de solidariedade, de construção de valores e de lutas comuns, objetivando uma real alteração nas condições de vida</w:t>
      </w:r>
      <w:r w:rsidR="00835AE7">
        <w:rPr>
          <w:rFonts w:ascii="Times New Roman" w:hAnsi="Times New Roman" w:cs="Times New Roman"/>
          <w:sz w:val="24"/>
          <w:szCs w:val="24"/>
        </w:rPr>
        <w:t xml:space="preserve"> especial das vulneráveis e atingidas pelas cheias do Rio Uruguai</w:t>
      </w:r>
      <w:r w:rsidRPr="00C668A7">
        <w:rPr>
          <w:rFonts w:ascii="Times New Roman" w:hAnsi="Times New Roman" w:cs="Times New Roman"/>
          <w:sz w:val="24"/>
          <w:szCs w:val="24"/>
        </w:rPr>
        <w:t>.</w:t>
      </w:r>
    </w:p>
    <w:p w:rsidR="00C668A7" w:rsidRPr="00C668A7" w:rsidRDefault="00C668A7" w:rsidP="00C6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8A7">
        <w:rPr>
          <w:rFonts w:ascii="Times New Roman" w:hAnsi="Times New Roman" w:cs="Times New Roman"/>
          <w:sz w:val="24"/>
          <w:szCs w:val="24"/>
        </w:rPr>
        <w:t xml:space="preserve">Ressalta-se também a necessidade de fortalecimento da articulação da </w:t>
      </w:r>
      <w:r w:rsidR="00835AE7">
        <w:rPr>
          <w:rFonts w:ascii="Times New Roman" w:hAnsi="Times New Roman" w:cs="Times New Roman"/>
          <w:sz w:val="24"/>
          <w:szCs w:val="24"/>
        </w:rPr>
        <w:t>Secretaria de Assistência S</w:t>
      </w:r>
      <w:r w:rsidRPr="00C668A7">
        <w:rPr>
          <w:rFonts w:ascii="Times New Roman" w:hAnsi="Times New Roman" w:cs="Times New Roman"/>
          <w:sz w:val="24"/>
          <w:szCs w:val="24"/>
        </w:rPr>
        <w:t xml:space="preserve">ocial com as demais políticas </w:t>
      </w:r>
      <w:proofErr w:type="gramStart"/>
      <w:r w:rsidRPr="00C668A7">
        <w:rPr>
          <w:rFonts w:ascii="Times New Roman" w:hAnsi="Times New Roman" w:cs="Times New Roman"/>
          <w:sz w:val="24"/>
          <w:szCs w:val="24"/>
        </w:rPr>
        <w:t>sócio econômicas</w:t>
      </w:r>
      <w:proofErr w:type="gramEnd"/>
      <w:r w:rsidRPr="00C668A7">
        <w:rPr>
          <w:rFonts w:ascii="Times New Roman" w:hAnsi="Times New Roman" w:cs="Times New Roman"/>
          <w:sz w:val="24"/>
          <w:szCs w:val="24"/>
        </w:rPr>
        <w:t xml:space="preserve"> </w:t>
      </w:r>
      <w:r w:rsidR="00835AE7">
        <w:rPr>
          <w:rFonts w:ascii="Times New Roman" w:hAnsi="Times New Roman" w:cs="Times New Roman"/>
          <w:sz w:val="24"/>
          <w:szCs w:val="24"/>
        </w:rPr>
        <w:t xml:space="preserve">e </w:t>
      </w:r>
      <w:r w:rsidRPr="00C668A7">
        <w:rPr>
          <w:rFonts w:ascii="Times New Roman" w:hAnsi="Times New Roman" w:cs="Times New Roman"/>
          <w:sz w:val="24"/>
          <w:szCs w:val="24"/>
        </w:rPr>
        <w:t xml:space="preserve">setoriais, </w:t>
      </w:r>
      <w:r w:rsidR="00835AE7">
        <w:rPr>
          <w:rFonts w:ascii="Times New Roman" w:hAnsi="Times New Roman" w:cs="Times New Roman"/>
          <w:sz w:val="24"/>
          <w:szCs w:val="24"/>
        </w:rPr>
        <w:t>no sentido de tornar eficiente o</w:t>
      </w:r>
      <w:r w:rsidRPr="00C668A7">
        <w:rPr>
          <w:rFonts w:ascii="Times New Roman" w:hAnsi="Times New Roman" w:cs="Times New Roman"/>
          <w:sz w:val="24"/>
          <w:szCs w:val="24"/>
        </w:rPr>
        <w:t xml:space="preserve"> </w:t>
      </w:r>
      <w:r w:rsidR="00835AE7" w:rsidRPr="00C668A7">
        <w:rPr>
          <w:rFonts w:ascii="Times New Roman" w:hAnsi="Times New Roman" w:cs="Times New Roman"/>
          <w:sz w:val="24"/>
          <w:szCs w:val="24"/>
        </w:rPr>
        <w:t>aspecto</w:t>
      </w:r>
      <w:r w:rsidRPr="00C668A7">
        <w:rPr>
          <w:rFonts w:ascii="Times New Roman" w:hAnsi="Times New Roman" w:cs="Times New Roman"/>
          <w:sz w:val="24"/>
          <w:szCs w:val="24"/>
        </w:rPr>
        <w:t xml:space="preserve"> universal dessas Políticas Públicas, principalmente a saúde e a educação, com o objetivo central de se trabalhar com a perspectiva </w:t>
      </w:r>
      <w:r w:rsidR="00835AE7">
        <w:rPr>
          <w:rFonts w:ascii="Times New Roman" w:hAnsi="Times New Roman" w:cs="Times New Roman"/>
          <w:sz w:val="24"/>
          <w:szCs w:val="24"/>
        </w:rPr>
        <w:t>de superação da exclusão social, ainda que momentânea.</w:t>
      </w:r>
    </w:p>
    <w:p w:rsidR="00C668A7" w:rsidRPr="00C668A7" w:rsidRDefault="00C668A7" w:rsidP="00C6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8A7">
        <w:rPr>
          <w:rFonts w:ascii="Times New Roman" w:hAnsi="Times New Roman" w:cs="Times New Roman"/>
          <w:sz w:val="24"/>
          <w:szCs w:val="24"/>
        </w:rPr>
        <w:t xml:space="preserve">Conclui-se, portanto, que é de extrema importância que a </w:t>
      </w:r>
      <w:r w:rsidR="00BB51E2">
        <w:rPr>
          <w:rFonts w:ascii="Times New Roman" w:hAnsi="Times New Roman" w:cs="Times New Roman"/>
          <w:sz w:val="24"/>
          <w:szCs w:val="24"/>
        </w:rPr>
        <w:t>comunidade ribeirinha</w:t>
      </w:r>
      <w:r w:rsidRPr="00C668A7">
        <w:rPr>
          <w:rFonts w:ascii="Times New Roman" w:hAnsi="Times New Roman" w:cs="Times New Roman"/>
          <w:sz w:val="24"/>
          <w:szCs w:val="24"/>
        </w:rPr>
        <w:t xml:space="preserve"> deixe de ser apática, é necessário que esta </w:t>
      </w:r>
      <w:r w:rsidR="00BB51E2">
        <w:rPr>
          <w:rFonts w:ascii="Times New Roman" w:hAnsi="Times New Roman" w:cs="Times New Roman"/>
          <w:sz w:val="24"/>
          <w:szCs w:val="24"/>
        </w:rPr>
        <w:t xml:space="preserve">mesma </w:t>
      </w:r>
      <w:r w:rsidR="00BA43F1">
        <w:rPr>
          <w:rFonts w:ascii="Times New Roman" w:hAnsi="Times New Roman" w:cs="Times New Roman"/>
          <w:sz w:val="24"/>
          <w:szCs w:val="24"/>
        </w:rPr>
        <w:t xml:space="preserve">comunidade </w:t>
      </w:r>
      <w:r w:rsidRPr="00C668A7">
        <w:rPr>
          <w:rFonts w:ascii="Times New Roman" w:hAnsi="Times New Roman" w:cs="Times New Roman"/>
          <w:sz w:val="24"/>
          <w:szCs w:val="24"/>
        </w:rPr>
        <w:t xml:space="preserve">busque conhecimento da verdadeira importância do significado da palavra cidadão, de modo que seu conceito saia do papel e se legitime através da incorporação da identidade de um indivíduo marcado por suas </w:t>
      </w:r>
      <w:r w:rsidR="00BB51E2">
        <w:rPr>
          <w:rFonts w:ascii="Times New Roman" w:hAnsi="Times New Roman" w:cs="Times New Roman"/>
          <w:sz w:val="24"/>
          <w:szCs w:val="24"/>
        </w:rPr>
        <w:t xml:space="preserve">lutas, </w:t>
      </w:r>
      <w:r w:rsidRPr="00C668A7">
        <w:rPr>
          <w:rFonts w:ascii="Times New Roman" w:hAnsi="Times New Roman" w:cs="Times New Roman"/>
          <w:sz w:val="24"/>
          <w:szCs w:val="24"/>
        </w:rPr>
        <w:t>como sujeito const</w:t>
      </w:r>
      <w:r w:rsidR="00BB51E2">
        <w:rPr>
          <w:rFonts w:ascii="Times New Roman" w:hAnsi="Times New Roman" w:cs="Times New Roman"/>
          <w:sz w:val="24"/>
          <w:szCs w:val="24"/>
        </w:rPr>
        <w:t>rutor e autor de uma cidadania</w:t>
      </w:r>
      <w:r w:rsidRPr="00C668A7">
        <w:rPr>
          <w:rFonts w:ascii="Times New Roman" w:hAnsi="Times New Roman" w:cs="Times New Roman"/>
          <w:sz w:val="24"/>
          <w:szCs w:val="24"/>
        </w:rPr>
        <w:t xml:space="preserve">, para que seja capaz de, ainda que </w:t>
      </w:r>
      <w:r w:rsidR="008C11FB" w:rsidRPr="00C668A7">
        <w:rPr>
          <w:rFonts w:ascii="Times New Roman" w:hAnsi="Times New Roman" w:cs="Times New Roman"/>
          <w:sz w:val="24"/>
          <w:szCs w:val="24"/>
        </w:rPr>
        <w:t>em longo prazo</w:t>
      </w:r>
      <w:r w:rsidRPr="00C668A7">
        <w:rPr>
          <w:rFonts w:ascii="Times New Roman" w:hAnsi="Times New Roman" w:cs="Times New Roman"/>
          <w:sz w:val="24"/>
          <w:szCs w:val="24"/>
        </w:rPr>
        <w:t xml:space="preserve">, conhecer e perceber </w:t>
      </w:r>
      <w:r w:rsidR="00835AE7">
        <w:rPr>
          <w:rFonts w:ascii="Times New Roman" w:hAnsi="Times New Roman" w:cs="Times New Roman"/>
          <w:sz w:val="24"/>
          <w:szCs w:val="24"/>
        </w:rPr>
        <w:t xml:space="preserve">muito mais que seus deveres, mas também </w:t>
      </w:r>
      <w:r w:rsidRPr="00C668A7">
        <w:rPr>
          <w:rFonts w:ascii="Times New Roman" w:hAnsi="Times New Roman" w:cs="Times New Roman"/>
          <w:sz w:val="24"/>
          <w:szCs w:val="24"/>
        </w:rPr>
        <w:t>os seus direitos e assim consiga de fato reivindicá-los</w:t>
      </w:r>
      <w:r w:rsidR="006B12FB">
        <w:rPr>
          <w:rFonts w:ascii="Times New Roman" w:hAnsi="Times New Roman" w:cs="Times New Roman"/>
          <w:sz w:val="24"/>
          <w:szCs w:val="24"/>
        </w:rPr>
        <w:t xml:space="preserve"> e deles usufruí-los</w:t>
      </w:r>
      <w:r w:rsidR="00835AE7">
        <w:rPr>
          <w:rFonts w:ascii="Times New Roman" w:hAnsi="Times New Roman" w:cs="Times New Roman"/>
          <w:sz w:val="24"/>
          <w:szCs w:val="24"/>
        </w:rPr>
        <w:t xml:space="preserve"> não só em momentos isolados como </w:t>
      </w:r>
      <w:r w:rsidR="006B12FB">
        <w:rPr>
          <w:rFonts w:ascii="Times New Roman" w:hAnsi="Times New Roman" w:cs="Times New Roman"/>
          <w:sz w:val="24"/>
          <w:szCs w:val="24"/>
        </w:rPr>
        <w:t>nos</w:t>
      </w:r>
      <w:r w:rsidR="00835AE7">
        <w:rPr>
          <w:rFonts w:ascii="Times New Roman" w:hAnsi="Times New Roman" w:cs="Times New Roman"/>
          <w:sz w:val="24"/>
          <w:szCs w:val="24"/>
        </w:rPr>
        <w:t xml:space="preserve"> casos das enchentes</w:t>
      </w:r>
      <w:r w:rsidR="006B12FB">
        <w:rPr>
          <w:rFonts w:ascii="Times New Roman" w:hAnsi="Times New Roman" w:cs="Times New Roman"/>
          <w:sz w:val="24"/>
          <w:szCs w:val="24"/>
        </w:rPr>
        <w:t>, mas também em momentos de paz.</w:t>
      </w:r>
    </w:p>
    <w:p w:rsidR="00C668A7" w:rsidRPr="00B12399" w:rsidRDefault="00C668A7" w:rsidP="00C668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68A7" w:rsidRPr="00B12399" w:rsidRDefault="00C668A7" w:rsidP="00C668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68A7" w:rsidRPr="00B12399" w:rsidRDefault="00C668A7" w:rsidP="00C668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68A7" w:rsidRDefault="00C668A7" w:rsidP="0002493D">
      <w:pPr>
        <w:spacing w:line="360" w:lineRule="auto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</w:p>
    <w:p w:rsidR="00C668A7" w:rsidRDefault="00C668A7" w:rsidP="0002493D">
      <w:pPr>
        <w:spacing w:line="360" w:lineRule="auto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</w:p>
    <w:p w:rsidR="008C11FB" w:rsidRDefault="008C11FB" w:rsidP="0002493D">
      <w:pPr>
        <w:spacing w:line="360" w:lineRule="auto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</w:p>
    <w:p w:rsidR="008C11FB" w:rsidRDefault="008C11FB" w:rsidP="0002493D">
      <w:pPr>
        <w:spacing w:line="360" w:lineRule="auto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</w:p>
    <w:p w:rsidR="00625EBF" w:rsidRDefault="0002493D" w:rsidP="0002493D">
      <w:pPr>
        <w:spacing w:line="360" w:lineRule="auto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 w:rsidRPr="00476898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lastRenderedPageBreak/>
        <w:t>Referências</w:t>
      </w:r>
    </w:p>
    <w:p w:rsidR="005D35D4" w:rsidRDefault="005D35D4" w:rsidP="008475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D4">
        <w:rPr>
          <w:rFonts w:ascii="Times New Roman" w:hAnsi="Times New Roman" w:cs="Times New Roman"/>
          <w:sz w:val="24"/>
          <w:szCs w:val="24"/>
        </w:rPr>
        <w:t xml:space="preserve">BARBOSA, A. B. R. </w:t>
      </w:r>
      <w:r w:rsidRPr="005D35D4">
        <w:rPr>
          <w:rFonts w:ascii="Times New Roman" w:hAnsi="Times New Roman" w:cs="Times New Roman"/>
          <w:b/>
          <w:sz w:val="24"/>
          <w:szCs w:val="24"/>
        </w:rPr>
        <w:t>Focalização da assistência e a cultura da “proteção familiar”.</w:t>
      </w:r>
      <w:r w:rsidRPr="005D35D4">
        <w:rPr>
          <w:rFonts w:ascii="Times New Roman" w:hAnsi="Times New Roman" w:cs="Times New Roman"/>
          <w:sz w:val="24"/>
          <w:szCs w:val="24"/>
        </w:rPr>
        <w:t xml:space="preserve"> Universidade Federal do Maranhão. Programa de Pós-Graduação em Políticas Públicas III Jornada Internacional de Políticas Públicas: questão social e desenvolvimento no século XXI, 2007, p.2.</w:t>
      </w:r>
    </w:p>
    <w:p w:rsidR="001136C2" w:rsidRPr="001136C2" w:rsidRDefault="001136C2" w:rsidP="008475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C2">
        <w:rPr>
          <w:rFonts w:ascii="Times New Roman" w:hAnsi="Times New Roman" w:cs="Times New Roman"/>
          <w:sz w:val="24"/>
          <w:szCs w:val="24"/>
        </w:rPr>
        <w:t xml:space="preserve">BRASIL. </w:t>
      </w:r>
      <w:r w:rsidRPr="001136C2">
        <w:rPr>
          <w:rFonts w:ascii="Times New Roman" w:hAnsi="Times New Roman" w:cs="Times New Roman"/>
          <w:b/>
          <w:sz w:val="24"/>
          <w:szCs w:val="24"/>
        </w:rPr>
        <w:t>Constituição da República Federativa do Brasil, 1988</w:t>
      </w:r>
      <w:r w:rsidRPr="001136C2">
        <w:rPr>
          <w:rFonts w:ascii="Times New Roman" w:hAnsi="Times New Roman" w:cs="Times New Roman"/>
          <w:sz w:val="24"/>
          <w:szCs w:val="24"/>
        </w:rPr>
        <w:t>. Disponível em:&lt;</w:t>
      </w:r>
      <w:hyperlink r:id="rId17">
        <w:r w:rsidRPr="001136C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http://www.planalto.gov.br/ccivil_03/constituicao/ConstituicaoCompilado.htm</w:t>
        </w:r>
      </w:hyperlink>
      <w:r w:rsidRPr="001136C2">
        <w:rPr>
          <w:rFonts w:ascii="Times New Roman" w:hAnsi="Times New Roman" w:cs="Times New Roman"/>
          <w:sz w:val="24"/>
          <w:szCs w:val="24"/>
        </w:rPr>
        <w:t xml:space="preserve">&gt;. Acesso em: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13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maio de 2020</w:t>
      </w:r>
      <w:r w:rsidRPr="00113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C03" w:rsidRPr="00077C03" w:rsidRDefault="00077C03" w:rsidP="00077C03">
      <w:pPr>
        <w:spacing w:line="36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BRASIL. Lei n.10.257-2001. </w:t>
      </w:r>
      <w:r w:rsidRPr="001136C2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Estatuto da Cidade</w:t>
      </w: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. Brasília, DF, Senado, 2001.  </w:t>
      </w:r>
    </w:p>
    <w:p w:rsidR="009D560A" w:rsidRDefault="009D560A" w:rsidP="009D560A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CESCO, Susana; CEOLIN, </w:t>
      </w:r>
      <w:proofErr w:type="spellStart"/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Lisianne</w:t>
      </w:r>
      <w:proofErr w:type="spellEnd"/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Pintos </w:t>
      </w:r>
      <w:proofErr w:type="spellStart"/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Sabedra</w:t>
      </w:r>
      <w:proofErr w:type="spellEnd"/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9D56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Políticas públicas e inundações do rio Uruguai no município de São Borja: o olhar dos atingidos e a Política Nacional de Proteção e Defesa Civil.</w:t>
      </w:r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D560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Revista Brasileira de Ciência Política</w:t>
      </w:r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22, p. 285-328, 2017.</w:t>
      </w:r>
    </w:p>
    <w:p w:rsidR="002668E0" w:rsidRPr="009D560A" w:rsidRDefault="002668E0" w:rsidP="009D560A">
      <w:pPr>
        <w:spacing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2668E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COUTO, Berenice Rojas </w:t>
      </w:r>
      <w:proofErr w:type="gramStart"/>
      <w:r w:rsidRPr="002668E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et</w:t>
      </w:r>
      <w:proofErr w:type="gramEnd"/>
      <w:r w:rsidRPr="002668E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al. </w:t>
      </w:r>
      <w:r w:rsidRPr="002668E0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O Sistema Único de Assistência Social no Brasil: uma realidade em movimento.</w:t>
      </w:r>
      <w:r w:rsidRPr="002668E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Cortez Editora, 2014, p. 33.</w:t>
      </w:r>
    </w:p>
    <w:p w:rsidR="00611E37" w:rsidRDefault="00611E37" w:rsidP="002208F0">
      <w:pPr>
        <w:spacing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611E3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ELY, D. </w:t>
      </w:r>
      <w:r w:rsidRPr="001136C2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Sobrevoo mostra intensidade da enchente histórica em Uruguaiana</w:t>
      </w:r>
      <w:r w:rsidRPr="00611E3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. Zero Hora, Porto Alegre, 07 jul. 2014.  Disponível em: </w:t>
      </w:r>
      <w:r w:rsidR="001136C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&lt;</w:t>
      </w:r>
      <w:hyperlink r:id="rId18" w:history="1">
        <w:r w:rsidR="001136C2" w:rsidRPr="00011FC8">
          <w:rPr>
            <w:rStyle w:val="Hyperlink"/>
          </w:rPr>
          <w:t>https://gauchazh.clicrbs.com.br/geral/noticia/2014/07/Sobrevoo-mostra-intensidade-da-enchente-historica-em-Uruguaiana-4545494&gt;.</w:t>
        </w:r>
      </w:hyperlink>
      <w:r w:rsidR="001136C2" w:rsidRPr="001136C2">
        <w:rPr>
          <w:color w:val="0000FF"/>
        </w:rPr>
        <w:t xml:space="preserve"> </w:t>
      </w:r>
      <w:r w:rsidR="001136C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</w:t>
      </w:r>
      <w:r w:rsidR="001136C2" w:rsidRPr="00611E3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cesso em </w:t>
      </w:r>
      <w:r w:rsidR="001136C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31 de maio de 2020.</w:t>
      </w:r>
    </w:p>
    <w:p w:rsidR="009D560A" w:rsidRPr="009D560A" w:rsidRDefault="009D560A" w:rsidP="009D560A">
      <w:pPr>
        <w:spacing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FREITAS, Carlos Machado de; XIMENES, Elisa </w:t>
      </w:r>
      <w:proofErr w:type="spellStart"/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Francioli</w:t>
      </w:r>
      <w:proofErr w:type="spellEnd"/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9D56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Enchentes e saúde pública: uma questão na literatura científica recente das causas, consequências e respostas para prevenção e mitigação</w:t>
      </w:r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9D560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Ciência &amp; Saúde Coletiva</w:t>
      </w:r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17, p. 1601-1616, 2012.</w:t>
      </w:r>
    </w:p>
    <w:p w:rsidR="00077C03" w:rsidRPr="00077C03" w:rsidRDefault="00077C03" w:rsidP="001136C2">
      <w:pPr>
        <w:spacing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KOWARICK, L. </w:t>
      </w:r>
      <w:r w:rsidRPr="001136C2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Viver em Risco: Sobre a Vulnerabilidade no Brasil Urbano. Novos Estudos</w:t>
      </w: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. São Paulo: CEBRAP, 2009.  </w:t>
      </w:r>
    </w:p>
    <w:p w:rsidR="00077C03" w:rsidRPr="00077C03" w:rsidRDefault="00077C03" w:rsidP="001136C2">
      <w:pPr>
        <w:spacing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ITA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QUI. </w:t>
      </w:r>
      <w:r w:rsidRPr="001136C2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Lei Orgânica do Município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. </w:t>
      </w: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http://www.camaraitaqui.rs.gov.br/?</w:t>
      </w:r>
      <w:proofErr w:type="gramStart"/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action</w:t>
      </w:r>
      <w:proofErr w:type="gramEnd"/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=legislacao_lori&amp;lori=1  </w:t>
      </w:r>
    </w:p>
    <w:p w:rsidR="00077C03" w:rsidRDefault="00077C03" w:rsidP="001136C2">
      <w:pPr>
        <w:spacing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ROLNIK, Raquel, </w:t>
      </w:r>
      <w:r w:rsidRPr="001136C2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Ninguém vai morar em área de risco porque quer ou porque é burro</w:t>
      </w: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. São Paulo: </w:t>
      </w:r>
      <w:proofErr w:type="spellStart"/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Wordpress</w:t>
      </w:r>
      <w:proofErr w:type="spellEnd"/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, 2011.  </w:t>
      </w:r>
    </w:p>
    <w:p w:rsidR="00C668A7" w:rsidRDefault="00C668A7" w:rsidP="00C6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A7">
        <w:rPr>
          <w:rFonts w:ascii="Times New Roman" w:hAnsi="Times New Roman" w:cs="Times New Roman"/>
          <w:sz w:val="24"/>
          <w:szCs w:val="24"/>
        </w:rPr>
        <w:t xml:space="preserve">RODRIGUES, M. M. A. </w:t>
      </w:r>
      <w:r w:rsidRPr="00C668A7">
        <w:rPr>
          <w:rFonts w:ascii="Times New Roman" w:hAnsi="Times New Roman" w:cs="Times New Roman"/>
          <w:b/>
          <w:sz w:val="24"/>
          <w:szCs w:val="24"/>
        </w:rPr>
        <w:t>Políticas públicas</w:t>
      </w:r>
      <w:r w:rsidRPr="00C668A7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C668A7">
        <w:rPr>
          <w:rFonts w:ascii="Times New Roman" w:hAnsi="Times New Roman" w:cs="Times New Roman"/>
          <w:sz w:val="24"/>
          <w:szCs w:val="24"/>
        </w:rPr>
        <w:t>Publifolha</w:t>
      </w:r>
      <w:proofErr w:type="spellEnd"/>
      <w:r w:rsidRPr="00C668A7">
        <w:rPr>
          <w:rFonts w:ascii="Times New Roman" w:hAnsi="Times New Roman" w:cs="Times New Roman"/>
          <w:sz w:val="24"/>
          <w:szCs w:val="24"/>
        </w:rPr>
        <w:t>, 2010.</w:t>
      </w:r>
    </w:p>
    <w:p w:rsidR="001136C2" w:rsidRDefault="001136C2" w:rsidP="00C6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B31" w:rsidRDefault="00DB4B31" w:rsidP="00C6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B31">
        <w:rPr>
          <w:rFonts w:ascii="Times New Roman" w:hAnsi="Times New Roman" w:cs="Times New Roman"/>
          <w:sz w:val="24"/>
          <w:szCs w:val="24"/>
        </w:rPr>
        <w:t xml:space="preserve">SAUERESSIG, Silene Raquel; ROBAINA, </w:t>
      </w:r>
      <w:proofErr w:type="spellStart"/>
      <w:r w:rsidRPr="00DB4B31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DB4B31">
        <w:rPr>
          <w:rFonts w:ascii="Times New Roman" w:hAnsi="Times New Roman" w:cs="Times New Roman"/>
          <w:sz w:val="24"/>
          <w:szCs w:val="24"/>
        </w:rPr>
        <w:t xml:space="preserve"> Eduardo Souza. Zoneamento das áreas de risco à inundação da área urbana de </w:t>
      </w:r>
      <w:proofErr w:type="gramStart"/>
      <w:r w:rsidRPr="00DB4B31">
        <w:rPr>
          <w:rFonts w:ascii="Times New Roman" w:hAnsi="Times New Roman" w:cs="Times New Roman"/>
          <w:sz w:val="24"/>
          <w:szCs w:val="24"/>
        </w:rPr>
        <w:t>Itaqui-RS</w:t>
      </w:r>
      <w:proofErr w:type="gramEnd"/>
      <w:r w:rsidRPr="00DB4B31">
        <w:rPr>
          <w:rFonts w:ascii="Times New Roman" w:hAnsi="Times New Roman" w:cs="Times New Roman"/>
          <w:sz w:val="24"/>
          <w:szCs w:val="24"/>
        </w:rPr>
        <w:t>. </w:t>
      </w:r>
      <w:r w:rsidRPr="00DB4B31">
        <w:rPr>
          <w:rFonts w:ascii="Times New Roman" w:hAnsi="Times New Roman" w:cs="Times New Roman"/>
          <w:b/>
          <w:bCs/>
          <w:sz w:val="24"/>
          <w:szCs w:val="24"/>
        </w:rPr>
        <w:t>Boletim Gaúcho de Geografia</w:t>
      </w:r>
      <w:r w:rsidRPr="00DB4B31">
        <w:rPr>
          <w:rFonts w:ascii="Times New Roman" w:hAnsi="Times New Roman" w:cs="Times New Roman"/>
          <w:sz w:val="24"/>
          <w:szCs w:val="24"/>
        </w:rPr>
        <w:t>, v. 42, n. 2, 2015.</w:t>
      </w:r>
    </w:p>
    <w:p w:rsidR="00DB4B31" w:rsidRPr="00C668A7" w:rsidRDefault="00DB4B31" w:rsidP="00C6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856" w:rsidRDefault="00C52856" w:rsidP="002208F0">
      <w:pPr>
        <w:spacing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C5285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SILVA, </w:t>
      </w:r>
      <w:proofErr w:type="spellStart"/>
      <w:r w:rsidRPr="00C5285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Kamillo</w:t>
      </w:r>
      <w:proofErr w:type="spellEnd"/>
      <w:r w:rsidRPr="00C5285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C5285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Karol</w:t>
      </w:r>
      <w:proofErr w:type="spellEnd"/>
      <w:r w:rsidRPr="00C5285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Ribeiro. “</w:t>
      </w:r>
      <w:r w:rsidRPr="001136C2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Não tem jeito, o jeito que tem é sair” – as enchentes do rio Jaguaribe na cidade de Jaguaruana (CE) nos anos de 1960, 1974 e 1985</w:t>
      </w:r>
      <w:r w:rsidRPr="00C5285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 Revista do Arquivo Geral da Cidade do Rio de Janeiro, n. 8, 167-181, 2014.</w:t>
      </w:r>
    </w:p>
    <w:p w:rsidR="009D560A" w:rsidRPr="009D560A" w:rsidRDefault="009D560A" w:rsidP="009D560A">
      <w:pPr>
        <w:spacing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A644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BRASIL, Lei Orgânica da Assistência Social. </w:t>
      </w:r>
      <w:r w:rsidRPr="009D56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"Tipificação nacional de serviços </w:t>
      </w:r>
      <w:proofErr w:type="spellStart"/>
      <w:r w:rsidRPr="009D56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socioassistenciais</w:t>
      </w:r>
      <w:proofErr w:type="spellEnd"/>
      <w:r w:rsidRPr="009D56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."</w:t>
      </w:r>
      <w:r w:rsidRPr="00A644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D560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Brasília, Ministério de</w:t>
      </w:r>
      <w:r w:rsidRPr="009D5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(2009).</w:t>
      </w:r>
    </w:p>
    <w:p w:rsidR="00077C03" w:rsidRPr="00077C03" w:rsidRDefault="00077C03" w:rsidP="00077C03">
      <w:pPr>
        <w:spacing w:line="36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TUCCI, Carlos E.M, </w:t>
      </w:r>
      <w:r w:rsidRPr="001136C2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Gestão das inundações Urbanas</w:t>
      </w: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. Porto Alegre: UFGRS, 2005.  </w:t>
      </w:r>
    </w:p>
    <w:p w:rsidR="00077C03" w:rsidRPr="00077C03" w:rsidRDefault="00077C03" w:rsidP="002208F0">
      <w:pPr>
        <w:spacing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lastRenderedPageBreak/>
        <w:t xml:space="preserve">VELHO, G. </w:t>
      </w:r>
      <w:r w:rsidRPr="001136C2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A utopia Urbana um estudo de antropologia social</w:t>
      </w:r>
      <w:r w:rsidRPr="00077C0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 Rio de Janeiro: Editora Zahar, 2002.</w:t>
      </w:r>
    </w:p>
    <w:p w:rsidR="00D25B11" w:rsidRDefault="00D25B11" w:rsidP="0002493D">
      <w:pPr>
        <w:spacing w:line="360" w:lineRule="auto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</w:p>
    <w:p w:rsidR="00D25B11" w:rsidRDefault="00D25B11" w:rsidP="0002493D">
      <w:pPr>
        <w:spacing w:line="360" w:lineRule="auto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</w:p>
    <w:sectPr w:rsidR="00D25B11" w:rsidSect="004A52E3">
      <w:footerReference w:type="default" r:id="rId1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94" w:rsidRDefault="005B7294" w:rsidP="00572A4A">
      <w:pPr>
        <w:spacing w:after="0" w:line="240" w:lineRule="auto"/>
      </w:pPr>
      <w:r>
        <w:separator/>
      </w:r>
    </w:p>
  </w:endnote>
  <w:endnote w:type="continuationSeparator" w:id="0">
    <w:p w:rsidR="005B7294" w:rsidRDefault="005B7294" w:rsidP="0057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713881"/>
      <w:docPartObj>
        <w:docPartGallery w:val="Page Numbers (Bottom of Page)"/>
        <w:docPartUnique/>
      </w:docPartObj>
    </w:sdtPr>
    <w:sdtEndPr/>
    <w:sdtContent>
      <w:p w:rsidR="00572A4A" w:rsidRDefault="00572A4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A90">
          <w:rPr>
            <w:noProof/>
          </w:rPr>
          <w:t>1</w:t>
        </w:r>
        <w:r>
          <w:fldChar w:fldCharType="end"/>
        </w:r>
      </w:p>
    </w:sdtContent>
  </w:sdt>
  <w:p w:rsidR="00572A4A" w:rsidRDefault="00572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94" w:rsidRDefault="005B7294" w:rsidP="00572A4A">
      <w:pPr>
        <w:spacing w:after="0" w:line="240" w:lineRule="auto"/>
      </w:pPr>
      <w:r>
        <w:separator/>
      </w:r>
    </w:p>
  </w:footnote>
  <w:footnote w:type="continuationSeparator" w:id="0">
    <w:p w:rsidR="005B7294" w:rsidRDefault="005B7294" w:rsidP="00572A4A">
      <w:pPr>
        <w:spacing w:after="0" w:line="240" w:lineRule="auto"/>
      </w:pPr>
      <w:r>
        <w:continuationSeparator/>
      </w:r>
    </w:p>
  </w:footnote>
  <w:footnote w:id="1">
    <w:p w:rsidR="00095DB9" w:rsidRPr="000B7A39" w:rsidRDefault="00095DB9" w:rsidP="000B7A39">
      <w:pPr>
        <w:pStyle w:val="Textodenotaderodap"/>
        <w:jc w:val="both"/>
        <w:rPr>
          <w:rFonts w:ascii="Times New Roman" w:hAnsi="Times New Roman" w:cs="Times New Roman"/>
        </w:rPr>
      </w:pPr>
      <w:r w:rsidRPr="00151F89">
        <w:rPr>
          <w:rStyle w:val="Refdenotaderodap"/>
          <w:rFonts w:ascii="Times New Roman" w:hAnsi="Times New Roman" w:cs="Times New Roman"/>
        </w:rPr>
        <w:footnoteRef/>
      </w:r>
      <w:r w:rsidRPr="00151F89">
        <w:rPr>
          <w:rFonts w:ascii="Times New Roman" w:hAnsi="Times New Roman" w:cs="Times New Roman"/>
        </w:rPr>
        <w:t xml:space="preserve"> </w:t>
      </w:r>
      <w:r w:rsidR="00151F89" w:rsidRPr="00151F89">
        <w:rPr>
          <w:rFonts w:ascii="Times New Roman" w:hAnsi="Times New Roman" w:cs="Times New Roman"/>
          <w:color w:val="000000"/>
        </w:rPr>
        <w:t>Mestranda em Políticas Públicas, pela Universidade Federal do Pampa, campus</w:t>
      </w:r>
      <w:r w:rsidR="00151F89" w:rsidRPr="000B7A39">
        <w:rPr>
          <w:rFonts w:ascii="Times New Roman" w:hAnsi="Times New Roman" w:cs="Times New Roman"/>
          <w:color w:val="000000"/>
        </w:rPr>
        <w:t xml:space="preserve"> </w:t>
      </w:r>
      <w:r w:rsidR="00151F89">
        <w:rPr>
          <w:rFonts w:ascii="Times New Roman" w:hAnsi="Times New Roman" w:cs="Times New Roman"/>
          <w:color w:val="000000"/>
        </w:rPr>
        <w:t xml:space="preserve">São Borja, </w:t>
      </w:r>
      <w:r w:rsidR="00151F89" w:rsidRPr="00151F89">
        <w:rPr>
          <w:rFonts w:ascii="Times New Roman" w:hAnsi="Times New Roman" w:cs="Times New Roman"/>
        </w:rPr>
        <w:t>Espec</w:t>
      </w:r>
      <w:r w:rsidR="00151F89">
        <w:rPr>
          <w:rFonts w:ascii="Times New Roman" w:hAnsi="Times New Roman" w:cs="Times New Roman"/>
        </w:rPr>
        <w:t>i</w:t>
      </w:r>
      <w:r w:rsidR="00151F89" w:rsidRPr="00151F89">
        <w:rPr>
          <w:rFonts w:ascii="Times New Roman" w:hAnsi="Times New Roman" w:cs="Times New Roman"/>
        </w:rPr>
        <w:t>alista em Políticas P</w:t>
      </w:r>
      <w:r w:rsidR="00151F89">
        <w:rPr>
          <w:rFonts w:ascii="Times New Roman" w:hAnsi="Times New Roman" w:cs="Times New Roman"/>
        </w:rPr>
        <w:t>ú</w:t>
      </w:r>
      <w:r w:rsidR="00151F89" w:rsidRPr="00151F89">
        <w:rPr>
          <w:rFonts w:ascii="Times New Roman" w:hAnsi="Times New Roman" w:cs="Times New Roman"/>
        </w:rPr>
        <w:t>blicas pela Faculdade São Braz,</w:t>
      </w:r>
      <w:r w:rsidR="00151F89">
        <w:rPr>
          <w:rFonts w:ascii="Times New Roman" w:hAnsi="Times New Roman" w:cs="Times New Roman"/>
        </w:rPr>
        <w:t xml:space="preserve"> Bacharel</w:t>
      </w:r>
      <w:r w:rsidR="00151F89" w:rsidRPr="00151F89">
        <w:rPr>
          <w:rFonts w:ascii="Times New Roman" w:hAnsi="Times New Roman" w:cs="Times New Roman"/>
        </w:rPr>
        <w:t xml:space="preserve"> em </w:t>
      </w:r>
      <w:r w:rsidR="00151F89">
        <w:rPr>
          <w:rFonts w:ascii="Times New Roman" w:hAnsi="Times New Roman" w:cs="Times New Roman"/>
        </w:rPr>
        <w:t xml:space="preserve">Ciências Jurídicas e Sociais </w:t>
      </w:r>
      <w:r w:rsidR="001D603F">
        <w:rPr>
          <w:rFonts w:ascii="Times New Roman" w:hAnsi="Times New Roman" w:cs="Times New Roman"/>
        </w:rPr>
        <w:t>-</w:t>
      </w:r>
      <w:r w:rsidR="00151F89">
        <w:rPr>
          <w:rFonts w:ascii="Times New Roman" w:hAnsi="Times New Roman" w:cs="Times New Roman"/>
        </w:rPr>
        <w:t xml:space="preserve"> </w:t>
      </w:r>
      <w:r w:rsidR="00151F89" w:rsidRPr="00151F89">
        <w:rPr>
          <w:rFonts w:ascii="Times New Roman" w:hAnsi="Times New Roman" w:cs="Times New Roman"/>
        </w:rPr>
        <w:t>Direto</w:t>
      </w:r>
      <w:r w:rsidR="001D603F">
        <w:rPr>
          <w:rFonts w:ascii="Times New Roman" w:hAnsi="Times New Roman" w:cs="Times New Roman"/>
        </w:rPr>
        <w:t>,</w:t>
      </w:r>
      <w:r w:rsidR="00151F89" w:rsidRPr="00151F89">
        <w:rPr>
          <w:rFonts w:ascii="Times New Roman" w:hAnsi="Times New Roman" w:cs="Times New Roman"/>
        </w:rPr>
        <w:t xml:space="preserve"> pela Pont</w:t>
      </w:r>
      <w:r w:rsidR="00151F89">
        <w:rPr>
          <w:rFonts w:ascii="Times New Roman" w:hAnsi="Times New Roman" w:cs="Times New Roman"/>
        </w:rPr>
        <w:t>i</w:t>
      </w:r>
      <w:r w:rsidR="00151F89" w:rsidRPr="00151F89">
        <w:rPr>
          <w:rFonts w:ascii="Times New Roman" w:hAnsi="Times New Roman" w:cs="Times New Roman"/>
        </w:rPr>
        <w:t>f</w:t>
      </w:r>
      <w:r w:rsidR="00151F89">
        <w:rPr>
          <w:rFonts w:ascii="Times New Roman" w:hAnsi="Times New Roman" w:cs="Times New Roman"/>
        </w:rPr>
        <w:t>í</w:t>
      </w:r>
      <w:r w:rsidR="00151F89" w:rsidRPr="00151F89">
        <w:rPr>
          <w:rFonts w:ascii="Times New Roman" w:hAnsi="Times New Roman" w:cs="Times New Roman"/>
        </w:rPr>
        <w:t>c</w:t>
      </w:r>
      <w:r w:rsidR="00151F89">
        <w:rPr>
          <w:rFonts w:ascii="Times New Roman" w:hAnsi="Times New Roman" w:cs="Times New Roman"/>
        </w:rPr>
        <w:t>i</w:t>
      </w:r>
      <w:r w:rsidR="00151F89" w:rsidRPr="00151F89">
        <w:rPr>
          <w:rFonts w:ascii="Times New Roman" w:hAnsi="Times New Roman" w:cs="Times New Roman"/>
        </w:rPr>
        <w:t>a Univers</w:t>
      </w:r>
      <w:r w:rsidR="00D95A90">
        <w:rPr>
          <w:rFonts w:ascii="Times New Roman" w:hAnsi="Times New Roman" w:cs="Times New Roman"/>
        </w:rPr>
        <w:t>idade Católica do Rio Grande do</w:t>
      </w:r>
      <w:bookmarkStart w:id="0" w:name="_GoBack"/>
      <w:bookmarkEnd w:id="0"/>
      <w:r w:rsidR="00151F89" w:rsidRPr="00151F89">
        <w:rPr>
          <w:rFonts w:ascii="Times New Roman" w:hAnsi="Times New Roman" w:cs="Times New Roman"/>
        </w:rPr>
        <w:t xml:space="preserve"> Sul,</w:t>
      </w:r>
      <w:r w:rsidR="00151F89">
        <w:rPr>
          <w:rFonts w:ascii="Times New Roman" w:hAnsi="Times New Roman" w:cs="Times New Roman"/>
        </w:rPr>
        <w:t xml:space="preserve"> </w:t>
      </w:r>
      <w:r w:rsidR="000B7A39" w:rsidRPr="000B7A39">
        <w:rPr>
          <w:rFonts w:ascii="Times New Roman" w:hAnsi="Times New Roman" w:cs="Times New Roman"/>
          <w:color w:val="000000"/>
        </w:rPr>
        <w:t>Pesquisa sobre</w:t>
      </w:r>
      <w:r w:rsidR="000B7A39">
        <w:rPr>
          <w:rFonts w:ascii="Times New Roman" w:hAnsi="Times New Roman" w:cs="Times New Roman"/>
          <w:color w:val="000000"/>
        </w:rPr>
        <w:t xml:space="preserve"> Análise de Programas, Projetos e Políticas Governamentais</w:t>
      </w:r>
      <w:r w:rsidR="000B7A39" w:rsidRPr="000B7A39">
        <w:rPr>
          <w:rFonts w:ascii="Times New Roman" w:hAnsi="Times New Roman" w:cs="Times New Roman"/>
          <w:color w:val="000000"/>
        </w:rPr>
        <w:t xml:space="preserve">. E-mail: </w:t>
      </w:r>
      <w:hyperlink r:id="rId1" w:history="1">
        <w:r w:rsidR="000B7A39" w:rsidRPr="00011FC8">
          <w:rPr>
            <w:rStyle w:val="Hyperlink"/>
            <w:rFonts w:ascii="Times New Roman" w:hAnsi="Times New Roman" w:cs="Times New Roman"/>
          </w:rPr>
          <w:t>danielebonapace@hotmail.com</w:t>
        </w:r>
      </w:hyperlink>
    </w:p>
    <w:p w:rsidR="00095DB9" w:rsidRPr="000B7A39" w:rsidRDefault="00095DB9" w:rsidP="000B7A39">
      <w:pPr>
        <w:pStyle w:val="Textodenotaderodap"/>
        <w:jc w:val="both"/>
        <w:rPr>
          <w:rFonts w:ascii="Times New Roman" w:hAnsi="Times New Roman" w:cs="Times New Roman"/>
        </w:rPr>
      </w:pPr>
    </w:p>
  </w:footnote>
  <w:footnote w:id="2">
    <w:p w:rsidR="00095DB9" w:rsidRPr="000B7A39" w:rsidRDefault="00095DB9" w:rsidP="000B7A39">
      <w:pPr>
        <w:pStyle w:val="Textodenotaderodap"/>
        <w:jc w:val="both"/>
        <w:rPr>
          <w:rFonts w:ascii="Times New Roman" w:hAnsi="Times New Roman" w:cs="Times New Roman"/>
        </w:rPr>
      </w:pPr>
      <w:r w:rsidRPr="000B7A39">
        <w:rPr>
          <w:rStyle w:val="Refdenotaderodap"/>
          <w:rFonts w:ascii="Times New Roman" w:hAnsi="Times New Roman" w:cs="Times New Roman"/>
        </w:rPr>
        <w:footnoteRef/>
      </w:r>
      <w:r w:rsidRPr="000B7A39">
        <w:rPr>
          <w:rFonts w:ascii="Times New Roman" w:hAnsi="Times New Roman" w:cs="Times New Roman"/>
        </w:rPr>
        <w:t xml:space="preserve"> </w:t>
      </w:r>
      <w:r w:rsidR="00151F89">
        <w:rPr>
          <w:rFonts w:ascii="Times New Roman" w:hAnsi="Times New Roman" w:cs="Times New Roman"/>
        </w:rPr>
        <w:t xml:space="preserve">Doutora em Sociologia pela Universidade de Brasília, Mestre em Serviço Social pela Pontifícia Universidade Católica do Rio Grande do Sul, Bacharel em Serviço Social pela Universidade Católica de Pelotas, </w:t>
      </w:r>
      <w:r w:rsidR="000B7A39">
        <w:rPr>
          <w:rFonts w:ascii="Times New Roman" w:hAnsi="Times New Roman" w:cs="Times New Roman"/>
        </w:rPr>
        <w:t xml:space="preserve">Professora do Programa de Pós Graduação em Políticas Públicas, </w:t>
      </w:r>
      <w:r w:rsidR="000B7A39" w:rsidRPr="000B7A39">
        <w:rPr>
          <w:rFonts w:ascii="Times New Roman" w:hAnsi="Times New Roman" w:cs="Times New Roman"/>
          <w:color w:val="000000"/>
        </w:rPr>
        <w:t>pela Universidade</w:t>
      </w:r>
      <w:r w:rsidR="000B7A39">
        <w:rPr>
          <w:rFonts w:ascii="Times New Roman" w:hAnsi="Times New Roman" w:cs="Times New Roman"/>
          <w:color w:val="000000"/>
        </w:rPr>
        <w:t xml:space="preserve"> Federal do Pampa</w:t>
      </w:r>
      <w:r w:rsidR="000B7A39" w:rsidRPr="000B7A39">
        <w:rPr>
          <w:rFonts w:ascii="Times New Roman" w:hAnsi="Times New Roman" w:cs="Times New Roman"/>
          <w:color w:val="000000"/>
        </w:rPr>
        <w:t xml:space="preserve">, campus </w:t>
      </w:r>
      <w:r w:rsidR="000B7A39">
        <w:rPr>
          <w:rFonts w:ascii="Times New Roman" w:hAnsi="Times New Roman" w:cs="Times New Roman"/>
          <w:color w:val="000000"/>
        </w:rPr>
        <w:t>São Borja</w:t>
      </w:r>
      <w:r w:rsidR="000B7A39" w:rsidRPr="000B7A39">
        <w:rPr>
          <w:rFonts w:ascii="Times New Roman" w:hAnsi="Times New Roman" w:cs="Times New Roman"/>
          <w:color w:val="000000"/>
        </w:rPr>
        <w:t>. Pesquisa sobre</w:t>
      </w:r>
      <w:r w:rsidR="000B7A39">
        <w:rPr>
          <w:rFonts w:ascii="Times New Roman" w:hAnsi="Times New Roman" w:cs="Times New Roman"/>
          <w:color w:val="000000"/>
        </w:rPr>
        <w:t xml:space="preserve"> Análise de Programas, Projetos e Políticas Governamentais</w:t>
      </w:r>
      <w:r w:rsidR="000B7A39" w:rsidRPr="000B7A39">
        <w:rPr>
          <w:rFonts w:ascii="Times New Roman" w:hAnsi="Times New Roman" w:cs="Times New Roman"/>
          <w:color w:val="000000"/>
        </w:rPr>
        <w:t>. E-mail:</w:t>
      </w:r>
      <w:r w:rsidR="000B7A39">
        <w:rPr>
          <w:rFonts w:ascii="Times New Roman" w:hAnsi="Times New Roman" w:cs="Times New Roman"/>
          <w:color w:val="000000"/>
        </w:rPr>
        <w:t xml:space="preserve"> </w:t>
      </w:r>
      <w:hyperlink r:id="rId2" w:history="1">
        <w:r w:rsidR="00713CC9" w:rsidRPr="00011FC8">
          <w:rPr>
            <w:rStyle w:val="Hyperlink"/>
            <w:rFonts w:ascii="Times New Roman" w:hAnsi="Times New Roman" w:cs="Times New Roman"/>
          </w:rPr>
          <w:t>jaquelinequadrado@unipampa.edu.br</w:t>
        </w:r>
      </w:hyperlink>
      <w:r w:rsidR="00713CC9">
        <w:rPr>
          <w:rFonts w:ascii="Times New Roman" w:hAnsi="Times New Roman" w:cs="Times New Roman"/>
          <w:color w:val="00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1482"/>
    <w:multiLevelType w:val="hybridMultilevel"/>
    <w:tmpl w:val="DB025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BF"/>
    <w:rsid w:val="0000654A"/>
    <w:rsid w:val="00007DDF"/>
    <w:rsid w:val="0001338A"/>
    <w:rsid w:val="00015B8D"/>
    <w:rsid w:val="00022C90"/>
    <w:rsid w:val="0002493D"/>
    <w:rsid w:val="000622AE"/>
    <w:rsid w:val="00076604"/>
    <w:rsid w:val="00077C03"/>
    <w:rsid w:val="00095DB9"/>
    <w:rsid w:val="000A19C2"/>
    <w:rsid w:val="000A4374"/>
    <w:rsid w:val="000B7A39"/>
    <w:rsid w:val="000F374C"/>
    <w:rsid w:val="001136C2"/>
    <w:rsid w:val="0013125A"/>
    <w:rsid w:val="001478A1"/>
    <w:rsid w:val="00151F89"/>
    <w:rsid w:val="00152BE2"/>
    <w:rsid w:val="00174B0A"/>
    <w:rsid w:val="00183099"/>
    <w:rsid w:val="001907D0"/>
    <w:rsid w:val="00197D4B"/>
    <w:rsid w:val="001C6D80"/>
    <w:rsid w:val="001D489F"/>
    <w:rsid w:val="001D603F"/>
    <w:rsid w:val="00217F96"/>
    <w:rsid w:val="002208F0"/>
    <w:rsid w:val="0022605D"/>
    <w:rsid w:val="002449A5"/>
    <w:rsid w:val="0024694A"/>
    <w:rsid w:val="00264D39"/>
    <w:rsid w:val="002668E0"/>
    <w:rsid w:val="00277829"/>
    <w:rsid w:val="00287A65"/>
    <w:rsid w:val="002A17C2"/>
    <w:rsid w:val="003002D2"/>
    <w:rsid w:val="0030723F"/>
    <w:rsid w:val="003336AD"/>
    <w:rsid w:val="00341791"/>
    <w:rsid w:val="00390F65"/>
    <w:rsid w:val="003B58C1"/>
    <w:rsid w:val="003E08B6"/>
    <w:rsid w:val="004228A8"/>
    <w:rsid w:val="00456EC2"/>
    <w:rsid w:val="00460E65"/>
    <w:rsid w:val="00476898"/>
    <w:rsid w:val="00481760"/>
    <w:rsid w:val="00495545"/>
    <w:rsid w:val="004A0B1D"/>
    <w:rsid w:val="004A0EA7"/>
    <w:rsid w:val="004A52E3"/>
    <w:rsid w:val="00520121"/>
    <w:rsid w:val="00567391"/>
    <w:rsid w:val="00572A4A"/>
    <w:rsid w:val="0059443E"/>
    <w:rsid w:val="005B7294"/>
    <w:rsid w:val="005C0466"/>
    <w:rsid w:val="005D35D4"/>
    <w:rsid w:val="005F6996"/>
    <w:rsid w:val="00611E37"/>
    <w:rsid w:val="00625EBF"/>
    <w:rsid w:val="006310A2"/>
    <w:rsid w:val="006701EA"/>
    <w:rsid w:val="006735C3"/>
    <w:rsid w:val="00676BA4"/>
    <w:rsid w:val="00691D30"/>
    <w:rsid w:val="00693166"/>
    <w:rsid w:val="006B12FB"/>
    <w:rsid w:val="006B69CB"/>
    <w:rsid w:val="006B6DC2"/>
    <w:rsid w:val="006C6193"/>
    <w:rsid w:val="00713CC9"/>
    <w:rsid w:val="0072304E"/>
    <w:rsid w:val="00730CE4"/>
    <w:rsid w:val="007505BD"/>
    <w:rsid w:val="00786794"/>
    <w:rsid w:val="007B372C"/>
    <w:rsid w:val="007D1465"/>
    <w:rsid w:val="007F25DE"/>
    <w:rsid w:val="008346EB"/>
    <w:rsid w:val="00835AE7"/>
    <w:rsid w:val="008444EC"/>
    <w:rsid w:val="00847504"/>
    <w:rsid w:val="00853B49"/>
    <w:rsid w:val="008C11FB"/>
    <w:rsid w:val="009063D9"/>
    <w:rsid w:val="0092626A"/>
    <w:rsid w:val="00945A55"/>
    <w:rsid w:val="0095303D"/>
    <w:rsid w:val="009537CB"/>
    <w:rsid w:val="0095690A"/>
    <w:rsid w:val="00967136"/>
    <w:rsid w:val="00977C14"/>
    <w:rsid w:val="0098685A"/>
    <w:rsid w:val="009C5A7D"/>
    <w:rsid w:val="009D560A"/>
    <w:rsid w:val="009F22B1"/>
    <w:rsid w:val="00A12329"/>
    <w:rsid w:val="00A332EA"/>
    <w:rsid w:val="00A57C47"/>
    <w:rsid w:val="00A64447"/>
    <w:rsid w:val="00A715A3"/>
    <w:rsid w:val="00A96758"/>
    <w:rsid w:val="00AA4B8B"/>
    <w:rsid w:val="00AD463D"/>
    <w:rsid w:val="00B03EC5"/>
    <w:rsid w:val="00B57A2B"/>
    <w:rsid w:val="00B81F3F"/>
    <w:rsid w:val="00BA43F1"/>
    <w:rsid w:val="00BB06D5"/>
    <w:rsid w:val="00BB0AA1"/>
    <w:rsid w:val="00BB51E2"/>
    <w:rsid w:val="00BD77E8"/>
    <w:rsid w:val="00BE1F09"/>
    <w:rsid w:val="00C11079"/>
    <w:rsid w:val="00C12A57"/>
    <w:rsid w:val="00C16ED8"/>
    <w:rsid w:val="00C2236B"/>
    <w:rsid w:val="00C462BB"/>
    <w:rsid w:val="00C52856"/>
    <w:rsid w:val="00C668A7"/>
    <w:rsid w:val="00C82524"/>
    <w:rsid w:val="00CA7001"/>
    <w:rsid w:val="00CD0CFA"/>
    <w:rsid w:val="00CD3A1F"/>
    <w:rsid w:val="00CE141D"/>
    <w:rsid w:val="00CE5592"/>
    <w:rsid w:val="00D10BFE"/>
    <w:rsid w:val="00D1798C"/>
    <w:rsid w:val="00D25B11"/>
    <w:rsid w:val="00D95A90"/>
    <w:rsid w:val="00DA058D"/>
    <w:rsid w:val="00DB4B31"/>
    <w:rsid w:val="00DD62EF"/>
    <w:rsid w:val="00DF318F"/>
    <w:rsid w:val="00E17F80"/>
    <w:rsid w:val="00E22D85"/>
    <w:rsid w:val="00E61BCF"/>
    <w:rsid w:val="00ED1C8A"/>
    <w:rsid w:val="00ED6EEF"/>
    <w:rsid w:val="00EE2900"/>
    <w:rsid w:val="00EF4829"/>
    <w:rsid w:val="00F00971"/>
    <w:rsid w:val="00F10A5A"/>
    <w:rsid w:val="00F375C0"/>
    <w:rsid w:val="00F55FF7"/>
    <w:rsid w:val="00FB397D"/>
    <w:rsid w:val="00FC006E"/>
    <w:rsid w:val="00FC039A"/>
    <w:rsid w:val="00FE3D54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B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A0B1D"/>
    <w:rPr>
      <w:color w:val="0000FF"/>
      <w:u w:val="single"/>
    </w:rPr>
  </w:style>
  <w:style w:type="character" w:customStyle="1" w:styleId="figure-desc">
    <w:name w:val="figure-desc"/>
    <w:basedOn w:val="Fontepargpadro"/>
    <w:rsid w:val="00CD0CFA"/>
  </w:style>
  <w:style w:type="character" w:customStyle="1" w:styleId="figure-src">
    <w:name w:val="figure-src"/>
    <w:basedOn w:val="Fontepargpadro"/>
    <w:rsid w:val="00CD0CFA"/>
  </w:style>
  <w:style w:type="table" w:styleId="Tabelacomgrade">
    <w:name w:val="Table Grid"/>
    <w:basedOn w:val="Tabelanormal"/>
    <w:uiPriority w:val="59"/>
    <w:rsid w:val="0017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4B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A4A"/>
  </w:style>
  <w:style w:type="paragraph" w:styleId="Rodap">
    <w:name w:val="footer"/>
    <w:basedOn w:val="Normal"/>
    <w:link w:val="RodapChar"/>
    <w:uiPriority w:val="99"/>
    <w:unhideWhenUsed/>
    <w:rsid w:val="0057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A4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5D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5D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5D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B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A0B1D"/>
    <w:rPr>
      <w:color w:val="0000FF"/>
      <w:u w:val="single"/>
    </w:rPr>
  </w:style>
  <w:style w:type="character" w:customStyle="1" w:styleId="figure-desc">
    <w:name w:val="figure-desc"/>
    <w:basedOn w:val="Fontepargpadro"/>
    <w:rsid w:val="00CD0CFA"/>
  </w:style>
  <w:style w:type="character" w:customStyle="1" w:styleId="figure-src">
    <w:name w:val="figure-src"/>
    <w:basedOn w:val="Fontepargpadro"/>
    <w:rsid w:val="00CD0CFA"/>
  </w:style>
  <w:style w:type="table" w:styleId="Tabelacomgrade">
    <w:name w:val="Table Grid"/>
    <w:basedOn w:val="Tabelanormal"/>
    <w:uiPriority w:val="59"/>
    <w:rsid w:val="0017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4B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A4A"/>
  </w:style>
  <w:style w:type="paragraph" w:styleId="Rodap">
    <w:name w:val="footer"/>
    <w:basedOn w:val="Normal"/>
    <w:link w:val="RodapChar"/>
    <w:uiPriority w:val="99"/>
    <w:unhideWhenUsed/>
    <w:rsid w:val="0057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A4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5D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5D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5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aqui.rs.gov.br/?action=estatico&amp;eId=5" TargetMode="External"/><Relationship Id="rId18" Type="http://schemas.openxmlformats.org/officeDocument/2006/relationships/hyperlink" Target="https://gauchazh.clicrbs.com.br/geral/noticia/2014/07/Sobrevoo-mostra-intensidade-da-enchente-historica-em-Uruguaiana-4545494%3e.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planalto.gov.br/ccivil_03/constituicao/ConstituicaoCompilado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t.m.wikipedia.org/wiki/Ficheiro:RioGrandedoSul_Municip_Itaqui.sv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ioneiro.clicrbs.com.br/rs/noticia/2014/07/cai-para-15-mil-numero-de-pessoas-fora-de-casa-devido-a-cheias-no-rs-4542447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jaquelinequadrado@unipampa.edu.br" TargetMode="External"/><Relationship Id="rId1" Type="http://schemas.openxmlformats.org/officeDocument/2006/relationships/hyperlink" Target="mailto:danielebonapac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FD0C-DD87-40A9-AF95-59E20483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3532</Words>
  <Characters>19077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2020-06-03T04:12:00Z</dcterms:created>
  <dcterms:modified xsi:type="dcterms:W3CDTF">2020-06-06T19:09:00Z</dcterms:modified>
</cp:coreProperties>
</file>