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29" w:rsidRDefault="00643C29">
      <w:pPr>
        <w:ind w:hanging="720"/>
        <w:jc w:val="center"/>
        <w:rPr>
          <w:rFonts w:ascii="Arial" w:eastAsia="Arial" w:hAnsi="Arial" w:cs="Arial"/>
        </w:rPr>
      </w:pPr>
    </w:p>
    <w:p w:rsidR="00643C29" w:rsidRDefault="00643C29">
      <w:pPr>
        <w:ind w:hanging="720"/>
        <w:jc w:val="center"/>
        <w:rPr>
          <w:rFonts w:ascii="Arial" w:eastAsia="Arial" w:hAnsi="Arial" w:cs="Arial"/>
        </w:rPr>
      </w:pPr>
    </w:p>
    <w:p w:rsidR="00643C29" w:rsidRPr="00C461A8" w:rsidRDefault="00227C2A" w:rsidP="00C461A8">
      <w:pPr>
        <w:spacing w:line="276" w:lineRule="auto"/>
        <w:jc w:val="center"/>
        <w:rPr>
          <w:rFonts w:eastAsia="Arial"/>
          <w:b/>
        </w:rPr>
      </w:pPr>
      <w:r w:rsidRPr="00C461A8">
        <w:rPr>
          <w:rFonts w:eastAsia="Arial"/>
          <w:b/>
        </w:rPr>
        <w:t>SERVIÇOS DE SAÚDE: O ENFERMEIRO E O USO DAS TECNOLOGIAS NO CUIDADO AO IDOSO</w:t>
      </w:r>
    </w:p>
    <w:p w:rsidR="00643C29" w:rsidRPr="00C461A8" w:rsidRDefault="00643C29" w:rsidP="00C461A8">
      <w:pPr>
        <w:spacing w:line="276" w:lineRule="auto"/>
        <w:jc w:val="center"/>
        <w:rPr>
          <w:rFonts w:eastAsia="Arial"/>
        </w:rPr>
      </w:pPr>
    </w:p>
    <w:p w:rsidR="007D0354" w:rsidRPr="00C461A8" w:rsidRDefault="007D0354" w:rsidP="00C461A8">
      <w:pPr>
        <w:spacing w:line="276" w:lineRule="auto"/>
        <w:jc w:val="center"/>
      </w:pPr>
      <w:r w:rsidRPr="00C461A8">
        <w:t>ADELINA FERREIRA GONÇALVES</w:t>
      </w:r>
      <w:r w:rsidRPr="00C461A8">
        <w:rPr>
          <w:vertAlign w:val="superscript"/>
        </w:rPr>
        <w:t>1</w:t>
      </w:r>
      <w:r w:rsidRPr="00C461A8">
        <w:t xml:space="preserve">; SABRINA FERREIRA </w:t>
      </w:r>
    </w:p>
    <w:p w:rsidR="007D0354" w:rsidRPr="00C461A8" w:rsidRDefault="007D0354" w:rsidP="00C461A8">
      <w:pPr>
        <w:spacing w:line="276" w:lineRule="auto"/>
        <w:jc w:val="center"/>
      </w:pPr>
      <w:r w:rsidRPr="00C461A8">
        <w:t>FURTADO MAGRIN</w:t>
      </w:r>
      <w:r w:rsidRPr="00C461A8">
        <w:rPr>
          <w:vertAlign w:val="superscript"/>
        </w:rPr>
        <w:t>2</w:t>
      </w:r>
      <w:r w:rsidRPr="00C461A8">
        <w:t>; ELINE APARECIDA VENDAS RIGHETTI</w:t>
      </w:r>
      <w:r w:rsidRPr="00C461A8">
        <w:rPr>
          <w:vertAlign w:val="superscript"/>
        </w:rPr>
        <w:t>3</w:t>
      </w:r>
      <w:r w:rsidRPr="00C461A8">
        <w:t xml:space="preserve">; </w:t>
      </w:r>
    </w:p>
    <w:p w:rsidR="007D0354" w:rsidRPr="00C461A8" w:rsidRDefault="007D0354" w:rsidP="00C461A8">
      <w:pPr>
        <w:spacing w:line="276" w:lineRule="auto"/>
        <w:jc w:val="center"/>
        <w:rPr>
          <w:vertAlign w:val="superscript"/>
        </w:rPr>
      </w:pPr>
      <w:r w:rsidRPr="00C461A8">
        <w:t>MARIANA PICOLLI DA LUZ</w:t>
      </w:r>
      <w:r w:rsidRPr="00C461A8">
        <w:rPr>
          <w:vertAlign w:val="superscript"/>
        </w:rPr>
        <w:t>4</w:t>
      </w:r>
    </w:p>
    <w:p w:rsidR="007D0354" w:rsidRPr="00C461A8" w:rsidRDefault="007D0354" w:rsidP="00C461A8">
      <w:pPr>
        <w:spacing w:line="276" w:lineRule="auto"/>
        <w:jc w:val="center"/>
      </w:pPr>
    </w:p>
    <w:p w:rsidR="007D0354" w:rsidRPr="00C461A8" w:rsidRDefault="007D0354" w:rsidP="00C461A8">
      <w:pPr>
        <w:spacing w:line="276" w:lineRule="auto"/>
        <w:jc w:val="center"/>
      </w:pPr>
      <w:r w:rsidRPr="00C461A8">
        <w:rPr>
          <w:vertAlign w:val="superscript"/>
        </w:rPr>
        <w:t>1</w:t>
      </w:r>
      <w:r w:rsidRPr="00C461A8">
        <w:t xml:space="preserve">Hospital Universitário Maria Aparecida Pedrossian, adeline_fg@yahoo.com.br; </w:t>
      </w:r>
      <w:r w:rsidRPr="00C461A8">
        <w:rPr>
          <w:vertAlign w:val="superscript"/>
        </w:rPr>
        <w:t>2</w:t>
      </w:r>
      <w:r w:rsidRPr="00C461A8">
        <w:t>Hospital Universitário Maria Aparecida Pedrossian, brinafurtado@hotmail.com;</w:t>
      </w:r>
      <w:r w:rsidRPr="00C461A8">
        <w:rPr>
          <w:vertAlign w:val="superscript"/>
        </w:rPr>
        <w:t xml:space="preserve"> 3</w:t>
      </w:r>
      <w:r w:rsidRPr="00C461A8">
        <w:t>Hospital Universitário Maria Aparecida Pedrossian, elinerighetti@yahoo.com.br;</w:t>
      </w:r>
    </w:p>
    <w:p w:rsidR="007D0354" w:rsidRPr="00C461A8" w:rsidRDefault="007D0354" w:rsidP="00C461A8">
      <w:pPr>
        <w:spacing w:line="276" w:lineRule="auto"/>
        <w:jc w:val="center"/>
        <w:rPr>
          <w:rStyle w:val="Hyperlink"/>
          <w:color w:val="auto"/>
        </w:rPr>
      </w:pPr>
      <w:r w:rsidRPr="00C461A8">
        <w:rPr>
          <w:vertAlign w:val="superscript"/>
        </w:rPr>
        <w:t>4</w:t>
      </w:r>
      <w:r w:rsidRPr="00C461A8">
        <w:t xml:space="preserve">Hospital Universitário Maria Aparecida Pedrossian, mari.picolly@gmail.com </w:t>
      </w:r>
    </w:p>
    <w:p w:rsidR="00643C29" w:rsidRPr="00C461A8" w:rsidRDefault="00643C29" w:rsidP="00C461A8">
      <w:pPr>
        <w:spacing w:line="276" w:lineRule="auto"/>
        <w:jc w:val="both"/>
        <w:rPr>
          <w:rFonts w:eastAsia="Arial"/>
          <w:b/>
        </w:rPr>
      </w:pPr>
    </w:p>
    <w:p w:rsidR="00643C29" w:rsidRPr="00C461A8" w:rsidRDefault="00227C2A" w:rsidP="00C461A8">
      <w:pPr>
        <w:spacing w:line="276" w:lineRule="auto"/>
        <w:jc w:val="center"/>
        <w:rPr>
          <w:rFonts w:eastAsia="Arial"/>
          <w:b/>
        </w:rPr>
      </w:pPr>
      <w:r w:rsidRPr="00C461A8">
        <w:rPr>
          <w:rFonts w:eastAsia="Arial"/>
          <w:b/>
        </w:rPr>
        <w:t>RESUMO</w:t>
      </w:r>
    </w:p>
    <w:p w:rsidR="00643C29" w:rsidRPr="00C461A8" w:rsidRDefault="00227C2A" w:rsidP="00C461A8">
      <w:pPr>
        <w:spacing w:line="276" w:lineRule="auto"/>
        <w:jc w:val="both"/>
        <w:rPr>
          <w:rFonts w:eastAsia="Arial"/>
        </w:rPr>
      </w:pPr>
      <w:bookmarkStart w:id="0" w:name="_gjdgxs" w:colFirst="0" w:colLast="0"/>
      <w:bookmarkEnd w:id="0"/>
      <w:r w:rsidRPr="00C461A8">
        <w:rPr>
          <w:rFonts w:eastAsia="Arial"/>
          <w:b/>
        </w:rPr>
        <w:t>Introdução:</w:t>
      </w:r>
      <w:r w:rsidRPr="00C461A8">
        <w:rPr>
          <w:rFonts w:eastAsia="Arial"/>
        </w:rPr>
        <w:t xml:space="preserve"> </w:t>
      </w:r>
      <w:r w:rsidRPr="00C461A8">
        <w:rPr>
          <w:rFonts w:eastAsia="Arial"/>
          <w:highlight w:val="white"/>
        </w:rPr>
        <w:t>A população de 60 anos, e mais, de idade requer atenção especial dada pela fragilidade que a caracteriza, o que compromete seu desempenho nas atividades elementares da vida cotidiana. Assim, muitos deles precisam de atenção em instituições voltadas ao cuid</w:t>
      </w:r>
      <w:r w:rsidRPr="00C461A8">
        <w:rPr>
          <w:rFonts w:eastAsia="Arial"/>
          <w:highlight w:val="white"/>
        </w:rPr>
        <w:t>ado do idoso, onde recebem serviços multidisciplinares.</w:t>
      </w:r>
      <w:r w:rsidRPr="00C461A8">
        <w:rPr>
          <w:rFonts w:eastAsia="Arial"/>
        </w:rPr>
        <w:t xml:space="preserve"> O envelhecimento populacional é um fenômeno global e as tecnologias em saúde são uma ferramenta importante para essa população. </w:t>
      </w:r>
      <w:r w:rsidRPr="00C461A8">
        <w:rPr>
          <w:rFonts w:eastAsia="Arial"/>
          <w:highlight w:val="white"/>
        </w:rPr>
        <w:t>Essas tecnologias classificam-se, como: leves, que são aquelas que se re</w:t>
      </w:r>
      <w:r w:rsidRPr="00C461A8">
        <w:rPr>
          <w:rFonts w:eastAsia="Arial"/>
          <w:highlight w:val="white"/>
        </w:rPr>
        <w:t>lacionam à criação de vínculo, recepção, gestão como forma de gerenciar os processos de trabalho; leve-dura, ou seja, conhecimento bem estruturado que intervém no serviço em saúde, como, clínicas médicas, psicanalíticas e epidemiológicas; e dura, no caso d</w:t>
      </w:r>
      <w:r w:rsidRPr="00C461A8">
        <w:rPr>
          <w:rFonts w:eastAsia="Arial"/>
          <w:highlight w:val="white"/>
        </w:rPr>
        <w:t xml:space="preserve">e ferramentas tecnológicas, como, máquinas, padrões, estruturas organizacionais etc. </w:t>
      </w:r>
      <w:r w:rsidRPr="00C461A8">
        <w:rPr>
          <w:rFonts w:eastAsia="Arial"/>
          <w:b/>
        </w:rPr>
        <w:t>Objetivos</w:t>
      </w:r>
      <w:r w:rsidRPr="00C461A8">
        <w:rPr>
          <w:rFonts w:eastAsia="Arial"/>
        </w:rPr>
        <w:t xml:space="preserve">: O objetivo descrever com o auxílio da a literatura o uso de tecnologias no cuidado do idoso. </w:t>
      </w:r>
      <w:r w:rsidRPr="00C461A8">
        <w:rPr>
          <w:rFonts w:eastAsia="Arial"/>
          <w:b/>
        </w:rPr>
        <w:t>Metodologia</w:t>
      </w:r>
      <w:r w:rsidRPr="00C461A8">
        <w:rPr>
          <w:rFonts w:eastAsia="Arial"/>
        </w:rPr>
        <w:t>: Trata-se de um estudo de revisão da literatura realiza</w:t>
      </w:r>
      <w:r w:rsidRPr="00C461A8">
        <w:rPr>
          <w:rFonts w:eastAsia="Arial"/>
        </w:rPr>
        <w:t>do nas bases de dados do Sistema de Análise e Recuperação da Literatura Médica (Portal MEDLINE - CAPES), Lilacs e Scielo, utilizando as palavras-chave: envelhecimento, tecnologias, idoso, enfermagem e assistência.</w:t>
      </w:r>
      <w:bookmarkStart w:id="1" w:name="_GoBack"/>
      <w:bookmarkEnd w:id="1"/>
      <w:r w:rsidRPr="00C461A8">
        <w:rPr>
          <w:rFonts w:eastAsia="Arial"/>
        </w:rPr>
        <w:t xml:space="preserve"> </w:t>
      </w:r>
      <w:r w:rsidRPr="00C461A8">
        <w:rPr>
          <w:rFonts w:eastAsia="Arial"/>
          <w:b/>
        </w:rPr>
        <w:t xml:space="preserve">Resultados: </w:t>
      </w:r>
      <w:r w:rsidRPr="00C461A8">
        <w:rPr>
          <w:rFonts w:eastAsia="Arial"/>
        </w:rPr>
        <w:t>Os estudos discutidos trabalha</w:t>
      </w:r>
      <w:r w:rsidRPr="00C461A8">
        <w:rPr>
          <w:rFonts w:eastAsia="Arial"/>
        </w:rPr>
        <w:t xml:space="preserve">m especialmente com tecnologias duras de assistência à população idosa, pelo uso de </w:t>
      </w:r>
      <w:r w:rsidRPr="00C461A8">
        <w:rPr>
          <w:rFonts w:eastAsia="Arial"/>
          <w:i/>
        </w:rPr>
        <w:t>softwares</w:t>
      </w:r>
      <w:r w:rsidRPr="00C461A8">
        <w:rPr>
          <w:rFonts w:eastAsia="Arial"/>
        </w:rPr>
        <w:t xml:space="preserve">. No uso do </w:t>
      </w:r>
      <w:r w:rsidRPr="00C461A8">
        <w:rPr>
          <w:rFonts w:eastAsia="Arial"/>
          <w:i/>
        </w:rPr>
        <w:t>soft-hard</w:t>
      </w:r>
      <w:r w:rsidRPr="00C461A8">
        <w:rPr>
          <w:rFonts w:eastAsia="Arial"/>
        </w:rPr>
        <w:t xml:space="preserve">, foi observada a validação de folhetos educativos e nas </w:t>
      </w:r>
      <w:r w:rsidRPr="00C461A8">
        <w:rPr>
          <w:rFonts w:eastAsia="Arial"/>
          <w:i/>
        </w:rPr>
        <w:t>soft-technologies</w:t>
      </w:r>
      <w:r w:rsidRPr="00C461A8">
        <w:rPr>
          <w:rFonts w:eastAsia="Arial"/>
        </w:rPr>
        <w:t xml:space="preserve"> foram trabalhados os temas de comunicação entre os idosos nos servi</w:t>
      </w:r>
      <w:r w:rsidRPr="00C461A8">
        <w:rPr>
          <w:rFonts w:eastAsia="Arial"/>
        </w:rPr>
        <w:t xml:space="preserve">ços de saúde. </w:t>
      </w:r>
      <w:r w:rsidRPr="00C461A8">
        <w:rPr>
          <w:rFonts w:eastAsia="Arial"/>
          <w:b/>
        </w:rPr>
        <w:t xml:space="preserve">Conclusão: </w:t>
      </w:r>
      <w:r w:rsidRPr="00C461A8">
        <w:rPr>
          <w:rFonts w:eastAsia="Arial"/>
        </w:rPr>
        <w:t>O estudo mostrou que as ferramentas tecnológicas usadas no campo da saúde para otimizar o cuidado ao idoso se referem às tecnologias leve, dura e leve, sendo que o mais importante é o uso das tecnologias denominadas duras. Essa obs</w:t>
      </w:r>
      <w:r w:rsidRPr="00C461A8">
        <w:rPr>
          <w:rFonts w:eastAsia="Arial"/>
        </w:rPr>
        <w:t xml:space="preserve">ervação conduz a uma reflexão da prática do cuidado, que necessita equilibrar o uso de máquinas tecnológicas e uma manutenção humanizada do cuidado. Convém que as três modalidades de tecnologia estejam equilibradas, para que o indivíduo idoso conserve sua </w:t>
      </w:r>
      <w:r w:rsidRPr="00C461A8">
        <w:rPr>
          <w:rFonts w:eastAsia="Arial"/>
        </w:rPr>
        <w:t>integridade, como um todo indivisível. O enfermeiro deve atuar para atender às demandas do envelhecimento, sobretudo às questões que permeiam o uso de tecnologias do idoso.</w:t>
      </w:r>
    </w:p>
    <w:p w:rsidR="00643C29" w:rsidRDefault="00227C2A" w:rsidP="00C461A8">
      <w:pPr>
        <w:spacing w:line="276" w:lineRule="auto"/>
        <w:rPr>
          <w:rFonts w:ascii="Arial" w:eastAsia="Arial" w:hAnsi="Arial" w:cs="Arial"/>
        </w:rPr>
      </w:pPr>
      <w:r w:rsidRPr="00C461A8">
        <w:rPr>
          <w:rFonts w:eastAsia="Arial"/>
          <w:b/>
        </w:rPr>
        <w:t xml:space="preserve">Palavras-chave: </w:t>
      </w:r>
      <w:r w:rsidRPr="00C461A8">
        <w:rPr>
          <w:rFonts w:eastAsia="Arial"/>
        </w:rPr>
        <w:t>Idoso; Cuidado; Tecnologias; Serviços de saúde.</w:t>
      </w:r>
    </w:p>
    <w:sectPr w:rsidR="00643C29">
      <w:headerReference w:type="default" r:id="rId6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C2A" w:rsidRDefault="00227C2A">
      <w:r>
        <w:separator/>
      </w:r>
    </w:p>
  </w:endnote>
  <w:endnote w:type="continuationSeparator" w:id="0">
    <w:p w:rsidR="00227C2A" w:rsidRDefault="0022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C2A" w:rsidRDefault="00227C2A">
      <w:r>
        <w:separator/>
      </w:r>
    </w:p>
  </w:footnote>
  <w:footnote w:type="continuationSeparator" w:id="0">
    <w:p w:rsidR="00227C2A" w:rsidRDefault="00227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29" w:rsidRDefault="00227C2A">
    <w:pPr>
      <w:tabs>
        <w:tab w:val="center" w:pos="4252"/>
        <w:tab w:val="right" w:pos="8504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481965</wp:posOffset>
          </wp:positionH>
          <wp:positionV relativeFrom="paragraph">
            <wp:posOffset>-383539</wp:posOffset>
          </wp:positionV>
          <wp:extent cx="4438650" cy="1135238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29"/>
    <w:rsid w:val="00227C2A"/>
    <w:rsid w:val="005141C0"/>
    <w:rsid w:val="00643C29"/>
    <w:rsid w:val="007D0354"/>
    <w:rsid w:val="008F5864"/>
    <w:rsid w:val="00C461A8"/>
    <w:rsid w:val="00D6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C245A-9EBD-4517-B515-CE75C32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DCA"/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1">
    <w:name w:val="f1"/>
    <w:basedOn w:val="Fontepargpadro"/>
    <w:rsid w:val="00215F1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2018-03-31T12:14:00Z</dcterms:created>
  <dcterms:modified xsi:type="dcterms:W3CDTF">2018-03-31T12:14:00Z</dcterms:modified>
</cp:coreProperties>
</file>